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77" w:rsidRDefault="00760477">
      <w:pPr>
        <w:jc w:val="center"/>
      </w:pPr>
      <w:r>
        <w:t>DISCLAIMER</w:t>
      </w:r>
    </w:p>
    <w:p w:rsidR="00760477" w:rsidRDefault="00760477"/>
    <w:p w:rsidR="00760477" w:rsidRDefault="0076047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60477" w:rsidRDefault="00760477"/>
    <w:p w:rsidR="00760477" w:rsidRDefault="007604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0477" w:rsidRDefault="00760477"/>
    <w:p w:rsidR="00760477" w:rsidRDefault="007604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0477" w:rsidRDefault="00760477"/>
    <w:p w:rsidR="00760477" w:rsidRDefault="007604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0477" w:rsidRDefault="00760477"/>
    <w:p w:rsidR="00760477" w:rsidRDefault="00760477">
      <w:r>
        <w:br w:type="page"/>
      </w:r>
    </w:p>
    <w:p w:rsid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186">
        <w:lastRenderedPageBreak/>
        <w:t>CHAPTER 3.</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186">
        <w:t xml:space="preserve"> LOCAL HEALTH BOARDS AND DISTRICTS</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5269" w:rsidRPr="00A87186">
        <w:t>1.</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186">
        <w:t xml:space="preserve"> MUNICIPAL BOARDS OF HEALTH</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10.</w:t>
      </w:r>
      <w:r w:rsidR="00565269" w:rsidRPr="00A87186">
        <w:t xml:space="preserve"> Municipal corporations may maintain boards of health;  supervisory control.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61;  1952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61;  1942 Code </w:t>
      </w:r>
      <w:r w:rsidR="00A87186" w:rsidRPr="00A87186">
        <w:rPr>
          <w:color w:val="000000"/>
        </w:rPr>
        <w:t xml:space="preserve">Sections </w:t>
      </w:r>
      <w:r w:rsidR="00565269" w:rsidRPr="00A87186">
        <w:rPr>
          <w:color w:val="000000"/>
        </w:rPr>
        <w:t>5027, 5028</w:t>
      </w:r>
      <w:r w:rsidR="00A87186" w:rsidRPr="00A87186">
        <w:rPr>
          <w:color w:val="000000"/>
        </w:rPr>
        <w:noBreakHyphen/>
      </w:r>
      <w:r w:rsidR="00565269" w:rsidRPr="00A87186">
        <w:rPr>
          <w:color w:val="000000"/>
        </w:rPr>
        <w:t xml:space="preserve">1;  1932 Code </w:t>
      </w:r>
      <w:r w:rsidR="00A87186" w:rsidRPr="00A87186">
        <w:rPr>
          <w:color w:val="000000"/>
        </w:rPr>
        <w:t xml:space="preserve">Sections </w:t>
      </w:r>
      <w:r w:rsidR="00565269" w:rsidRPr="00A87186">
        <w:rPr>
          <w:color w:val="000000"/>
        </w:rPr>
        <w:t xml:space="preserve">1501, 5005;  Civ. C. </w:t>
      </w:r>
      <w:r w:rsidR="00A87186" w:rsidRPr="00A87186">
        <w:rPr>
          <w:color w:val="000000"/>
        </w:rPr>
        <w:t>'</w:t>
      </w:r>
      <w:r w:rsidR="00565269" w:rsidRPr="00A87186">
        <w:rPr>
          <w:color w:val="000000"/>
        </w:rPr>
        <w:t xml:space="preserve">22 </w:t>
      </w:r>
      <w:r w:rsidR="00A87186" w:rsidRPr="00A87186">
        <w:rPr>
          <w:color w:val="000000"/>
        </w:rPr>
        <w:t xml:space="preserve">Section </w:t>
      </w:r>
      <w:r w:rsidR="00565269" w:rsidRPr="00A87186">
        <w:rPr>
          <w:color w:val="000000"/>
        </w:rPr>
        <w:t xml:space="preserve">2316;  Cr. C. </w:t>
      </w:r>
      <w:r w:rsidR="00A87186" w:rsidRPr="00A87186">
        <w:rPr>
          <w:color w:val="000000"/>
        </w:rPr>
        <w:t>'</w:t>
      </w:r>
      <w:r w:rsidR="00565269" w:rsidRPr="00A87186">
        <w:rPr>
          <w:color w:val="000000"/>
        </w:rPr>
        <w:t xml:space="preserve">22 </w:t>
      </w:r>
      <w:r w:rsidR="00A87186" w:rsidRPr="00A87186">
        <w:rPr>
          <w:color w:val="000000"/>
        </w:rPr>
        <w:t xml:space="preserve">Section </w:t>
      </w:r>
      <w:r w:rsidR="00565269" w:rsidRPr="00A87186">
        <w:rPr>
          <w:color w:val="000000"/>
        </w:rPr>
        <w:t xml:space="preserve">449;  Civ. C. </w:t>
      </w:r>
      <w:r w:rsidR="00A87186" w:rsidRPr="00A87186">
        <w:rPr>
          <w:color w:val="000000"/>
        </w:rPr>
        <w:t>'</w:t>
      </w:r>
      <w:r w:rsidR="00565269" w:rsidRPr="00A87186">
        <w:rPr>
          <w:color w:val="000000"/>
        </w:rPr>
        <w:t xml:space="preserve">12 </w:t>
      </w:r>
      <w:r w:rsidR="00A87186" w:rsidRPr="00A87186">
        <w:rPr>
          <w:color w:val="000000"/>
        </w:rPr>
        <w:t xml:space="preserve">Section </w:t>
      </w:r>
      <w:r w:rsidR="00565269" w:rsidRPr="00A87186">
        <w:rPr>
          <w:color w:val="000000"/>
        </w:rPr>
        <w:t xml:space="preserve">1575;  Cr. C. </w:t>
      </w:r>
      <w:r w:rsidR="00A87186" w:rsidRPr="00A87186">
        <w:rPr>
          <w:color w:val="000000"/>
        </w:rPr>
        <w:t>'</w:t>
      </w:r>
      <w:r w:rsidR="00565269" w:rsidRPr="00A87186">
        <w:rPr>
          <w:color w:val="000000"/>
        </w:rPr>
        <w:t xml:space="preserve">12 </w:t>
      </w:r>
      <w:r w:rsidR="00A87186" w:rsidRPr="00A87186">
        <w:rPr>
          <w:color w:val="000000"/>
        </w:rPr>
        <w:t xml:space="preserve">Section </w:t>
      </w:r>
      <w:r w:rsidR="00565269" w:rsidRPr="00A87186">
        <w:rPr>
          <w:color w:val="000000"/>
        </w:rPr>
        <w:t>439;  1905 (24) 903;  1972 (57) 2288.</w:t>
      </w: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65269" w:rsidRPr="00A87186">
        <w:t>3.</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186">
        <w:t xml:space="preserve"> CATAWBA HEALTH DISTRICT</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110.</w:t>
      </w:r>
      <w:r w:rsidR="00565269" w:rsidRPr="00A87186">
        <w:t xml:space="preserve"> Creation of Catawba Health District;  appointment of district medical director.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481;  1973 (58) 226;   1993 Act No. 181, </w:t>
      </w:r>
      <w:r w:rsidR="00A87186" w:rsidRPr="00A87186">
        <w:rPr>
          <w:color w:val="000000"/>
        </w:rPr>
        <w:t xml:space="preserve">Section </w:t>
      </w:r>
      <w:r w:rsidR="00565269" w:rsidRPr="00A87186">
        <w:rPr>
          <w:color w:val="000000"/>
        </w:rPr>
        <w:t>1036.</w:t>
      </w: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color w:val="000000"/>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120.</w:t>
      </w:r>
      <w:r w:rsidR="00565269" w:rsidRPr="00A87186">
        <w:t xml:space="preserve"> Creation and membership of Advisory Council.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w:t>
      </w:r>
      <w:r w:rsidRPr="00A87186">
        <w:rPr>
          <w:color w:val="000000"/>
        </w:rPr>
        <w:lastRenderedPageBreak/>
        <w:t>initial term of two years.  The eight members having two</w:t>
      </w:r>
      <w:r w:rsidR="00A87186" w:rsidRPr="00A87186">
        <w:rPr>
          <w:color w:val="000000"/>
        </w:rPr>
        <w:noBreakHyphen/>
      </w:r>
      <w:r w:rsidRPr="00A87186">
        <w:rPr>
          <w:color w:val="000000"/>
        </w:rPr>
        <w:t xml:space="preserve">year terms shall be chosen by lot.  Advisory Council members shall be appointed for terms commencing July 1, 1973.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Pr="00A87186"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482;  1973 (58) 226.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color w:val="000000"/>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130.</w:t>
      </w:r>
      <w:r w:rsidR="00565269" w:rsidRPr="00A87186">
        <w:t xml:space="preserve"> Powers and duties of Advisory Council.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Pr="00A87186"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483;  1973 (58) 226.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color w:val="000000"/>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140.</w:t>
      </w:r>
      <w:r w:rsidR="00565269" w:rsidRPr="00A87186">
        <w:t xml:space="preserve"> Officers of Advisory Council.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The Advisory Council shall elect a chairman annually from its membership.  The district medical director shall be secretary of the Advisory Council.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Pr="00A87186"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484;  1973 (58) 226.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186">
        <w:rPr>
          <w:rFonts w:cs="Times New Roman"/>
          <w:b/>
          <w:color w:val="000000"/>
        </w:rPr>
        <w:t xml:space="preserve">SECTION </w:t>
      </w:r>
      <w:r w:rsidR="00565269" w:rsidRPr="00A87186">
        <w:rPr>
          <w:rFonts w:cs="Times New Roman"/>
          <w:b/>
        </w:rPr>
        <w:t>44</w:t>
      </w:r>
      <w:r w:rsidRPr="00A87186">
        <w:rPr>
          <w:rFonts w:cs="Times New Roman"/>
          <w:b/>
        </w:rPr>
        <w:noBreakHyphen/>
      </w:r>
      <w:r w:rsidR="00565269" w:rsidRPr="00A87186">
        <w:rPr>
          <w:rFonts w:cs="Times New Roman"/>
          <w:b/>
        </w:rPr>
        <w:t>3</w:t>
      </w:r>
      <w:r w:rsidRPr="00A87186">
        <w:rPr>
          <w:rFonts w:cs="Times New Roman"/>
          <w:b/>
        </w:rPr>
        <w:noBreakHyphen/>
      </w:r>
      <w:r w:rsidR="00565269" w:rsidRPr="00A87186">
        <w:rPr>
          <w:rFonts w:cs="Times New Roman"/>
          <w:b/>
        </w:rPr>
        <w:t>150.</w:t>
      </w:r>
      <w:r w:rsidR="00565269" w:rsidRPr="00A87186">
        <w:t xml:space="preserve"> Direction and control of county health departments. </w:t>
      </w:r>
    </w:p>
    <w:p w:rsid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186" w:rsidRPr="00A87186" w:rsidRDefault="00565269"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186">
        <w:rPr>
          <w:color w:val="000000"/>
        </w:rPr>
        <w:tab/>
        <w:t xml:space="preserve">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 </w:t>
      </w:r>
    </w:p>
    <w:p w:rsidR="00A87186" w:rsidRPr="00A87186" w:rsidRDefault="00A87186"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269" w:rsidRPr="00A87186">
        <w:rPr>
          <w:color w:val="000000"/>
        </w:rPr>
        <w:t xml:space="preserve">  1962 Code </w:t>
      </w:r>
      <w:r w:rsidR="00A87186" w:rsidRPr="00A87186">
        <w:rPr>
          <w:color w:val="000000"/>
        </w:rPr>
        <w:t xml:space="preserve">Section </w:t>
      </w:r>
      <w:r w:rsidR="00565269" w:rsidRPr="00A87186">
        <w:rPr>
          <w:color w:val="000000"/>
        </w:rPr>
        <w:t>32</w:t>
      </w:r>
      <w:r w:rsidR="00A87186" w:rsidRPr="00A87186">
        <w:rPr>
          <w:color w:val="000000"/>
        </w:rPr>
        <w:noBreakHyphen/>
      </w:r>
      <w:r w:rsidR="00565269" w:rsidRPr="00A87186">
        <w:rPr>
          <w:color w:val="000000"/>
        </w:rPr>
        <w:t xml:space="preserve">485;  1973 (58) 226;   1993 Act No. 181, </w:t>
      </w:r>
      <w:r w:rsidR="00A87186" w:rsidRPr="00A87186">
        <w:rPr>
          <w:color w:val="000000"/>
        </w:rPr>
        <w:t xml:space="preserve">Section </w:t>
      </w:r>
      <w:r w:rsidR="00565269" w:rsidRPr="00A87186">
        <w:rPr>
          <w:color w:val="000000"/>
        </w:rPr>
        <w:t xml:space="preserve">1037. </w:t>
      </w:r>
    </w:p>
    <w:p w:rsidR="00760477" w:rsidRDefault="00760477"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7186" w:rsidRDefault="00184435" w:rsidP="00A87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7186" w:rsidSect="00A871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86" w:rsidRDefault="00A87186" w:rsidP="00A87186">
      <w:r>
        <w:separator/>
      </w:r>
    </w:p>
  </w:endnote>
  <w:endnote w:type="continuationSeparator" w:id="0">
    <w:p w:rsidR="00A87186" w:rsidRDefault="00A87186" w:rsidP="00A87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86" w:rsidRDefault="00A87186" w:rsidP="00A87186">
      <w:r>
        <w:separator/>
      </w:r>
    </w:p>
  </w:footnote>
  <w:footnote w:type="continuationSeparator" w:id="0">
    <w:p w:rsidR="00A87186" w:rsidRDefault="00A87186" w:rsidP="00A87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86" w:rsidRPr="00A87186" w:rsidRDefault="00A87186" w:rsidP="00A871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5269"/>
    <w:rsid w:val="00013F41"/>
    <w:rsid w:val="00025E41"/>
    <w:rsid w:val="00032BBE"/>
    <w:rsid w:val="00093290"/>
    <w:rsid w:val="0009512B"/>
    <w:rsid w:val="000B3C22"/>
    <w:rsid w:val="000C162E"/>
    <w:rsid w:val="000C7402"/>
    <w:rsid w:val="000D09A6"/>
    <w:rsid w:val="000E046A"/>
    <w:rsid w:val="0011188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269"/>
    <w:rsid w:val="00565387"/>
    <w:rsid w:val="00577341"/>
    <w:rsid w:val="005B2BB5"/>
    <w:rsid w:val="005B3F93"/>
    <w:rsid w:val="005D4096"/>
    <w:rsid w:val="005F1EF0"/>
    <w:rsid w:val="006407CD"/>
    <w:rsid w:val="006444C5"/>
    <w:rsid w:val="006A0586"/>
    <w:rsid w:val="006C500F"/>
    <w:rsid w:val="006E29E6"/>
    <w:rsid w:val="0076047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7186"/>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7186"/>
    <w:pPr>
      <w:tabs>
        <w:tab w:val="center" w:pos="4680"/>
        <w:tab w:val="right" w:pos="9360"/>
      </w:tabs>
    </w:pPr>
  </w:style>
  <w:style w:type="character" w:customStyle="1" w:styleId="HeaderChar">
    <w:name w:val="Header Char"/>
    <w:basedOn w:val="DefaultParagraphFont"/>
    <w:link w:val="Header"/>
    <w:uiPriority w:val="99"/>
    <w:semiHidden/>
    <w:rsid w:val="00A87186"/>
  </w:style>
  <w:style w:type="paragraph" w:styleId="Footer">
    <w:name w:val="footer"/>
    <w:basedOn w:val="Normal"/>
    <w:link w:val="FooterChar"/>
    <w:uiPriority w:val="99"/>
    <w:semiHidden/>
    <w:unhideWhenUsed/>
    <w:rsid w:val="00A87186"/>
    <w:pPr>
      <w:tabs>
        <w:tab w:val="center" w:pos="4680"/>
        <w:tab w:val="right" w:pos="9360"/>
      </w:tabs>
    </w:pPr>
  </w:style>
  <w:style w:type="character" w:customStyle="1" w:styleId="FooterChar">
    <w:name w:val="Footer Char"/>
    <w:basedOn w:val="DefaultParagraphFont"/>
    <w:link w:val="Footer"/>
    <w:uiPriority w:val="99"/>
    <w:semiHidden/>
    <w:rsid w:val="00A87186"/>
  </w:style>
  <w:style w:type="character" w:styleId="Hyperlink">
    <w:name w:val="Hyperlink"/>
    <w:basedOn w:val="DefaultParagraphFont"/>
    <w:semiHidden/>
    <w:rsid w:val="00760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Company>LPITS</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