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E3" w:rsidRDefault="00CE11E3">
      <w:pPr>
        <w:jc w:val="center"/>
      </w:pPr>
      <w:r>
        <w:t>DISCLAIMER</w:t>
      </w:r>
    </w:p>
    <w:p w:rsidR="00CE11E3" w:rsidRDefault="00CE11E3"/>
    <w:p w:rsidR="00CE11E3" w:rsidRDefault="00CE11E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E11E3" w:rsidRDefault="00CE11E3"/>
    <w:p w:rsidR="00CE11E3" w:rsidRDefault="00CE11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11E3" w:rsidRDefault="00CE11E3"/>
    <w:p w:rsidR="00CE11E3" w:rsidRDefault="00CE11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11E3" w:rsidRDefault="00CE11E3"/>
    <w:p w:rsidR="00CE11E3" w:rsidRDefault="00CE11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11E3" w:rsidRDefault="00CE11E3"/>
    <w:p w:rsidR="00CE11E3" w:rsidRDefault="00CE11E3">
      <w:r>
        <w:br w:type="page"/>
      </w:r>
    </w:p>
    <w:p w:rsid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F26">
        <w:lastRenderedPageBreak/>
        <w:t>CHAPTER 4.</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F26">
        <w:t xml:space="preserve"> OFFICE OF REGULATORY STAFF</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5.</w:t>
      </w:r>
      <w:r w:rsidR="005D7754" w:rsidRPr="00A30F26">
        <w:t xml:space="preserve"> Definitions.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As used in this chapter: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(1) </w:t>
      </w:r>
      <w:r w:rsidR="00A30F26" w:rsidRPr="00A30F26">
        <w:rPr>
          <w:color w:val="000000"/>
        </w:rPr>
        <w:t>"</w:t>
      </w:r>
      <w:r w:rsidRPr="00A30F26">
        <w:rPr>
          <w:color w:val="000000"/>
        </w:rPr>
        <w:t>Business with which he is associated</w:t>
      </w:r>
      <w:r w:rsidR="00A30F26" w:rsidRPr="00A30F26">
        <w:rPr>
          <w:color w:val="000000"/>
        </w:rPr>
        <w:t>"</w:t>
      </w:r>
      <w:r w:rsidRPr="00A30F26">
        <w:rPr>
          <w:color w:val="000000"/>
        </w:rPr>
        <w:t xml:space="preserve"> means a business of which the person or a member of his immediate family is a director, an officer, owner, employee, a compensated agent, or holder of stock.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(2) </w:t>
      </w:r>
      <w:r w:rsidR="00A30F26" w:rsidRPr="00A30F26">
        <w:rPr>
          <w:color w:val="000000"/>
        </w:rPr>
        <w:t>"</w:t>
      </w:r>
      <w:r w:rsidRPr="00A30F26">
        <w:rPr>
          <w:color w:val="000000"/>
        </w:rPr>
        <w:t>Immediate family</w:t>
      </w:r>
      <w:r w:rsidR="00A30F26" w:rsidRPr="00A30F26">
        <w:rPr>
          <w:color w:val="000000"/>
        </w:rPr>
        <w:t>"</w:t>
      </w:r>
      <w:r w:rsidRPr="00A30F26">
        <w:rPr>
          <w:color w:val="000000"/>
        </w:rPr>
        <w:t xml:space="preserve"> means an individual who is: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(a) a child residing in the person</w:t>
      </w:r>
      <w:r w:rsidR="00A30F26" w:rsidRPr="00A30F26">
        <w:rPr>
          <w:color w:val="000000"/>
        </w:rPr>
        <w:t>'</w:t>
      </w:r>
      <w:r w:rsidRPr="00A30F26">
        <w:rPr>
          <w:color w:val="000000"/>
        </w:rPr>
        <w:t xml:space="preserve">s household;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(b) a spouse of the person;  or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(c) an individual claimed by the person or the person</w:t>
      </w:r>
      <w:r w:rsidR="00A30F26" w:rsidRPr="00A30F26">
        <w:rPr>
          <w:color w:val="000000"/>
        </w:rPr>
        <w:t>'</w:t>
      </w:r>
      <w:r w:rsidRPr="00A30F26">
        <w:rPr>
          <w:color w:val="000000"/>
        </w:rPr>
        <w:t xml:space="preserve">s spouse as a dependent for income tax purposes.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(3) </w:t>
      </w:r>
      <w:r w:rsidR="00A30F26" w:rsidRPr="00A30F26">
        <w:rPr>
          <w:color w:val="000000"/>
        </w:rPr>
        <w:t>"</w:t>
      </w:r>
      <w:r w:rsidRPr="00A30F26">
        <w:rPr>
          <w:color w:val="000000"/>
        </w:rPr>
        <w:t>Commission</w:t>
      </w:r>
      <w:r w:rsidR="00A30F26" w:rsidRPr="00A30F26">
        <w:rPr>
          <w:color w:val="000000"/>
        </w:rPr>
        <w:t>"</w:t>
      </w:r>
      <w:r w:rsidRPr="00A30F26">
        <w:rPr>
          <w:color w:val="000000"/>
        </w:rPr>
        <w:t xml:space="preserve"> means the Public Service Commission.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(4) </w:t>
      </w:r>
      <w:r w:rsidR="00A30F26" w:rsidRPr="00A30F26">
        <w:rPr>
          <w:color w:val="000000"/>
        </w:rPr>
        <w:t>"</w:t>
      </w:r>
      <w:r w:rsidRPr="00A30F26">
        <w:rPr>
          <w:color w:val="000000"/>
        </w:rPr>
        <w:t>Hearing officer</w:t>
      </w:r>
      <w:r w:rsidR="00A30F26" w:rsidRPr="00A30F26">
        <w:rPr>
          <w:color w:val="000000"/>
        </w:rPr>
        <w:t>"</w:t>
      </w:r>
      <w:r w:rsidRPr="00A30F26">
        <w:rPr>
          <w:color w:val="000000"/>
        </w:rPr>
        <w:t xml:space="preserve"> means a person employed by the commission to serve as a presiding officer in an adjudicative proceeding before the commission.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(5) </w:t>
      </w:r>
      <w:r w:rsidR="00A30F26" w:rsidRPr="00A30F26">
        <w:rPr>
          <w:color w:val="000000"/>
        </w:rPr>
        <w:t>"</w:t>
      </w:r>
      <w:r w:rsidRPr="00A30F26">
        <w:rPr>
          <w:color w:val="000000"/>
        </w:rPr>
        <w:t>Regulatory staff</w:t>
      </w:r>
      <w:r w:rsidR="00A30F26" w:rsidRPr="00A30F26">
        <w:rPr>
          <w:color w:val="000000"/>
        </w:rPr>
        <w:t>"</w:t>
      </w:r>
      <w:r w:rsidRPr="00A30F26">
        <w:rPr>
          <w:color w:val="000000"/>
        </w:rPr>
        <w:t xml:space="preserve"> means the executive director or the executive director and employees of the Office of Regulatory Staff.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(6) </w:t>
      </w:r>
      <w:r w:rsidR="00A30F26" w:rsidRPr="00A30F26">
        <w:rPr>
          <w:color w:val="000000"/>
        </w:rPr>
        <w:t>"</w:t>
      </w:r>
      <w:r w:rsidRPr="00A30F26">
        <w:rPr>
          <w:color w:val="000000"/>
        </w:rPr>
        <w:t>Public utility</w:t>
      </w:r>
      <w:r w:rsidR="00A30F26" w:rsidRPr="00A30F26">
        <w:rPr>
          <w:color w:val="000000"/>
        </w:rPr>
        <w:t>"</w:t>
      </w:r>
      <w:r w:rsidRPr="00A30F26">
        <w:rPr>
          <w:color w:val="000000"/>
        </w:rPr>
        <w:t xml:space="preserve"> means public utility as defined in Section 58</w:t>
      </w:r>
      <w:r w:rsidR="00A30F26" w:rsidRPr="00A30F26">
        <w:rPr>
          <w:color w:val="000000"/>
        </w:rPr>
        <w:noBreakHyphen/>
      </w:r>
      <w:r w:rsidRPr="00A30F26">
        <w:rPr>
          <w:color w:val="000000"/>
        </w:rPr>
        <w:t>5</w:t>
      </w:r>
      <w:r w:rsidR="00A30F26" w:rsidRPr="00A30F26">
        <w:rPr>
          <w:color w:val="000000"/>
        </w:rPr>
        <w:noBreakHyphen/>
      </w:r>
      <w:r w:rsidRPr="00A30F26">
        <w:rPr>
          <w:color w:val="000000"/>
        </w:rPr>
        <w:t>10, telephone utility as defined in Section 58</w:t>
      </w:r>
      <w:r w:rsidR="00A30F26" w:rsidRPr="00A30F26">
        <w:rPr>
          <w:color w:val="000000"/>
        </w:rPr>
        <w:noBreakHyphen/>
      </w:r>
      <w:r w:rsidRPr="00A30F26">
        <w:rPr>
          <w:color w:val="000000"/>
        </w:rPr>
        <w:t>9</w:t>
      </w:r>
      <w:r w:rsidR="00A30F26" w:rsidRPr="00A30F26">
        <w:rPr>
          <w:color w:val="000000"/>
        </w:rPr>
        <w:noBreakHyphen/>
      </w:r>
      <w:r w:rsidRPr="00A30F26">
        <w:rPr>
          <w:color w:val="000000"/>
        </w:rPr>
        <w:t>10, government</w:t>
      </w:r>
      <w:r w:rsidR="00A30F26" w:rsidRPr="00A30F26">
        <w:rPr>
          <w:color w:val="000000"/>
        </w:rPr>
        <w:noBreakHyphen/>
      </w:r>
      <w:r w:rsidRPr="00A30F26">
        <w:rPr>
          <w:color w:val="000000"/>
        </w:rPr>
        <w:t>owned telecommunications service provider as defined in Section 58</w:t>
      </w:r>
      <w:r w:rsidR="00A30F26" w:rsidRPr="00A30F26">
        <w:rPr>
          <w:color w:val="000000"/>
        </w:rPr>
        <w:noBreakHyphen/>
      </w:r>
      <w:r w:rsidRPr="00A30F26">
        <w:rPr>
          <w:color w:val="000000"/>
        </w:rPr>
        <w:t>9</w:t>
      </w:r>
      <w:r w:rsidR="00A30F26" w:rsidRPr="00A30F26">
        <w:rPr>
          <w:color w:val="000000"/>
        </w:rPr>
        <w:noBreakHyphen/>
      </w:r>
      <w:r w:rsidRPr="00A30F26">
        <w:rPr>
          <w:color w:val="000000"/>
        </w:rPr>
        <w:t>2610, radio common carrier as defined in Section 58</w:t>
      </w:r>
      <w:r w:rsidR="00A30F26" w:rsidRPr="00A30F26">
        <w:rPr>
          <w:color w:val="000000"/>
        </w:rPr>
        <w:noBreakHyphen/>
      </w:r>
      <w:r w:rsidRPr="00A30F26">
        <w:rPr>
          <w:color w:val="000000"/>
        </w:rPr>
        <w:t>11</w:t>
      </w:r>
      <w:r w:rsidR="00A30F26" w:rsidRPr="00A30F26">
        <w:rPr>
          <w:color w:val="000000"/>
        </w:rPr>
        <w:noBreakHyphen/>
      </w:r>
      <w:r w:rsidRPr="00A30F26">
        <w:rPr>
          <w:color w:val="000000"/>
        </w:rPr>
        <w:t>10, carriers governed in Chapter 13 of Title 58, railroads and railways as defined in Section 58</w:t>
      </w:r>
      <w:r w:rsidR="00A30F26" w:rsidRPr="00A30F26">
        <w:rPr>
          <w:color w:val="000000"/>
        </w:rPr>
        <w:noBreakHyphen/>
      </w:r>
      <w:r w:rsidRPr="00A30F26">
        <w:rPr>
          <w:color w:val="000000"/>
        </w:rPr>
        <w:t>17</w:t>
      </w:r>
      <w:r w:rsidR="00A30F26" w:rsidRPr="00A30F26">
        <w:rPr>
          <w:color w:val="000000"/>
        </w:rPr>
        <w:noBreakHyphen/>
      </w:r>
      <w:r w:rsidRPr="00A30F26">
        <w:rPr>
          <w:color w:val="000000"/>
        </w:rPr>
        <w:t>10, motor vehicle carrier as defined in Section 58</w:t>
      </w:r>
      <w:r w:rsidR="00A30F26" w:rsidRPr="00A30F26">
        <w:rPr>
          <w:color w:val="000000"/>
        </w:rPr>
        <w:noBreakHyphen/>
      </w:r>
      <w:r w:rsidRPr="00A30F26">
        <w:rPr>
          <w:color w:val="000000"/>
        </w:rPr>
        <w:t>23</w:t>
      </w:r>
      <w:r w:rsidR="00A30F26" w:rsidRPr="00A30F26">
        <w:rPr>
          <w:color w:val="000000"/>
        </w:rPr>
        <w:noBreakHyphen/>
      </w:r>
      <w:r w:rsidRPr="00A30F26">
        <w:rPr>
          <w:color w:val="000000"/>
        </w:rPr>
        <w:t>10, or electrical utility as defined in Section 58</w:t>
      </w:r>
      <w:r w:rsidR="00A30F26" w:rsidRPr="00A30F26">
        <w:rPr>
          <w:color w:val="000000"/>
        </w:rPr>
        <w:noBreakHyphen/>
      </w:r>
      <w:r w:rsidRPr="00A30F26">
        <w:rPr>
          <w:color w:val="000000"/>
        </w:rPr>
        <w:t>27</w:t>
      </w:r>
      <w:r w:rsidR="00A30F26" w:rsidRPr="00A30F26">
        <w:rPr>
          <w:color w:val="000000"/>
        </w:rPr>
        <w:noBreakHyphen/>
      </w:r>
      <w:r w:rsidRPr="00A30F26">
        <w:rPr>
          <w:color w:val="000000"/>
        </w:rPr>
        <w:t xml:space="preserve">10. </w:t>
      </w: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(7) </w:t>
      </w:r>
      <w:r w:rsidR="00A30F26" w:rsidRPr="00A30F26">
        <w:rPr>
          <w:color w:val="000000"/>
        </w:rPr>
        <w:t>"</w:t>
      </w:r>
      <w:r w:rsidRPr="00A30F26">
        <w:rPr>
          <w:color w:val="000000"/>
        </w:rPr>
        <w:t>Review committee</w:t>
      </w:r>
      <w:r w:rsidR="00A30F26" w:rsidRPr="00A30F26">
        <w:rPr>
          <w:color w:val="000000"/>
        </w:rPr>
        <w:t>"</w:t>
      </w:r>
      <w:r w:rsidRPr="00A30F26">
        <w:rPr>
          <w:color w:val="000000"/>
        </w:rPr>
        <w:t xml:space="preserve"> means the State Regulation of Public Utilities Review Committee.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P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July 1, 2004.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10.</w:t>
      </w:r>
      <w:r w:rsidR="005D7754" w:rsidRPr="00A30F26">
        <w:t xml:space="preserve"> Office of Regulatory Staff created;  representation of </w:t>
      </w:r>
      <w:r w:rsidRPr="00A30F26">
        <w:t>"</w:t>
      </w:r>
      <w:r w:rsidR="005D7754" w:rsidRPr="00A30F26">
        <w:t>public interest</w:t>
      </w:r>
      <w:r w:rsidRPr="00A30F26">
        <w:t>"</w:t>
      </w:r>
      <w:r w:rsidR="005D7754" w:rsidRPr="00A30F26">
        <w:t xml:space="preserve"> in actions before commission;  restrictions of communications.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(A) There is hereby created the Office of Regulatory Staff as a separate agency of the State with the duties and organizations as hereinafter provided.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w:t>
      </w:r>
      <w:r w:rsidR="00A30F26" w:rsidRPr="00A30F26">
        <w:rPr>
          <w:color w:val="000000"/>
        </w:rPr>
        <w:t>"</w:t>
      </w:r>
      <w:r w:rsidRPr="00A30F26">
        <w:rPr>
          <w:color w:val="000000"/>
        </w:rPr>
        <w:t>public interest</w:t>
      </w:r>
      <w:r w:rsidR="00A30F26" w:rsidRPr="00A30F26">
        <w:rPr>
          <w:color w:val="000000"/>
        </w:rPr>
        <w:t>"</w:t>
      </w:r>
      <w:r w:rsidRPr="00A30F26">
        <w:rPr>
          <w:color w:val="000000"/>
        </w:rPr>
        <w:t xml:space="preserve"> means a balancing of the following: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(1) concerns of the using and consuming public with respect to public utility services, regardless of the class of customer;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(2) economic development and job attraction and retention in South Carolina;  and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(3) preservation of the financial integrity of the state</w:t>
      </w:r>
      <w:r w:rsidR="00A30F26" w:rsidRPr="00A30F26">
        <w:rPr>
          <w:color w:val="000000"/>
        </w:rPr>
        <w:t>'</w:t>
      </w:r>
      <w:r w:rsidRPr="00A30F26">
        <w:rPr>
          <w:color w:val="000000"/>
        </w:rPr>
        <w:t xml:space="preserve">s public utilities and continued investment in and maintenance of utility facilities so as to provide reliable and high quality utility services. </w:t>
      </w: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(C) The Office of Regulatory Staff is subject to the provision of Section 58</w:t>
      </w:r>
      <w:r w:rsidR="00A30F26" w:rsidRPr="00A30F26">
        <w:rPr>
          <w:color w:val="000000"/>
        </w:rPr>
        <w:noBreakHyphen/>
      </w:r>
      <w:r w:rsidRPr="00A30F26">
        <w:rPr>
          <w:color w:val="000000"/>
        </w:rPr>
        <w:t>3</w:t>
      </w:r>
      <w:r w:rsidR="00A30F26" w:rsidRPr="00A30F26">
        <w:rPr>
          <w:color w:val="000000"/>
        </w:rPr>
        <w:noBreakHyphen/>
      </w:r>
      <w:r w:rsidRPr="00A30F26">
        <w:rPr>
          <w:color w:val="000000"/>
        </w:rPr>
        <w:t xml:space="preserve">260 prohibiting ex parte communications with the commission, and any advice given to the commission by the regulatory staff must be given in a form, forum, and manner as may lawfully be given by any other party or person.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P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July 1, 2004, as to subjections (A) and (C);  eff January 1, 2005, as to subsection (B).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20.</w:t>
      </w:r>
      <w:r w:rsidR="005D7754" w:rsidRPr="00A30F26">
        <w:t xml:space="preserve"> Staff makeup, supervision and location.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lastRenderedPageBreak/>
        <w:tab/>
        <w:t xml:space="preserve">(A)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(B) The regulatory staff is not subject to the supervision, direction, or control of the commission, the chairman, or members of the commission. </w:t>
      </w: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(C) The Office of Regulatory Staff must not be physically housed in the same location as the Public Service Commission.  The review committee must approve the location of the Office of Regulatory Staff.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P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July 1, 2004.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30.</w:t>
      </w:r>
      <w:r w:rsidR="005D7754" w:rsidRPr="00A30F26">
        <w:t xml:space="preserve"> Appointment of executive director;  qualifications;  term of office;  removal;  vacancies;  oath of office.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(A) The Executive Director of the Office of Regulatory Staff must be an attorney qualified to practice in all courts of this State with a minimum of eight years</w:t>
      </w:r>
      <w:r w:rsidR="00A30F26" w:rsidRPr="00A30F26">
        <w:rPr>
          <w:color w:val="000000"/>
        </w:rPr>
        <w:t>'</w:t>
      </w:r>
      <w:r w:rsidRPr="00A30F26">
        <w:rPr>
          <w:color w:val="000000"/>
        </w:rPr>
        <w:t xml:space="preserve"> practice experience and must be appointed pursuant to the procedure set forth in Section 58</w:t>
      </w:r>
      <w:r w:rsidR="00A30F26" w:rsidRPr="00A30F26">
        <w:rPr>
          <w:color w:val="000000"/>
        </w:rPr>
        <w:noBreakHyphen/>
      </w:r>
      <w:r w:rsidRPr="00A30F26">
        <w:rPr>
          <w:color w:val="000000"/>
        </w:rPr>
        <w:t>3</w:t>
      </w:r>
      <w:r w:rsidR="00A30F26" w:rsidRPr="00A30F26">
        <w:rPr>
          <w:color w:val="000000"/>
        </w:rPr>
        <w:noBreakHyphen/>
      </w:r>
      <w:r w:rsidRPr="00A30F26">
        <w:rPr>
          <w:color w:val="000000"/>
        </w:rPr>
        <w:t xml:space="preserve">530(1)(b).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(B) The review committee must nominate one candidate as qualified to serve as executive director for the Governor</w:t>
      </w:r>
      <w:r w:rsidR="00A30F26" w:rsidRPr="00A30F26">
        <w:rPr>
          <w:color w:val="000000"/>
        </w:rPr>
        <w:t>'</w:t>
      </w:r>
      <w:r w:rsidRPr="00A30F26">
        <w:rPr>
          <w:color w:val="000000"/>
        </w:rPr>
        <w:t xml:space="preserve">s consideration.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(1) A person must not be appointed to serve as Executive Director of the Office of Regulatory Staff unless the review committee nominates the person.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(2) If the Governor rejects a person nominated by the review committee for executive director, the review committee must nominate another candidate for the Governor to consider, until the Governor makes an appointment.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(C) The executive director must be appointed by the Governor for a term of six years and until his successor is appointed.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(D) The executive director must be initially appointed by the Governor on or before May 1, 2004.  Thereafter, the executive director must be appointed by the Governor on or before April first of the year in which the term of the executive director begins.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(E) The initial term of office for the executive director begins July 1, 2004.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(F) The executive director may be removed from office by the Governor in the event of his incapacity to serve.  In addition, the executive director may be removed for cause from office by the Governor pursuant to Section 1</w:t>
      </w:r>
      <w:r w:rsidR="00A30F26" w:rsidRPr="00A30F26">
        <w:rPr>
          <w:color w:val="000000"/>
        </w:rPr>
        <w:noBreakHyphen/>
      </w:r>
      <w:r w:rsidRPr="00A30F26">
        <w:rPr>
          <w:color w:val="000000"/>
        </w:rPr>
        <w:t>3</w:t>
      </w:r>
      <w:r w:rsidR="00A30F26" w:rsidRPr="00A30F26">
        <w:rPr>
          <w:color w:val="000000"/>
        </w:rPr>
        <w:noBreakHyphen/>
      </w:r>
      <w:r w:rsidRPr="00A30F26">
        <w:rPr>
          <w:color w:val="000000"/>
        </w:rPr>
        <w:t xml:space="preserve">240(C).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(G) In case of a vacancy in the office of executive director for any reason prior to the expiration of his term of office, the name of a nominee for the executive director</w:t>
      </w:r>
      <w:r w:rsidR="00A30F26" w:rsidRPr="00A30F26">
        <w:rPr>
          <w:color w:val="000000"/>
        </w:rPr>
        <w:t>'</w:t>
      </w:r>
      <w:r w:rsidRPr="00A30F26">
        <w:rPr>
          <w:color w:val="000000"/>
        </w:rPr>
        <w:t xml:space="preserve">s successor must be submitted by the review committee to the Governor.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(H) The executive director must take the oath of office provided by the Constitution and the oaths prescribed by law for state officers.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(I) The Office of Regulatory Staff shall be subject to annual review by the review committee;  however, decisions of the Office of Regulatory Staff with respect to duties and responsibilities contained in Section 58</w:t>
      </w:r>
      <w:r w:rsidR="00A30F26" w:rsidRPr="00A30F26">
        <w:rPr>
          <w:color w:val="000000"/>
        </w:rPr>
        <w:noBreakHyphen/>
      </w:r>
      <w:r w:rsidRPr="00A30F26">
        <w:rPr>
          <w:color w:val="000000"/>
        </w:rPr>
        <w:t>4</w:t>
      </w:r>
      <w:r w:rsidR="00A30F26" w:rsidRPr="00A30F26">
        <w:rPr>
          <w:color w:val="000000"/>
        </w:rPr>
        <w:noBreakHyphen/>
      </w:r>
      <w:r w:rsidRPr="00A30F26">
        <w:rPr>
          <w:color w:val="000000"/>
        </w:rPr>
        <w:t xml:space="preserve">50 are in the sole discretion of the executive director, except as modified by order of a court of competent jurisdiction. </w:t>
      </w: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(J) The salary of the executive director must be set by the review committee.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P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March 4, 2004.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40.</w:t>
      </w:r>
      <w:r w:rsidR="005D7754" w:rsidRPr="00A30F26">
        <w:t xml:space="preserve"> Conflict of interest.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(A) Unless otherwise provided by law, no person may serve as the Executive Director of the Office of Regulatory Staff if the commission regulates any business with which that person is associated.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(B) If the commission regulates a business with which an employee of the Office of Regulatory Staff is associated, the employee must annually file a statement of economic interests notwithstanding the provisions of Section 8</w:t>
      </w:r>
      <w:r w:rsidR="00A30F26" w:rsidRPr="00A30F26">
        <w:rPr>
          <w:color w:val="000000"/>
        </w:rPr>
        <w:noBreakHyphen/>
      </w:r>
      <w:r w:rsidRPr="00A30F26">
        <w:rPr>
          <w:color w:val="000000"/>
        </w:rPr>
        <w:t>13</w:t>
      </w:r>
      <w:r w:rsidR="00A30F26" w:rsidRPr="00A30F26">
        <w:rPr>
          <w:color w:val="000000"/>
        </w:rPr>
        <w:noBreakHyphen/>
      </w:r>
      <w:r w:rsidRPr="00A30F26">
        <w:rPr>
          <w:color w:val="000000"/>
        </w:rPr>
        <w:t xml:space="preserve">1110. </w:t>
      </w: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(C) No person may be an employee of the Office of Regulatory Staff if the Public Service Commission regulates a business with which he is associated and this relationship creates a continuing or frequent conflict with the performance of his official responsibilities.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P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March 4, 2004.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50.</w:t>
      </w:r>
      <w:r w:rsidR="005D7754" w:rsidRPr="00A30F26">
        <w:t xml:space="preserve"> Regulatory staff duties and responsibilities;  providing assistance to commission; ethics and Administrative Procedures Act workshop attendance.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(A) It is the duty and responsibility of the regulatory staff to: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(1) when considered necessary by the Executive Director of the Office of Regulatory Staff and in the public interest, review, investigate, and make appropriate recommendations to the commission with respect to the rates charged or proposed to be charged by any public utility;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(3) when considered necessary by the Executive Director of the Office of Regulatory Staff and in the public interest, review, investigate, and make appropriate recommendations to the commission with respect to the service furnished or proposed to be furnished by any public utility;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(4) represent the public interest in commission proceedings, hearings, rulemakings, adjudications, arbitrations, and other regulatory matters unless the Executive Director of the Office of Regulatory Staff chooses to opt out as a participant under the provisions of item 10;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(5) investigate complaints affecting the public interest generally, including those which are directed to the commission, commissioners, or commission employees, and where appropriate, make recommendations to the commission with respect to these complaints;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(6) upon request by the commission, make studies and recommendations to the commission with respect to standards, regulations, practices, or service of any public utility pursuant to the provisions of this title;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(7) make recommendations to the commission with respect to standards, regulations, practices, or service of any public utility pursuant to the provisions of this title;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(9) to serve as a facilitator or otherwise act directly or indirectly to resolve disputes and issues involving matters within the jurisdiction of the commission;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(10) when considered appropriate by the Executive Director of the Office of Regulatory Staff and not adverse to the public interest, choose to not participate in any commission proceeding;  and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(11) when considered necessary by the Executive Director of the Office of Regulatory Staff and in the public interest, educate the public on matters affecting public utilities which are of special interest to consumers.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(B) Subject to the provisions of Section 58</w:t>
      </w:r>
      <w:r w:rsidR="00A30F26" w:rsidRPr="00A30F26">
        <w:rPr>
          <w:color w:val="000000"/>
        </w:rPr>
        <w:noBreakHyphen/>
      </w:r>
      <w:r w:rsidRPr="00A30F26">
        <w:rPr>
          <w:color w:val="000000"/>
        </w:rPr>
        <w:t>3</w:t>
      </w:r>
      <w:r w:rsidR="00A30F26" w:rsidRPr="00A30F26">
        <w:rPr>
          <w:color w:val="000000"/>
        </w:rPr>
        <w:noBreakHyphen/>
      </w:r>
      <w:r w:rsidRPr="00A30F26">
        <w:rPr>
          <w:color w:val="000000"/>
        </w:rPr>
        <w:t xml:space="preserve">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 </w:t>
      </w: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lastRenderedPageBreak/>
        <w:tab/>
        <w:t xml:space="preserve">(C)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January 1, 2005.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55.</w:t>
      </w:r>
      <w:r w:rsidR="005D7754" w:rsidRPr="00A30F26">
        <w:t xml:space="preserve"> Production of books, records and other information;  noncompliance;  inspections, audits and examinations;  costs.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(A) The regulatory staff, in accomplishing its responsibilities under Section 58</w:t>
      </w:r>
      <w:r w:rsidR="00A30F26" w:rsidRPr="00A30F26">
        <w:rPr>
          <w:color w:val="000000"/>
        </w:rPr>
        <w:noBreakHyphen/>
      </w:r>
      <w:r w:rsidRPr="00A30F26">
        <w:rPr>
          <w:color w:val="000000"/>
        </w:rPr>
        <w:t>4</w:t>
      </w:r>
      <w:r w:rsidR="00A30F26" w:rsidRPr="00A30F26">
        <w:rPr>
          <w:color w:val="000000"/>
        </w:rPr>
        <w:noBreakHyphen/>
      </w:r>
      <w:r w:rsidRPr="00A30F26">
        <w:rPr>
          <w:color w:val="000000"/>
        </w:rPr>
        <w:t xml:space="preserve">50, may require the production of books, records, and other information that, upon request of the regulatory staff, must be submitted under oath.  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(B) 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w:t>
      </w:r>
      <w:r w:rsidR="00A30F26" w:rsidRPr="00A30F26">
        <w:rPr>
          <w:color w:val="000000"/>
        </w:rPr>
        <w:t>'</w:t>
      </w:r>
      <w:r w:rsidRPr="00A30F26">
        <w:rPr>
          <w:color w:val="000000"/>
        </w:rPr>
        <w:t xml:space="preserve">s regulated operations.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(1) 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w:t>
      </w:r>
      <w:r w:rsidR="00A30F26" w:rsidRPr="00A30F26">
        <w:rPr>
          <w:color w:val="000000"/>
        </w:rPr>
        <w:t>'</w:t>
      </w:r>
      <w:r w:rsidRPr="00A30F26">
        <w:rPr>
          <w:color w:val="000000"/>
        </w:rPr>
        <w:t xml:space="preserve">s ruling, the public utility making such an objection or request is not required to produce or provide access to any documents or information that is the subject of the objection or request.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r>
      <w:r w:rsidRPr="00A30F26">
        <w:rPr>
          <w:color w:val="000000"/>
        </w:rPr>
        <w:tab/>
        <w:t xml:space="preserve">(2)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(C) 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w:t>
      </w:r>
      <w:r w:rsidR="00A30F26" w:rsidRPr="00A30F26">
        <w:rPr>
          <w:color w:val="000000"/>
        </w:rPr>
        <w:t>'</w:t>
      </w:r>
      <w:r w:rsidRPr="00A30F26">
        <w:rPr>
          <w:color w:val="000000"/>
        </w:rPr>
        <w:t>s order on such a petition contains a finding to the contrary, all documents or information designated as confidential or proprietary pursuant to this subsection are exempt from public disclosure under Sections 30</w:t>
      </w:r>
      <w:r w:rsidR="00A30F26" w:rsidRPr="00A30F26">
        <w:rPr>
          <w:color w:val="000000"/>
        </w:rPr>
        <w:noBreakHyphen/>
      </w:r>
      <w:r w:rsidRPr="00A30F26">
        <w:rPr>
          <w:color w:val="000000"/>
        </w:rPr>
        <w:t>4</w:t>
      </w:r>
      <w:r w:rsidR="00A30F26" w:rsidRPr="00A30F26">
        <w:rPr>
          <w:color w:val="000000"/>
        </w:rPr>
        <w:noBreakHyphen/>
      </w:r>
      <w:r w:rsidRPr="00A30F26">
        <w:rPr>
          <w:color w:val="000000"/>
        </w:rPr>
        <w:t xml:space="preserve">10, et seq. and the regulatory staff shall not disclose such documents and information, or the contents thereof, to any member of the commission or to any other person or entity;  provided, however, </w:t>
      </w:r>
      <w:r w:rsidRPr="00A30F26">
        <w:rPr>
          <w:color w:val="000000"/>
        </w:rPr>
        <w:lastRenderedPageBreak/>
        <w:t xml:space="preserve">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 </w:t>
      </w: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(D) Nothing in this section restricts the regulatory staff</w:t>
      </w:r>
      <w:r w:rsidR="00A30F26" w:rsidRPr="00A30F26">
        <w:rPr>
          <w:color w:val="000000"/>
        </w:rPr>
        <w:t>'</w:t>
      </w:r>
      <w:r w:rsidRPr="00A30F26">
        <w:rPr>
          <w:color w:val="000000"/>
        </w:rPr>
        <w:t xml:space="preserve">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P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January 1, 2005.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60.</w:t>
      </w:r>
      <w:r w:rsidR="005D7754" w:rsidRPr="00A30F26">
        <w:t xml:space="preserve"> Expenses to be borne by regulated utilities;  assessment and collection.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(A) The Office of Regulatory Staff must be staffed and equipped to perform the functions described in Section 58</w:t>
      </w:r>
      <w:r w:rsidR="00A30F26" w:rsidRPr="00A30F26">
        <w:rPr>
          <w:color w:val="000000"/>
        </w:rPr>
        <w:noBreakHyphen/>
      </w:r>
      <w:r w:rsidRPr="00A30F26">
        <w:rPr>
          <w:color w:val="000000"/>
        </w:rPr>
        <w:t>4</w:t>
      </w:r>
      <w:r w:rsidR="00A30F26" w:rsidRPr="00A30F26">
        <w:rPr>
          <w:color w:val="000000"/>
        </w:rPr>
        <w:noBreakHyphen/>
      </w:r>
      <w:r w:rsidRPr="00A30F26">
        <w:rPr>
          <w:color w:val="000000"/>
        </w:rPr>
        <w:t>50.  The expenses of the office must be paid as set forth in Section 58</w:t>
      </w:r>
      <w:r w:rsidR="00A30F26" w:rsidRPr="00A30F26">
        <w:rPr>
          <w:color w:val="000000"/>
        </w:rPr>
        <w:noBreakHyphen/>
      </w:r>
      <w:r w:rsidRPr="00A30F26">
        <w:rPr>
          <w:color w:val="000000"/>
        </w:rPr>
        <w:t>3</w:t>
      </w:r>
      <w:r w:rsidR="00A30F26" w:rsidRPr="00A30F26">
        <w:rPr>
          <w:color w:val="000000"/>
        </w:rPr>
        <w:noBreakHyphen/>
      </w:r>
      <w:r w:rsidRPr="00A30F26">
        <w:rPr>
          <w:color w:val="000000"/>
        </w:rPr>
        <w:t xml:space="preserve">100 and this section.   The executive director, within established budgetary limits and as allowed by law, must authorize and approve travel, subsistence, and related necessary expenses of the executive director or regulatory staff incurred while traveling on official business.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(B) The expenses of the Transportation Department of the Office of Regulatory Staff, with the exception of the expenses incurred in its railway jurisdiction, must be borne by the revenues from license fees derived pursuant to Sections 58</w:t>
      </w:r>
      <w:r w:rsidR="00A30F26" w:rsidRPr="00A30F26">
        <w:rPr>
          <w:color w:val="000000"/>
        </w:rPr>
        <w:noBreakHyphen/>
      </w:r>
      <w:r w:rsidRPr="00A30F26">
        <w:rPr>
          <w:color w:val="000000"/>
        </w:rPr>
        <w:t>23</w:t>
      </w:r>
      <w:r w:rsidR="00A30F26" w:rsidRPr="00A30F26">
        <w:rPr>
          <w:color w:val="000000"/>
        </w:rPr>
        <w:noBreakHyphen/>
      </w:r>
      <w:r w:rsidRPr="00A30F26">
        <w:rPr>
          <w:color w:val="000000"/>
        </w:rPr>
        <w:t>530 through 58</w:t>
      </w:r>
      <w:r w:rsidR="00A30F26" w:rsidRPr="00A30F26">
        <w:rPr>
          <w:color w:val="000000"/>
        </w:rPr>
        <w:noBreakHyphen/>
      </w:r>
      <w:r w:rsidRPr="00A30F26">
        <w:rPr>
          <w:color w:val="000000"/>
        </w:rPr>
        <w:t>23</w:t>
      </w:r>
      <w:r w:rsidR="00A30F26" w:rsidRPr="00A30F26">
        <w:rPr>
          <w:color w:val="000000"/>
        </w:rPr>
        <w:noBreakHyphen/>
      </w:r>
      <w:r w:rsidRPr="00A30F26">
        <w:rPr>
          <w:color w:val="000000"/>
        </w:rPr>
        <w:t>630, and assessments to the carriers of household goods and hazardous waste for disposal carriers.  The expenses of the railway section of the Office of Regulatory Staff must be borne by the railroad companies subject to the commission</w:t>
      </w:r>
      <w:r w:rsidR="00A30F26" w:rsidRPr="00A30F26">
        <w:rPr>
          <w:color w:val="000000"/>
        </w:rPr>
        <w:t>'</w:t>
      </w:r>
      <w:r w:rsidRPr="00A30F26">
        <w:rPr>
          <w:color w:val="000000"/>
        </w:rPr>
        <w:t xml:space="preserve">s jurisdiction according to their gross income from operations in this State.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(C) The Office of Regulatory Staff must certify to the Department of Revenue annually on or before May first the amounts to be assessed;  however, the deadline shall not apply to the certification made to the Department of Revenue in 2004. </w:t>
      </w:r>
    </w:p>
    <w:p w:rsidR="005D7754"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(D) The Office of Regulatory Staff shall operate as an other</w:t>
      </w:r>
      <w:r w:rsidR="00A30F26" w:rsidRPr="00A30F26">
        <w:rPr>
          <w:color w:val="000000"/>
        </w:rPr>
        <w:noBreakHyphen/>
      </w:r>
      <w:r w:rsidRPr="00A30F26">
        <w:rPr>
          <w:color w:val="000000"/>
        </w:rPr>
        <w:t xml:space="preserve">funded agency. </w:t>
      </w: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(E) The appropriation for the Office of Regulatory Staff shall be advanced by the State until such time as funds have been collected from the corporations liable therefor and, when collected, must be placed in the state treasury.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July 1, 2004;  2005 Act No. 5, </w:t>
      </w:r>
      <w:r w:rsidR="00A30F26" w:rsidRPr="00A30F26">
        <w:rPr>
          <w:color w:val="000000"/>
        </w:rPr>
        <w:t xml:space="preserve">Section </w:t>
      </w:r>
      <w:r w:rsidR="005D7754" w:rsidRPr="00A30F26">
        <w:rPr>
          <w:color w:val="000000"/>
        </w:rPr>
        <w:t xml:space="preserve">6, eff December 3, 2004.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80.</w:t>
      </w:r>
      <w:r w:rsidR="005D7754" w:rsidRPr="00A30F26">
        <w:t xml:space="preserve"> Actions for judicial review of commission orders;  intervention.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w:t>
      </w:r>
      <w:r w:rsidRPr="00A30F26">
        <w:rPr>
          <w:color w:val="000000"/>
        </w:rPr>
        <w:lastRenderedPageBreak/>
        <w:t xml:space="preserve">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P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January 1, 2005.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90.</w:t>
      </w:r>
      <w:r w:rsidR="005D7754" w:rsidRPr="00A30F26">
        <w:t xml:space="preserve"> Discretion of executive director as to initiation of actions.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Except as required by Section 58</w:t>
      </w:r>
      <w:r w:rsidR="00A30F26" w:rsidRPr="00A30F26">
        <w:rPr>
          <w:color w:val="000000"/>
        </w:rPr>
        <w:noBreakHyphen/>
      </w:r>
      <w:r w:rsidRPr="00A30F26">
        <w:rPr>
          <w:color w:val="000000"/>
        </w:rPr>
        <w:t>4</w:t>
      </w:r>
      <w:r w:rsidR="00A30F26" w:rsidRPr="00A30F26">
        <w:rPr>
          <w:color w:val="000000"/>
        </w:rPr>
        <w:noBreakHyphen/>
      </w:r>
      <w:r w:rsidRPr="00A30F26">
        <w:rPr>
          <w:color w:val="000000"/>
        </w:rPr>
        <w:t>50, decisions relating to whether, when, or how to initiate, continue, participate, or intervene in proceedings pursuant to Section 58</w:t>
      </w:r>
      <w:r w:rsidR="00A30F26" w:rsidRPr="00A30F26">
        <w:rPr>
          <w:color w:val="000000"/>
        </w:rPr>
        <w:noBreakHyphen/>
      </w:r>
      <w:r w:rsidRPr="00A30F26">
        <w:rPr>
          <w:color w:val="000000"/>
        </w:rPr>
        <w:t>4</w:t>
      </w:r>
      <w:r w:rsidR="00A30F26" w:rsidRPr="00A30F26">
        <w:rPr>
          <w:color w:val="000000"/>
        </w:rPr>
        <w:noBreakHyphen/>
      </w:r>
      <w:r w:rsidRPr="00A30F26">
        <w:rPr>
          <w:color w:val="000000"/>
        </w:rPr>
        <w:t xml:space="preserve">50 are in the sole discretion of the executive director, except as modified by order of a court of competent jurisdiction.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P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July 1, 2004.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100.</w:t>
      </w:r>
      <w:r w:rsidR="005D7754" w:rsidRPr="00A30F26">
        <w:t xml:space="preserve"> Employment of expert witnesses.;  compensation.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w:t>
      </w:r>
      <w:r w:rsidR="00A30F26" w:rsidRPr="00A30F26">
        <w:rPr>
          <w:color w:val="000000"/>
        </w:rPr>
        <w:t>'</w:t>
      </w:r>
      <w:r w:rsidRPr="00A30F26">
        <w:rPr>
          <w:color w:val="000000"/>
        </w:rPr>
        <w:t xml:space="preserve">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July 1, 2004;  2005 Act No. 5, </w:t>
      </w:r>
      <w:r w:rsidR="00A30F26" w:rsidRPr="00A30F26">
        <w:rPr>
          <w:color w:val="000000"/>
        </w:rPr>
        <w:t xml:space="preserve">Section </w:t>
      </w:r>
      <w:r w:rsidR="005D7754" w:rsidRPr="00A30F26">
        <w:rPr>
          <w:color w:val="000000"/>
        </w:rPr>
        <w:t xml:space="preserve">7, eff December 3, 2004.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110.</w:t>
      </w:r>
      <w:r w:rsidR="005D7754" w:rsidRPr="00A30F26">
        <w:t xml:space="preserve"> Annual reports.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The regulatory staff must make and publish annual reports to the General Assembly on its activities in the interest of the using and consuming public.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P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July 1, 2004.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120.</w:t>
      </w:r>
      <w:r w:rsidR="005D7754" w:rsidRPr="00A30F26">
        <w:t xml:space="preserve"> Promulgation of rules governing internal administration and operations.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 xml:space="preserve">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Pr="00A30F26"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July 1, 2004.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F26">
        <w:rPr>
          <w:rFonts w:cs="Times New Roman"/>
          <w:b/>
          <w:color w:val="000000"/>
        </w:rPr>
        <w:lastRenderedPageBreak/>
        <w:t xml:space="preserve">SECTION </w:t>
      </w:r>
      <w:r w:rsidR="005D7754" w:rsidRPr="00A30F26">
        <w:rPr>
          <w:rFonts w:cs="Times New Roman"/>
          <w:b/>
        </w:rPr>
        <w:t>58</w:t>
      </w:r>
      <w:r w:rsidRPr="00A30F26">
        <w:rPr>
          <w:rFonts w:cs="Times New Roman"/>
          <w:b/>
        </w:rPr>
        <w:noBreakHyphen/>
      </w:r>
      <w:r w:rsidR="005D7754" w:rsidRPr="00A30F26">
        <w:rPr>
          <w:rFonts w:cs="Times New Roman"/>
          <w:b/>
        </w:rPr>
        <w:t>4</w:t>
      </w:r>
      <w:r w:rsidRPr="00A30F26">
        <w:rPr>
          <w:rFonts w:cs="Times New Roman"/>
          <w:b/>
        </w:rPr>
        <w:noBreakHyphen/>
      </w:r>
      <w:r w:rsidR="005D7754" w:rsidRPr="00A30F26">
        <w:rPr>
          <w:rFonts w:cs="Times New Roman"/>
          <w:b/>
        </w:rPr>
        <w:t>130.</w:t>
      </w:r>
      <w:r w:rsidR="005D7754" w:rsidRPr="00A30F26">
        <w:t xml:space="preserve"> Restriction on outside employment of executive director. </w:t>
      </w:r>
    </w:p>
    <w:p w:rsid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F26" w:rsidRPr="00A30F26" w:rsidRDefault="005D7754"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F26">
        <w:rPr>
          <w:color w:val="000000"/>
        </w:rPr>
        <w:tab/>
        <w:t>The executive director must not interview or seek employment with a public utility while serving as executive director.  The executive director may not represent or appear on behalf of a public utility in any proceeding before the commission in any matter within the commission</w:t>
      </w:r>
      <w:r w:rsidR="00A30F26" w:rsidRPr="00A30F26">
        <w:rPr>
          <w:color w:val="000000"/>
        </w:rPr>
        <w:t>'</w:t>
      </w:r>
      <w:r w:rsidRPr="00A30F26">
        <w:rPr>
          <w:color w:val="000000"/>
        </w:rPr>
        <w:t xml:space="preserve">s jurisdiction for one year after serving as executive director.  A person who violates this provision is guilty of a misdemeanor and, upon conviction, must be fined not more than five thousand dollars or be imprisoned for not more than one year, or both. </w:t>
      </w:r>
    </w:p>
    <w:p w:rsidR="00A30F26" w:rsidRPr="00A30F26" w:rsidRDefault="00A30F26"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1E3"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754" w:rsidRPr="00A30F26">
        <w:rPr>
          <w:color w:val="000000"/>
        </w:rPr>
        <w:t xml:space="preserve">  2004 Act No. 175, </w:t>
      </w:r>
      <w:r w:rsidR="00A30F26" w:rsidRPr="00A30F26">
        <w:rPr>
          <w:color w:val="000000"/>
        </w:rPr>
        <w:t xml:space="preserve">Section </w:t>
      </w:r>
      <w:r w:rsidR="005D7754" w:rsidRPr="00A30F26">
        <w:rPr>
          <w:color w:val="000000"/>
        </w:rPr>
        <w:t xml:space="preserve">6, eff July 1, 2004. </w:t>
      </w:r>
    </w:p>
    <w:p w:rsidR="00CE11E3" w:rsidRDefault="00CE11E3"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0F26" w:rsidRDefault="00184435" w:rsidP="00A3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0F26" w:rsidSect="00A30F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F26" w:rsidRDefault="00A30F26" w:rsidP="00A30F26">
      <w:r>
        <w:separator/>
      </w:r>
    </w:p>
  </w:endnote>
  <w:endnote w:type="continuationSeparator" w:id="0">
    <w:p w:rsidR="00A30F26" w:rsidRDefault="00A30F26" w:rsidP="00A30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26" w:rsidRPr="00A30F26" w:rsidRDefault="00A30F26" w:rsidP="00A30F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26" w:rsidRPr="00A30F26" w:rsidRDefault="00A30F26" w:rsidP="00A30F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26" w:rsidRPr="00A30F26" w:rsidRDefault="00A30F26" w:rsidP="00A30F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F26" w:rsidRDefault="00A30F26" w:rsidP="00A30F26">
      <w:r>
        <w:separator/>
      </w:r>
    </w:p>
  </w:footnote>
  <w:footnote w:type="continuationSeparator" w:id="0">
    <w:p w:rsidR="00A30F26" w:rsidRDefault="00A30F26" w:rsidP="00A30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26" w:rsidRPr="00A30F26" w:rsidRDefault="00A30F26" w:rsidP="00A30F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26" w:rsidRPr="00A30F26" w:rsidRDefault="00A30F26" w:rsidP="00A30F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26" w:rsidRPr="00A30F26" w:rsidRDefault="00A30F26" w:rsidP="00A30F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775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D7754"/>
    <w:rsid w:val="005F1EF0"/>
    <w:rsid w:val="00611AF7"/>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0F26"/>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11E3"/>
    <w:rsid w:val="00D14A4E"/>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F26"/>
    <w:rPr>
      <w:rFonts w:ascii="Tahoma" w:hAnsi="Tahoma" w:cs="Tahoma"/>
      <w:sz w:val="16"/>
      <w:szCs w:val="16"/>
    </w:rPr>
  </w:style>
  <w:style w:type="character" w:customStyle="1" w:styleId="BalloonTextChar">
    <w:name w:val="Balloon Text Char"/>
    <w:basedOn w:val="DefaultParagraphFont"/>
    <w:link w:val="BalloonText"/>
    <w:uiPriority w:val="99"/>
    <w:semiHidden/>
    <w:rsid w:val="00A30F26"/>
    <w:rPr>
      <w:rFonts w:ascii="Tahoma" w:hAnsi="Tahoma" w:cs="Tahoma"/>
      <w:sz w:val="16"/>
      <w:szCs w:val="16"/>
    </w:rPr>
  </w:style>
  <w:style w:type="paragraph" w:styleId="Header">
    <w:name w:val="header"/>
    <w:basedOn w:val="Normal"/>
    <w:link w:val="HeaderChar"/>
    <w:uiPriority w:val="99"/>
    <w:semiHidden/>
    <w:unhideWhenUsed/>
    <w:rsid w:val="00A30F26"/>
    <w:pPr>
      <w:tabs>
        <w:tab w:val="center" w:pos="4680"/>
        <w:tab w:val="right" w:pos="9360"/>
      </w:tabs>
    </w:pPr>
  </w:style>
  <w:style w:type="character" w:customStyle="1" w:styleId="HeaderChar">
    <w:name w:val="Header Char"/>
    <w:basedOn w:val="DefaultParagraphFont"/>
    <w:link w:val="Header"/>
    <w:uiPriority w:val="99"/>
    <w:semiHidden/>
    <w:rsid w:val="00A30F26"/>
  </w:style>
  <w:style w:type="paragraph" w:styleId="Footer">
    <w:name w:val="footer"/>
    <w:basedOn w:val="Normal"/>
    <w:link w:val="FooterChar"/>
    <w:uiPriority w:val="99"/>
    <w:semiHidden/>
    <w:unhideWhenUsed/>
    <w:rsid w:val="00A30F26"/>
    <w:pPr>
      <w:tabs>
        <w:tab w:val="center" w:pos="4680"/>
        <w:tab w:val="right" w:pos="9360"/>
      </w:tabs>
    </w:pPr>
  </w:style>
  <w:style w:type="character" w:customStyle="1" w:styleId="FooterChar">
    <w:name w:val="Footer Char"/>
    <w:basedOn w:val="DefaultParagraphFont"/>
    <w:link w:val="Footer"/>
    <w:uiPriority w:val="99"/>
    <w:semiHidden/>
    <w:rsid w:val="00A30F26"/>
  </w:style>
  <w:style w:type="character" w:styleId="Hyperlink">
    <w:name w:val="Hyperlink"/>
    <w:basedOn w:val="DefaultParagraphFont"/>
    <w:semiHidden/>
    <w:rsid w:val="00CE11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3792</Words>
  <Characters>21616</Characters>
  <Application>Microsoft Office Word</Application>
  <DocSecurity>0</DocSecurity>
  <Lines>180</Lines>
  <Paragraphs>50</Paragraphs>
  <ScaleCrop>false</ScaleCrop>
  <Company>LPITS</Company>
  <LinksUpToDate>false</LinksUpToDate>
  <CharactersWithSpaces>25358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