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DF" w:rsidRDefault="00E801DF">
      <w:pPr>
        <w:jc w:val="center"/>
      </w:pPr>
      <w:r>
        <w:t>DISCLAIMER</w:t>
      </w:r>
    </w:p>
    <w:p w:rsidR="00E801DF" w:rsidRDefault="00E801DF"/>
    <w:p w:rsidR="00E801DF" w:rsidRDefault="00E801D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801DF" w:rsidRDefault="00E801DF"/>
    <w:p w:rsidR="00E801DF" w:rsidRDefault="00E801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01DF" w:rsidRDefault="00E801DF"/>
    <w:p w:rsidR="00E801DF" w:rsidRDefault="00E801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01DF" w:rsidRDefault="00E801DF"/>
    <w:p w:rsidR="00E801DF" w:rsidRDefault="00E801D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801DF" w:rsidRDefault="00E801DF"/>
    <w:p w:rsidR="00E801DF" w:rsidRDefault="00E801DF">
      <w:r>
        <w:br w:type="page"/>
      </w: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6DA6">
        <w:lastRenderedPageBreak/>
        <w:t>CHAPTER 25.</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6DA6">
        <w:t xml:space="preserve"> MUNICIPAL COURTS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C7AD4" w:rsidRPr="008C6DA6">
        <w:t>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6DA6">
        <w:t xml:space="preserve"> GENERAL PROVISIONS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5.</w:t>
      </w:r>
      <w:r w:rsidR="00EC7AD4" w:rsidRPr="008C6DA6">
        <w:rPr>
          <w:bCs/>
        </w:rPr>
        <w:t xml:space="preserve"> Establishment of municipal courts by ordinance;  facilities for courts;  use of magistrate court by municipality.</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(a) The council of each municipality in this State may, by ordinance, establish a municipal court, which shall be a part of the unified judicial system of this State, for the trial and determination of all cases within its jurisdiction.  The ordinance shall provide for the appointment of one or more full</w:t>
      </w:r>
      <w:r w:rsidR="008C6DA6" w:rsidRPr="008C6DA6">
        <w:rPr>
          <w:color w:val="000000"/>
        </w:rPr>
        <w:noBreakHyphen/>
      </w:r>
      <w:r w:rsidRPr="008C6DA6">
        <w:rPr>
          <w:color w:val="000000"/>
        </w:rPr>
        <w:t>time or part</w:t>
      </w:r>
      <w:r w:rsidR="008C6DA6" w:rsidRPr="008C6DA6">
        <w:rPr>
          <w:color w:val="000000"/>
        </w:rPr>
        <w:noBreakHyphen/>
      </w:r>
      <w:r w:rsidRPr="008C6DA6">
        <w:rPr>
          <w:color w:val="000000"/>
        </w:rPr>
        <w:t>time judges and the appointment of a clerk.</w:t>
      </w: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(b) Any municipality establishing a municipal court pursuant to the provisions of this chapter shall provide facilities for the use of judicial officers in conducting trials and hearings and shall provide sufficient clerical and nonjudicial support personnel to assist the municipal judge.</w:t>
      </w: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(c) Any municipality may prosecute any of its cases in any magistrate court in the county in which such municipality is situate upon approval by the governing body of the county.</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color w:val="000000"/>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15.</w:t>
      </w:r>
      <w:r w:rsidR="00EC7AD4" w:rsidRPr="008C6DA6">
        <w:rPr>
          <w:bCs/>
        </w:rPr>
        <w:t xml:space="preserve"> Appointment of municipal judge;  training program, certification examination and continuing education requirements.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(A) Each municipal judge must be appointed by the council to serve for a term set by the council of not less than two years but not more than four years and until his successor is appointed and qualified. His compensation must be fixed by the council.</w:t>
      </w: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(B) The council shall notify South Carolina Court Administration of any persons appointed or reappointed as municipal judges.</w:t>
      </w: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(C) Before entering upon the discharge of the duties of his office, each judge shall take and subscribe the oath of office prescribed by Article VI, Section 5 of the South Carolina Constitution.</w:t>
      </w: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(D) Notwithstanding any other provision of law relating to the terms and qualifications of municipal judges:</w:t>
      </w: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r>
      <w:r w:rsidRPr="008C6DA6">
        <w:rPr>
          <w:color w:val="000000"/>
        </w:rPr>
        <w:tab/>
        <w:t>(1) All municipal judges shall complete a training program or pass certification or recertification examinations, or both, pursuant to standards established by the Supreme Court of South Carolina. The examination must be offered at least three times each year. The Chief Justice of the Supreme Court shall establish guidelines for exempting municipal judges from taking an examination based upon experience or education factors.</w:t>
      </w: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r>
      <w:r w:rsidRPr="008C6DA6">
        <w:rPr>
          <w:color w:val="000000"/>
        </w:rPr>
        <w:tab/>
      </w:r>
      <w:r w:rsidRPr="008C6DA6">
        <w:rPr>
          <w:color w:val="000000"/>
        </w:rPr>
        <w:tab/>
        <w:t>(a) Municipal judges appointed for the first time on or after the effective date of this act shall complete the training program and pass the certification examination within one year after taking office, or before April 30, 2001, whichever is later.</w:t>
      </w: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r>
      <w:r w:rsidRPr="008C6DA6">
        <w:rPr>
          <w:color w:val="000000"/>
        </w:rPr>
        <w:tab/>
      </w:r>
      <w:r w:rsidRPr="008C6DA6">
        <w:rPr>
          <w:color w:val="000000"/>
        </w:rPr>
        <w:tab/>
        <w:t>(b) Municipal judges serving in the counties of Abbeville, Allendale, Bamberg, Beaufort, Calhoun, Cherokee, Chesterfield, Clarendon, Colleton, Dillon, Edgefield, Florence, Greenville, Hampton, Jasper, Lancaster, Lee, Marion, McCormick, Oconee, Pickens, Saluda, Sumter, and Williamsburg, as of the effective date of this section, shall pass a certification examination before April 30, 2001.</w:t>
      </w: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r>
      <w:r w:rsidRPr="008C6DA6">
        <w:rPr>
          <w:color w:val="000000"/>
        </w:rPr>
        <w:tab/>
      </w:r>
      <w:r w:rsidRPr="008C6DA6">
        <w:rPr>
          <w:color w:val="000000"/>
        </w:rPr>
        <w:tab/>
        <w:t xml:space="preserve">(c) Municipal judges serving in the counties of Aiken, Anderson, Barnwell, Berkeley, Charleston, Chester, Darlington, Dorchester, Fairfield, Georgetown, Greenwood, Horry, Kershaw, Laurens, </w:t>
      </w:r>
      <w:r w:rsidRPr="008C6DA6">
        <w:rPr>
          <w:color w:val="000000"/>
        </w:rPr>
        <w:lastRenderedPageBreak/>
        <w:t>Lexington, Marlboro, Newberry, Orangeburg, Richland, Spartanburg, Union, and York, as of the effective date of this section, shall pass a certification examination before April 30, 2002.</w:t>
      </w: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r>
      <w:r w:rsidRPr="008C6DA6">
        <w:rPr>
          <w:color w:val="000000"/>
        </w:rPr>
        <w:tab/>
      </w:r>
      <w:r w:rsidRPr="008C6DA6">
        <w:rPr>
          <w:color w:val="000000"/>
        </w:rPr>
        <w:tab/>
        <w:t>(d) Every municipal judge shall pass a recertification examination within eight years after passing the initial certification examination and at least once every eight years thereafter.</w:t>
      </w: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r>
      <w:r w:rsidRPr="008C6DA6">
        <w:rPr>
          <w:color w:val="000000"/>
        </w:rPr>
        <w:tab/>
        <w:t>(2) If any municipal judge does not comply with these training or examination requirements, his office is declared vacant on the date the time expires or when he is notified, as provided in subsection (E), whichever is earlier.</w:t>
      </w: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(E) Upon written notification of the Supreme Court or its designee to the affected municipal judge and the council of the failure of the municipal judge to complete the training program or pass the certification examination required pursuant to subsection (D), the municipal judge</w:t>
      </w:r>
      <w:r w:rsidR="008C6DA6" w:rsidRPr="008C6DA6">
        <w:rPr>
          <w:color w:val="000000"/>
        </w:rPr>
        <w:t>'</w:t>
      </w:r>
      <w:r w:rsidRPr="008C6DA6">
        <w:rPr>
          <w:color w:val="000000"/>
        </w:rPr>
        <w:t>s office is declared vacant, the municipal judge does not hold over, and the council shall appoint a successor, as provided in Section 14</w:t>
      </w:r>
      <w:r w:rsidR="008C6DA6" w:rsidRPr="008C6DA6">
        <w:rPr>
          <w:color w:val="000000"/>
        </w:rPr>
        <w:noBreakHyphen/>
      </w:r>
      <w:r w:rsidRPr="008C6DA6">
        <w:rPr>
          <w:color w:val="000000"/>
        </w:rPr>
        <w:t>25</w:t>
      </w:r>
      <w:r w:rsidR="008C6DA6" w:rsidRPr="008C6DA6">
        <w:rPr>
          <w:color w:val="000000"/>
        </w:rPr>
        <w:noBreakHyphen/>
      </w:r>
      <w:r w:rsidRPr="008C6DA6">
        <w:rPr>
          <w:color w:val="000000"/>
        </w:rPr>
        <w:t>25;  however, the council shall not reappoint the current municipal judge who failed to complete the training program or pass the certification examination required pursuant to subsection (D) to a new term or to fill the vacancy in the existing term.</w:t>
      </w: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(F) No municipal judge who is admitted to practice in the courts of this State shall practice law in the municipal court for which he is appointed.</w:t>
      </w: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(G) All municipal judges shall attend annually the number of approved continuing education hours in criminal law and subject areas related to municipal judges</w:t>
      </w:r>
      <w:r w:rsidR="008C6DA6" w:rsidRPr="008C6DA6">
        <w:rPr>
          <w:color w:val="000000"/>
        </w:rPr>
        <w:t>'</w:t>
      </w:r>
      <w:r w:rsidRPr="008C6DA6">
        <w:rPr>
          <w:color w:val="000000"/>
        </w:rPr>
        <w:t xml:space="preserve"> duties which are required by the Supreme Court of South Carolina. The Chief Justice of the Supreme Court shall establish guidelines for exempting municipal judges from the continuing education hours required by this section based upon experience or education factors.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1981;  2000 Act No. 394, </w:t>
      </w:r>
      <w:r w:rsidR="008C6DA6" w:rsidRPr="008C6DA6">
        <w:rPr>
          <w:color w:val="000000"/>
        </w:rPr>
        <w:t xml:space="preserve">Section </w:t>
      </w:r>
      <w:r w:rsidR="00EC7AD4" w:rsidRPr="008C6DA6">
        <w:rPr>
          <w:color w:val="000000"/>
        </w:rPr>
        <w:t xml:space="preserve">2, eff August 4, 2000;  2004 Act No. 238, </w:t>
      </w:r>
      <w:r w:rsidR="008C6DA6" w:rsidRPr="008C6DA6">
        <w:rPr>
          <w:color w:val="000000"/>
        </w:rPr>
        <w:t xml:space="preserve">Section </w:t>
      </w:r>
      <w:r w:rsidR="00EC7AD4" w:rsidRPr="008C6DA6">
        <w:rPr>
          <w:color w:val="000000"/>
        </w:rPr>
        <w:t>2, eff May 24, 2004.</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20.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color w:val="000000"/>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25.</w:t>
      </w:r>
      <w:r w:rsidR="00EC7AD4" w:rsidRPr="008C6DA6">
        <w:rPr>
          <w:bCs/>
        </w:rPr>
        <w:t xml:space="preserve"> Eligibility for judgeship;  vacancy in office and temporary absence.</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A municipal judge shall not be required to be a resident of the municipality by whom he is employed.  A municipality may contract with any other municipality in the county or with the county governing body to employ the municipal judge of the other municipality or a magistrate to preside over its court.</w:t>
      </w: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In case of a vacancy in the office of municipal judge, a successor shall be appointed in the manner of original appointment for the unexpired term.  In case of the temporary absence, sickness, or disability of a municipal judge, the court shall be held by a judge of another municipality or by a practicing attorney or some other person who has received training or experience in municipal court procedure, who shall be designated by the mayor and take the prescribed oath of office before entering upon his duties.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30.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color w:val="000000"/>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35.</w:t>
      </w:r>
      <w:r w:rsidR="00EC7AD4" w:rsidRPr="008C6DA6">
        <w:rPr>
          <w:bCs/>
        </w:rPr>
        <w:t xml:space="preserve"> Appointment and duties of clerk of court.</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The municipal clerk or other municipal employee may be appointed to serve as clerk of the court.  The clerk of the court shall keep such records and make such reports as may be determined by the State Court Administrator.</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40.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color w:val="000000"/>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45.</w:t>
      </w:r>
      <w:r w:rsidR="00EC7AD4" w:rsidRPr="008C6DA6">
        <w:rPr>
          <w:bCs/>
        </w:rPr>
        <w:t xml:space="preserve"> Powers, duties and jurisdiction of municipal courts.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Each municipal court shall have jurisdiction to try all cases arising under the ordinances of the municipality for which established.  The court shall also have all such powers, duties and jurisdiction in criminal cases made under state law and conferred upon magistrates.  The court shall have the power to punish for contempt of court by imposition of sentences up to the limits imposed on municipal courts.  The court shall have no jurisdiction in civil matters.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50.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color w:val="000000"/>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55.</w:t>
      </w:r>
      <w:r w:rsidR="00EC7AD4" w:rsidRPr="008C6DA6">
        <w:rPr>
          <w:bCs/>
        </w:rPr>
        <w:t xml:space="preserve"> Powers and duties of chief of police and police officers.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The chief of police of the municipality for which a court is established, or someone designated by him, shall attend upon the sessions of the court.  The chief of police and the police officers of such municipality shall be subject to the orders of the court and shall execute the orders, writs, and mandates thereof and perform such other duties in connection therewith as may be prescribed by the ordinances of the municipality.  The chief of police and police officers shall also be invested with the same powers and duties as are provided for magistrates</w:t>
      </w:r>
      <w:r w:rsidR="008C6DA6" w:rsidRPr="008C6DA6">
        <w:rPr>
          <w:color w:val="000000"/>
        </w:rPr>
        <w:t>'</w:t>
      </w:r>
      <w:r w:rsidRPr="008C6DA6">
        <w:rPr>
          <w:color w:val="000000"/>
        </w:rPr>
        <w:t xml:space="preserve"> constables.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60.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color w:val="000000"/>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65.</w:t>
      </w:r>
      <w:r w:rsidR="00EC7AD4" w:rsidRPr="008C6DA6">
        <w:rPr>
          <w:bCs/>
        </w:rPr>
        <w:t xml:space="preserve"> Maximum penalties that court may impose;  restitution;  contempt.</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(A) 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the civil jurisdictional amount of magistrates court provided in Section 22</w:t>
      </w:r>
      <w:r w:rsidR="008C6DA6" w:rsidRPr="008C6DA6">
        <w:rPr>
          <w:color w:val="000000"/>
        </w:rPr>
        <w:noBreakHyphen/>
      </w:r>
      <w:r w:rsidRPr="008C6DA6">
        <w:rPr>
          <w:color w:val="000000"/>
        </w:rPr>
        <w:t>3</w:t>
      </w:r>
      <w:r w:rsidR="008C6DA6" w:rsidRPr="008C6DA6">
        <w:rPr>
          <w:color w:val="000000"/>
        </w:rPr>
        <w:noBreakHyphen/>
      </w:r>
      <w:r w:rsidRPr="008C6DA6">
        <w:rPr>
          <w:color w:val="000000"/>
        </w:rPr>
        <w:t>10(2). In determining the amount of restitution, the judge shall determine and itemize the actual amount of damage or loss in the order. In addition, the judge may set an appropriate payment schedule.</w:t>
      </w: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(B) A municipal judge may hold a party in contempt for failure to pay the restitution ordered if the judge finds the party has the ability to pay. In addition, a municipal judge may convert any unpaid restitution, fines, costs, fees, surcharges, and assessments to a civil judgment as provided in Section 17</w:t>
      </w:r>
      <w:r w:rsidR="008C6DA6" w:rsidRPr="008C6DA6">
        <w:rPr>
          <w:color w:val="000000"/>
        </w:rPr>
        <w:noBreakHyphen/>
      </w:r>
      <w:r w:rsidRPr="008C6DA6">
        <w:rPr>
          <w:color w:val="000000"/>
        </w:rPr>
        <w:t>25</w:t>
      </w:r>
      <w:r w:rsidR="008C6DA6" w:rsidRPr="008C6DA6">
        <w:rPr>
          <w:color w:val="000000"/>
        </w:rPr>
        <w:noBreakHyphen/>
      </w:r>
      <w:r w:rsidRPr="008C6DA6">
        <w:rPr>
          <w:color w:val="000000"/>
        </w:rPr>
        <w:t>323(C).</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1981;  1993 Act No. 171, </w:t>
      </w:r>
      <w:r w:rsidR="008C6DA6" w:rsidRPr="008C6DA6">
        <w:rPr>
          <w:color w:val="000000"/>
        </w:rPr>
        <w:t xml:space="preserve">Section </w:t>
      </w:r>
      <w:r w:rsidR="00EC7AD4" w:rsidRPr="008C6DA6">
        <w:rPr>
          <w:color w:val="000000"/>
        </w:rPr>
        <w:t xml:space="preserve">2, eff July 1, 1993, and applicable to all offenses occurring after this date;  1999 Act No. 78, </w:t>
      </w:r>
      <w:r w:rsidR="008C6DA6" w:rsidRPr="008C6DA6">
        <w:rPr>
          <w:color w:val="000000"/>
        </w:rPr>
        <w:t xml:space="preserve">Section </w:t>
      </w:r>
      <w:r w:rsidR="00EC7AD4" w:rsidRPr="008C6DA6">
        <w:rPr>
          <w:color w:val="000000"/>
        </w:rPr>
        <w:t xml:space="preserve">1, eff June 11, 1999;  2010 Act No. 273, </w:t>
      </w:r>
      <w:r w:rsidR="008C6DA6" w:rsidRPr="008C6DA6">
        <w:rPr>
          <w:color w:val="000000"/>
        </w:rPr>
        <w:t xml:space="preserve">Section </w:t>
      </w:r>
      <w:r w:rsidR="00EC7AD4" w:rsidRPr="008C6DA6">
        <w:rPr>
          <w:color w:val="000000"/>
        </w:rPr>
        <w:t xml:space="preserve">23, eff June 2, 2010;  2013 Act No. 82, </w:t>
      </w:r>
      <w:r w:rsidR="008C6DA6" w:rsidRPr="008C6DA6">
        <w:rPr>
          <w:color w:val="000000"/>
        </w:rPr>
        <w:t xml:space="preserve">Section </w:t>
      </w:r>
      <w:r w:rsidR="00EC7AD4" w:rsidRPr="008C6DA6">
        <w:rPr>
          <w:color w:val="000000"/>
        </w:rPr>
        <w:t>5, eff June 13, 2013.</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70.</w:t>
      </w:r>
      <w:r w:rsidR="00EC7AD4" w:rsidRPr="008C6DA6">
        <w:rPr>
          <w:bCs/>
        </w:rPr>
        <w:t xml:space="preserve"> Repealed by 1980 Act No. 480, </w:t>
      </w:r>
      <w:r w:rsidRPr="008C6DA6">
        <w:rPr>
          <w:bCs/>
        </w:rPr>
        <w:t xml:space="preserve">Section </w:t>
      </w:r>
      <w:r w:rsidR="00EC7AD4" w:rsidRPr="008C6DA6">
        <w:rPr>
          <w:bCs/>
        </w:rPr>
        <w:t>1, eff Jan.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color w:val="000000"/>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75.</w:t>
      </w:r>
      <w:r w:rsidR="00EC7AD4" w:rsidRPr="008C6DA6">
        <w:rPr>
          <w:bCs/>
        </w:rPr>
        <w:t xml:space="preserve"> Judge may suspend sentences.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Any municipal judge may suspend sentences imposed by him upon such terms and conditions as he deems proper including, without limitation, restitution or public service employment.</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80.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color w:val="000000"/>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85.</w:t>
      </w:r>
      <w:r w:rsidR="00EC7AD4" w:rsidRPr="008C6DA6">
        <w:rPr>
          <w:bCs/>
        </w:rPr>
        <w:t xml:space="preserve"> Disposition of fines and penalties.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All fines and penalties collected by the municipal court shall be forthwith turned over by the clerk to the treasurer of the municipality for which such court is held.</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1980.</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90.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color w:val="000000"/>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95.</w:t>
      </w:r>
      <w:r w:rsidR="00EC7AD4" w:rsidRPr="008C6DA6">
        <w:rPr>
          <w:bCs/>
        </w:rPr>
        <w:t xml:space="preserve"> Appeals to Court of Common Pleas;  procedures and time limits.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Any party shall have the right to appeal from the sentence or judgment of the municipal court to the Court of Common Pleas of the county in which the trial is held.  Notice of intention to appeal, setting forth the grounds for appeal, must be given in writing and served on the municipal judge or the clerk of the municipal court within ten days after sentence is passed or judgment rendered, or the appeal is considered waived.  The party appealing shall enter into a bond, payable to the municipality, to appear and defend the appeal at the next term of the Court of Common Pleas or shall pay the fine assessed.</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1981;  1994 Act No. 520, </w:t>
      </w:r>
      <w:r w:rsidR="008C6DA6" w:rsidRPr="008C6DA6">
        <w:rPr>
          <w:color w:val="000000"/>
        </w:rPr>
        <w:t xml:space="preserve">Section </w:t>
      </w:r>
      <w:r w:rsidR="00EC7AD4" w:rsidRPr="008C6DA6">
        <w:rPr>
          <w:color w:val="000000"/>
        </w:rPr>
        <w:t>2, eff September 23, 1994.</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100.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color w:val="000000"/>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105.</w:t>
      </w:r>
      <w:r w:rsidR="00EC7AD4" w:rsidRPr="008C6DA6">
        <w:rPr>
          <w:bCs/>
        </w:rPr>
        <w:t xml:space="preserve"> Municipal judge to make return to Court of Common Pleas in event of appeal;  no appeal de novo.</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In the event of an appeal, the municipal judge shall make a return to the Court of Common Pleas, and the appeal must be heard by the presiding judge upon the return.  The return of the municipal judge shall consist of a written report of the charges preferred, the testimony, the proceedings, and the sentence or judgment.  When the testimony has been taken by a reporter as provided herein, the return shall include the reporter</w:t>
      </w:r>
      <w:r w:rsidR="008C6DA6" w:rsidRPr="008C6DA6">
        <w:rPr>
          <w:color w:val="000000"/>
        </w:rPr>
        <w:t>'</w:t>
      </w:r>
      <w:r w:rsidRPr="008C6DA6">
        <w:rPr>
          <w:color w:val="000000"/>
        </w:rPr>
        <w:t>s transcript of the testimony.  The return must be filed with the Clerk of the Court of Common Pleas of the county in which the trial was held and the cause must be placed on the motion calendar for the Court of Common Pleas.  There shall be no trial de novo on any appeal from a municipal court.</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1981;  1994 Act No. 520, </w:t>
      </w:r>
      <w:r w:rsidR="008C6DA6" w:rsidRPr="008C6DA6">
        <w:rPr>
          <w:color w:val="000000"/>
        </w:rPr>
        <w:t xml:space="preserve">Section </w:t>
      </w:r>
      <w:r w:rsidR="00EC7AD4" w:rsidRPr="008C6DA6">
        <w:rPr>
          <w:color w:val="000000"/>
        </w:rPr>
        <w:t>3, eff September 23, 1994.</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110.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color w:val="000000"/>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115.</w:t>
      </w:r>
      <w:r w:rsidR="00EC7AD4" w:rsidRPr="008C6DA6">
        <w:rPr>
          <w:bCs/>
        </w:rPr>
        <w:t xml:space="preserve"> Appointment of ministerial recorder;  powers and duties.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The council of a municipality may establish the office of ministerial recorder and appoint one or more full</w:t>
      </w:r>
      <w:r w:rsidR="008C6DA6" w:rsidRPr="008C6DA6">
        <w:rPr>
          <w:color w:val="000000"/>
        </w:rPr>
        <w:noBreakHyphen/>
      </w:r>
      <w:r w:rsidRPr="008C6DA6">
        <w:rPr>
          <w:color w:val="000000"/>
        </w:rPr>
        <w:t>time or part</w:t>
      </w:r>
      <w:r w:rsidR="008C6DA6" w:rsidRPr="008C6DA6">
        <w:rPr>
          <w:color w:val="000000"/>
        </w:rPr>
        <w:noBreakHyphen/>
      </w:r>
      <w:r w:rsidRPr="008C6DA6">
        <w:rPr>
          <w:color w:val="000000"/>
        </w:rPr>
        <w:t xml:space="preserve">time ministerial recorders, who shall hold office at the pleasure of the council. Before entering upon the discharge of the duties of the office of ministerial recorder, the person appointed shall take and subscribe the prescribed oath of office and shall be certified by the municipal judge as having been instructed in the proper method of issuing warrants and setting and accepting bonds and recognizances. Ministerial recorders shall have the power to set and accept bonds and recognizances and to issue summonses, subpoenas, arrest warrants, and search warrants in all cases arising under the </w:t>
      </w:r>
      <w:r w:rsidRPr="008C6DA6">
        <w:rPr>
          <w:color w:val="000000"/>
        </w:rPr>
        <w:lastRenderedPageBreak/>
        <w:t>ordinances of the municipality, and in criminal cases as are now conferred by law upon magistrates. Ministerial recorders shall have no other judicial authority.</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1981;  2000 Act No. 394, </w:t>
      </w:r>
      <w:r w:rsidR="008C6DA6" w:rsidRPr="008C6DA6">
        <w:rPr>
          <w:color w:val="000000"/>
        </w:rPr>
        <w:t xml:space="preserve">Section </w:t>
      </w:r>
      <w:r w:rsidR="00EC7AD4" w:rsidRPr="008C6DA6">
        <w:rPr>
          <w:color w:val="000000"/>
        </w:rPr>
        <w:t>3, eff August 4, 2000.</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120.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color w:val="000000"/>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125.</w:t>
      </w:r>
      <w:r w:rsidR="00EC7AD4" w:rsidRPr="008C6DA6">
        <w:rPr>
          <w:bCs/>
        </w:rPr>
        <w:t xml:space="preserve"> Demand for jury trial;  composition of jury.</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A person to be tried in a municipal court, prior to trial, may demand a jury trial, and the jury, when demanded, must be composed of six persons drawn from the jury list prepared by the jury commissioners from the latest official list furnished to the municipality by the State Election Commission each year in the manner prescribed in Section 14</w:t>
      </w:r>
      <w:r w:rsidR="008C6DA6" w:rsidRPr="008C6DA6">
        <w:rPr>
          <w:color w:val="000000"/>
        </w:rPr>
        <w:noBreakHyphen/>
      </w:r>
      <w:r w:rsidRPr="008C6DA6">
        <w:rPr>
          <w:color w:val="000000"/>
        </w:rPr>
        <w:t>25</w:t>
      </w:r>
      <w:r w:rsidR="008C6DA6" w:rsidRPr="008C6DA6">
        <w:rPr>
          <w:color w:val="000000"/>
        </w:rPr>
        <w:noBreakHyphen/>
      </w:r>
      <w:r w:rsidRPr="008C6DA6">
        <w:rPr>
          <w:color w:val="000000"/>
        </w:rPr>
        <w:t>130. The right to a jury trial shall be deemed to have been waived unless demand is made prior to trial.</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1981;  2008 Act No. 270, </w:t>
      </w:r>
      <w:r w:rsidR="008C6DA6" w:rsidRPr="008C6DA6">
        <w:rPr>
          <w:color w:val="000000"/>
        </w:rPr>
        <w:t xml:space="preserve">Section </w:t>
      </w:r>
      <w:r w:rsidR="00EC7AD4" w:rsidRPr="008C6DA6">
        <w:rPr>
          <w:color w:val="000000"/>
        </w:rPr>
        <w:t>2, eff June 4, 2008.</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130.</w:t>
      </w:r>
      <w:r w:rsidR="00EC7AD4" w:rsidRPr="008C6DA6">
        <w:rPr>
          <w:bCs/>
        </w:rPr>
        <w:t xml:space="preserve"> Preparation of jury list from electronic file of persons holding valid South Carolina driver</w:t>
      </w:r>
      <w:r w:rsidRPr="008C6DA6">
        <w:rPr>
          <w:bCs/>
        </w:rPr>
        <w:t>'</w:t>
      </w:r>
      <w:r w:rsidR="00EC7AD4" w:rsidRPr="008C6DA6">
        <w:rPr>
          <w:bCs/>
        </w:rPr>
        <w:t>s license or identification card.</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municipality who hold a valid South Carolina driver</w:t>
      </w:r>
      <w:r w:rsidR="008C6DA6" w:rsidRPr="008C6DA6">
        <w:rPr>
          <w:color w:val="000000"/>
        </w:rPr>
        <w:t>'</w:t>
      </w:r>
      <w:r w:rsidRPr="008C6DA6">
        <w:rPr>
          <w:color w:val="000000"/>
        </w:rPr>
        <w:t>s license or an identification card issued pursuant to state law. The electronic file also must include persons who have obtained a valid South Carolina driver</w:t>
      </w:r>
      <w:r w:rsidR="008C6DA6" w:rsidRPr="008C6DA6">
        <w:rPr>
          <w:color w:val="000000"/>
        </w:rPr>
        <w:t>'</w:t>
      </w:r>
      <w:r w:rsidRPr="008C6DA6">
        <w:rPr>
          <w:color w:val="000000"/>
        </w:rPr>
        <w:t>s license or identification card during the previous year and exclude persons whose driver</w:t>
      </w:r>
      <w:r w:rsidR="008C6DA6" w:rsidRPr="008C6DA6">
        <w:rPr>
          <w:color w:val="000000"/>
        </w:rPr>
        <w:t>'</w:t>
      </w:r>
      <w:r w:rsidRPr="008C6DA6">
        <w:rPr>
          <w:color w:val="000000"/>
        </w:rPr>
        <w:t>s license or identification card has not been renewed or has been invalidated by judicial or administrative action.  In October of each year, the State Election Commission shall furnish a jury list to municipal jury commissioners consisting of a file or list derived by merging the list of registered voters in the municipality with municipal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municipality. Expenses of the Department of Motor Vehicles and the State Election Commission in implementing this section must be borne by these agencies.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2008 Act No. 270, </w:t>
      </w:r>
      <w:r w:rsidR="008C6DA6" w:rsidRPr="008C6DA6">
        <w:rPr>
          <w:color w:val="000000"/>
        </w:rPr>
        <w:t xml:space="preserve">Section </w:t>
      </w:r>
      <w:r w:rsidR="00EC7AD4" w:rsidRPr="008C6DA6">
        <w:rPr>
          <w:color w:val="000000"/>
        </w:rPr>
        <w:t>1, eff June 4, 2008.</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135.</w:t>
      </w:r>
      <w:r w:rsidR="00EC7AD4" w:rsidRPr="008C6DA6">
        <w:rPr>
          <w:bCs/>
        </w:rPr>
        <w:t xml:space="preserve"> Jury commissioners.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The council shall appoint not less than three nor more than five persons to serve as jury commissioners for the municipal court;   provided,  however, that the council may act as jury commissioners in lieu of appointing such commissioners.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140.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color w:val="000000"/>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145.</w:t>
      </w:r>
      <w:r w:rsidR="00EC7AD4" w:rsidRPr="008C6DA6">
        <w:rPr>
          <w:bCs/>
        </w:rPr>
        <w:t xml:space="preserve"> Commissioners to prepare jury box.</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 xml:space="preserve">The jury commissioners shall, within the first thirty days of each year, prepare a box to be known as the jury box.  Such box shall contain two compartments, designated as </w:t>
      </w:r>
      <w:r w:rsidR="008C6DA6" w:rsidRPr="008C6DA6">
        <w:rPr>
          <w:color w:val="000000"/>
        </w:rPr>
        <w:t>"</w:t>
      </w:r>
      <w:r w:rsidRPr="008C6DA6">
        <w:rPr>
          <w:color w:val="000000"/>
        </w:rPr>
        <w:t>A</w:t>
      </w:r>
      <w:r w:rsidR="008C6DA6" w:rsidRPr="008C6DA6">
        <w:rPr>
          <w:color w:val="000000"/>
        </w:rPr>
        <w:t>"</w:t>
      </w:r>
      <w:r w:rsidRPr="008C6DA6">
        <w:rPr>
          <w:color w:val="000000"/>
        </w:rPr>
        <w:t xml:space="preserve"> and </w:t>
      </w:r>
      <w:r w:rsidR="008C6DA6" w:rsidRPr="008C6DA6">
        <w:rPr>
          <w:color w:val="000000"/>
        </w:rPr>
        <w:t>"</w:t>
      </w:r>
      <w:r w:rsidRPr="008C6DA6">
        <w:rPr>
          <w:color w:val="000000"/>
        </w:rPr>
        <w:t>B</w:t>
      </w:r>
      <w:r w:rsidR="008C6DA6" w:rsidRPr="008C6DA6">
        <w:rPr>
          <w:color w:val="000000"/>
        </w:rPr>
        <w:t>"</w:t>
      </w:r>
      <w:r w:rsidRPr="008C6DA6">
        <w:rPr>
          <w:color w:val="000000"/>
        </w:rPr>
        <w:t>, respectively.</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1980.</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150.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color w:val="000000"/>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155.</w:t>
      </w:r>
      <w:r w:rsidR="00EC7AD4" w:rsidRPr="008C6DA6">
        <w:rPr>
          <w:bCs/>
        </w:rPr>
        <w:t xml:space="preserve"> Composition of jury list.</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(A) The jury list of the municipality must be composed of all names on the jury list prepared by the jury commissioners from the latest official list furnished to the municipality by the State Election Commission each year in the manner prescribed in Section 14</w:t>
      </w:r>
      <w:r w:rsidR="008C6DA6" w:rsidRPr="008C6DA6">
        <w:rPr>
          <w:color w:val="000000"/>
        </w:rPr>
        <w:noBreakHyphen/>
      </w:r>
      <w:r w:rsidRPr="008C6DA6">
        <w:rPr>
          <w:color w:val="000000"/>
        </w:rPr>
        <w:t>25</w:t>
      </w:r>
      <w:r w:rsidR="008C6DA6" w:rsidRPr="008C6DA6">
        <w:rPr>
          <w:color w:val="000000"/>
        </w:rPr>
        <w:noBreakHyphen/>
      </w:r>
      <w:r w:rsidRPr="008C6DA6">
        <w:rPr>
          <w:color w:val="000000"/>
        </w:rPr>
        <w:t>130.</w:t>
      </w: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 xml:space="preserve">(B) Compartment </w:t>
      </w:r>
      <w:r w:rsidR="008C6DA6" w:rsidRPr="008C6DA6">
        <w:rPr>
          <w:color w:val="000000"/>
        </w:rPr>
        <w:t>"</w:t>
      </w:r>
      <w:r w:rsidRPr="008C6DA6">
        <w:rPr>
          <w:color w:val="000000"/>
        </w:rPr>
        <w:t>A</w:t>
      </w:r>
      <w:r w:rsidR="008C6DA6" w:rsidRPr="008C6DA6">
        <w:rPr>
          <w:color w:val="000000"/>
        </w:rPr>
        <w:t>"</w:t>
      </w:r>
      <w:r w:rsidRPr="008C6DA6">
        <w:rPr>
          <w:color w:val="000000"/>
        </w:rPr>
        <w:t xml:space="preserve"> of the jury box shall contain a separate ballot or number for each name on the jury list.</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1980;  2008 Act No. 270, </w:t>
      </w:r>
      <w:r w:rsidR="008C6DA6" w:rsidRPr="008C6DA6">
        <w:rPr>
          <w:color w:val="000000"/>
        </w:rPr>
        <w:t xml:space="preserve">Section </w:t>
      </w:r>
      <w:r w:rsidR="00EC7AD4" w:rsidRPr="008C6DA6">
        <w:rPr>
          <w:color w:val="000000"/>
        </w:rPr>
        <w:t>3, eff June 4, 2008.</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160.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color w:val="000000"/>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165.</w:t>
      </w:r>
      <w:r w:rsidR="00EC7AD4" w:rsidRPr="008C6DA6">
        <w:rPr>
          <w:bCs/>
        </w:rPr>
        <w:t xml:space="preserve"> Drawing and composing juries;  single trials;  trial terms;  peremptory challenges.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(a)(1) The drawing and composing of juries for single trials or terms of court must be conducted, with necessary changes, according to the statutes relating to the drawing and composing of juries in magistrates courts, except as otherwise specifically provided by this chapter.</w:t>
      </w: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r>
      <w:r w:rsidRPr="008C6DA6">
        <w:rPr>
          <w:color w:val="000000"/>
        </w:rPr>
        <w:tab/>
        <w:t xml:space="preserve">(2) A person appointed by the municipal judge who is not connected with the trial of the case for either party must draw out of Compartment </w:t>
      </w:r>
      <w:r w:rsidR="008C6DA6" w:rsidRPr="008C6DA6">
        <w:rPr>
          <w:color w:val="000000"/>
        </w:rPr>
        <w:t>"</w:t>
      </w:r>
      <w:r w:rsidRPr="008C6DA6">
        <w:rPr>
          <w:color w:val="000000"/>
        </w:rPr>
        <w:t>A</w:t>
      </w:r>
      <w:r w:rsidR="008C6DA6" w:rsidRPr="008C6DA6">
        <w:rPr>
          <w:color w:val="000000"/>
        </w:rPr>
        <w:t>"</w:t>
      </w:r>
      <w:r w:rsidRPr="008C6DA6">
        <w:rPr>
          <w:color w:val="000000"/>
        </w:rPr>
        <w:t xml:space="preserve"> of the jury box at least thirty but not more than one hundred names, and the list of names drawn must be delivered to each party or to the attorney for each party.</w:t>
      </w: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r>
      <w:r w:rsidRPr="008C6DA6">
        <w:rPr>
          <w:color w:val="000000"/>
        </w:rPr>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for the jury list, and must deliver this list to each party or the attorney for each party.</w:t>
      </w: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(b)(1) In addition to the procedure for drawing a jury list as provided for in subsection (a), in those courts which schedule terms for jury trials, the judge may select a jury list in the manner provided by this subsection.</w:t>
      </w: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r>
      <w:r w:rsidRPr="008C6DA6">
        <w:rPr>
          <w:color w:val="000000"/>
        </w:rPr>
        <w:tab/>
        <w:t>(2) At least ten but not more than forty</w:t>
      </w:r>
      <w:r w:rsidR="008C6DA6" w:rsidRPr="008C6DA6">
        <w:rPr>
          <w:color w:val="000000"/>
        </w:rPr>
        <w:noBreakHyphen/>
      </w:r>
      <w:r w:rsidRPr="008C6DA6">
        <w:rPr>
          <w:color w:val="000000"/>
        </w:rPr>
        <w:t>five days before a scheduled term of jury trials, a person selected by the presiding judge must draw at least forty but not more than one hundred jurors to serve one week only.</w:t>
      </w: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r>
      <w:r w:rsidRPr="008C6DA6">
        <w:rPr>
          <w:color w:val="000000"/>
        </w:rPr>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to serve one week only.</w:t>
      </w:r>
    </w:p>
    <w:p w:rsidR="008C6DA6"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r>
      <w:r w:rsidRPr="008C6DA6">
        <w:rPr>
          <w:color w:val="000000"/>
        </w:rPr>
        <w:tab/>
        <w:t>(4) Immediately after the jurors are drawn, the judge must issue a writ of venire facias for the jurors requiring their attendance on the first day of the week for which they have been drawn. This writ must be delivered to the chief of police or may be served by regular mail by the clerk of court.</w:t>
      </w: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 xml:space="preserve">(c) The names drawn pursuant to either subsection (a) or (b)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w:t>
      </w:r>
      <w:r w:rsidRPr="008C6DA6">
        <w:rPr>
          <w:color w:val="000000"/>
        </w:rPr>
        <w:lastRenderedPageBreak/>
        <w:t xml:space="preserve">impossible to select sufficient jurors and alternates from the names drawn, names must be drawn randomly from Compartment </w:t>
      </w:r>
      <w:r w:rsidR="008C6DA6" w:rsidRPr="008C6DA6">
        <w:rPr>
          <w:color w:val="000000"/>
        </w:rPr>
        <w:t>"</w:t>
      </w:r>
      <w:r w:rsidRPr="008C6DA6">
        <w:rPr>
          <w:color w:val="000000"/>
        </w:rPr>
        <w:t>A</w:t>
      </w:r>
      <w:r w:rsidR="008C6DA6" w:rsidRPr="008C6DA6">
        <w:rPr>
          <w:color w:val="000000"/>
        </w:rPr>
        <w:t>"</w:t>
      </w:r>
      <w:r w:rsidRPr="008C6DA6">
        <w:rPr>
          <w:color w:val="000000"/>
        </w:rPr>
        <w:t xml:space="preserve"> until sufficient jurors and alternates are selected.</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1981;  2000 Act No. 257, </w:t>
      </w:r>
      <w:r w:rsidR="008C6DA6" w:rsidRPr="008C6DA6">
        <w:rPr>
          <w:color w:val="000000"/>
        </w:rPr>
        <w:t xml:space="preserve">Section </w:t>
      </w:r>
      <w:r w:rsidR="00EC7AD4" w:rsidRPr="008C6DA6">
        <w:rPr>
          <w:color w:val="000000"/>
        </w:rPr>
        <w:t xml:space="preserve">4, eff May 1, 2000;  2004 Act No. 304, </w:t>
      </w:r>
      <w:r w:rsidR="008C6DA6" w:rsidRPr="008C6DA6">
        <w:rPr>
          <w:color w:val="000000"/>
        </w:rPr>
        <w:t xml:space="preserve">Section </w:t>
      </w:r>
      <w:r w:rsidR="00EC7AD4" w:rsidRPr="008C6DA6">
        <w:rPr>
          <w:color w:val="000000"/>
        </w:rPr>
        <w:t>1, eff September 8, 2004.</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170.</w:t>
      </w:r>
      <w:r w:rsidR="00EC7AD4" w:rsidRPr="008C6DA6">
        <w:rPr>
          <w:bCs/>
        </w:rPr>
        <w:t xml:space="preserve"> Drawing and summoning jurors by computer.</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In lieu of the manner required by this chapter, jurors for municipal courts, at the discretion of the governing body of the municipality, may be drawn and summoned by computer in the manner the Supreme Court by order directs.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1990 Act No. 495, </w:t>
      </w:r>
      <w:r w:rsidR="008C6DA6" w:rsidRPr="008C6DA6">
        <w:rPr>
          <w:color w:val="000000"/>
        </w:rPr>
        <w:t xml:space="preserve">Section </w:t>
      </w:r>
      <w:r w:rsidR="00EC7AD4" w:rsidRPr="008C6DA6">
        <w:rPr>
          <w:color w:val="000000"/>
        </w:rPr>
        <w:t>1, eff May 29, 1990.</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175.</w:t>
      </w:r>
      <w:r w:rsidR="00EC7AD4" w:rsidRPr="008C6DA6">
        <w:rPr>
          <w:bCs/>
        </w:rPr>
        <w:t xml:space="preserve"> Disposition of names drawn.</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 xml:space="preserve">Upon the adjournment of the court, the clerk having the custody of the names drawn under any method in this chapter shall take the names or numbers of the jurors who appeared and shall return these ballots or numbers to Compartment </w:t>
      </w:r>
      <w:r w:rsidR="008C6DA6" w:rsidRPr="008C6DA6">
        <w:rPr>
          <w:color w:val="000000"/>
        </w:rPr>
        <w:t>"</w:t>
      </w:r>
      <w:r w:rsidRPr="008C6DA6">
        <w:rPr>
          <w:color w:val="000000"/>
        </w:rPr>
        <w:t>B</w:t>
      </w:r>
      <w:r w:rsidR="008C6DA6" w:rsidRPr="008C6DA6">
        <w:rPr>
          <w:color w:val="000000"/>
        </w:rPr>
        <w:t>"</w:t>
      </w:r>
      <w:r w:rsidRPr="008C6DA6">
        <w:rPr>
          <w:color w:val="000000"/>
        </w:rPr>
        <w:t xml:space="preserve"> of the jury box, and the ballots or numbers corresponding to the names of the jurors who were unable to appear or who were excused by the municipal judge shall be returned to Compartment </w:t>
      </w:r>
      <w:r w:rsidR="008C6DA6" w:rsidRPr="008C6DA6">
        <w:rPr>
          <w:color w:val="000000"/>
        </w:rPr>
        <w:t>"</w:t>
      </w:r>
      <w:r w:rsidRPr="008C6DA6">
        <w:rPr>
          <w:color w:val="000000"/>
        </w:rPr>
        <w:t>A</w:t>
      </w:r>
      <w:r w:rsidR="008C6DA6" w:rsidRPr="008C6DA6">
        <w:rPr>
          <w:color w:val="000000"/>
        </w:rPr>
        <w:t>"</w:t>
      </w:r>
      <w:r w:rsidRPr="008C6DA6">
        <w:rPr>
          <w:color w:val="000000"/>
        </w:rPr>
        <w:t xml:space="preserve"> of the jury box.  When all names or numbers in Compartment </w:t>
      </w:r>
      <w:r w:rsidR="008C6DA6" w:rsidRPr="008C6DA6">
        <w:rPr>
          <w:color w:val="000000"/>
        </w:rPr>
        <w:t>"</w:t>
      </w:r>
      <w:r w:rsidRPr="008C6DA6">
        <w:rPr>
          <w:color w:val="000000"/>
        </w:rPr>
        <w:t>A</w:t>
      </w:r>
      <w:r w:rsidR="008C6DA6" w:rsidRPr="008C6DA6">
        <w:rPr>
          <w:color w:val="000000"/>
        </w:rPr>
        <w:t>"</w:t>
      </w:r>
      <w:r w:rsidRPr="008C6DA6">
        <w:rPr>
          <w:color w:val="000000"/>
        </w:rPr>
        <w:t xml:space="preserve"> have been exhausted, the names or numbers from Compartment </w:t>
      </w:r>
      <w:r w:rsidR="008C6DA6" w:rsidRPr="008C6DA6">
        <w:rPr>
          <w:color w:val="000000"/>
        </w:rPr>
        <w:t>"</w:t>
      </w:r>
      <w:r w:rsidRPr="008C6DA6">
        <w:rPr>
          <w:color w:val="000000"/>
        </w:rPr>
        <w:t>B</w:t>
      </w:r>
      <w:r w:rsidR="008C6DA6" w:rsidRPr="008C6DA6">
        <w:rPr>
          <w:color w:val="000000"/>
        </w:rPr>
        <w:t>"</w:t>
      </w:r>
      <w:r w:rsidRPr="008C6DA6">
        <w:rPr>
          <w:color w:val="000000"/>
        </w:rPr>
        <w:t xml:space="preserve"> shall be returned to Compartment </w:t>
      </w:r>
      <w:r w:rsidR="008C6DA6" w:rsidRPr="008C6DA6">
        <w:rPr>
          <w:color w:val="000000"/>
        </w:rPr>
        <w:t>"</w:t>
      </w:r>
      <w:r w:rsidRPr="008C6DA6">
        <w:rPr>
          <w:color w:val="000000"/>
        </w:rPr>
        <w:t>A</w:t>
      </w:r>
      <w:r w:rsidR="008C6DA6" w:rsidRPr="008C6DA6">
        <w:rPr>
          <w:color w:val="000000"/>
        </w:rPr>
        <w:t>"</w:t>
      </w:r>
      <w:r w:rsidRPr="008C6DA6">
        <w:rPr>
          <w:color w:val="000000"/>
        </w:rPr>
        <w:t xml:space="preserve"> and thereafter juries shall continue to be drawn therefrom in the manner provided herein.</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180.</w:t>
      </w:r>
      <w:r w:rsidR="00EC7AD4" w:rsidRPr="008C6DA6">
        <w:rPr>
          <w:bCs/>
        </w:rPr>
        <w:t xml:space="preserve"> Essential service to business excuse.</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Upon furnishing an affidavit to the clerk of court requesting to be excused from jury duty, a person either may be excused or transferred to another term of court by the municipal judge if the person performs services for a business, commercial, or agricultural enterprise, and the person</w:t>
      </w:r>
      <w:r w:rsidR="008C6DA6" w:rsidRPr="008C6DA6">
        <w:rPr>
          <w:color w:val="000000"/>
        </w:rPr>
        <w:t>'</w:t>
      </w:r>
      <w:r w:rsidRPr="008C6DA6">
        <w:rPr>
          <w:color w:val="000000"/>
        </w:rPr>
        <w:t>s services are so essential to the operations of the business, commercial, or agricultural enterprise that the enterprise must close or cease to function if the person is required to perform jury duty.</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2000 Act No. 394, </w:t>
      </w:r>
      <w:r w:rsidR="008C6DA6" w:rsidRPr="008C6DA6">
        <w:rPr>
          <w:color w:val="000000"/>
        </w:rPr>
        <w:t xml:space="preserve">Section </w:t>
      </w:r>
      <w:r w:rsidR="00EC7AD4" w:rsidRPr="008C6DA6">
        <w:rPr>
          <w:color w:val="000000"/>
        </w:rPr>
        <w:t>4, eff August 4, 2000.</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185.</w:t>
      </w:r>
      <w:r w:rsidR="00EC7AD4" w:rsidRPr="008C6DA6">
        <w:rPr>
          <w:bCs/>
        </w:rPr>
        <w:t xml:space="preserve"> Failure of juror to appear.</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Any juror who, being duly summoned, shall neglect or refuse to appear in obedience to any summons issued by any municipal court, and shall not within forty</w:t>
      </w:r>
      <w:r w:rsidR="008C6DA6" w:rsidRPr="008C6DA6">
        <w:rPr>
          <w:color w:val="000000"/>
        </w:rPr>
        <w:noBreakHyphen/>
      </w:r>
      <w:r w:rsidRPr="008C6DA6">
        <w:rPr>
          <w:color w:val="000000"/>
        </w:rPr>
        <w:t>eight hours render to the municipal judge a sufficient reason for his delinquency, may be punished for contempt.</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195.</w:t>
      </w:r>
      <w:r w:rsidR="00EC7AD4" w:rsidRPr="008C6DA6">
        <w:rPr>
          <w:bCs/>
        </w:rPr>
        <w:t xml:space="preserve"> Right to record proceedings.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Any party shall have the right to have the testimony given at a jury trial in any municipal court taken stenographically or mechanically by a reporter;   provided,  that nothing herein shall operate to prevent any such party from mechanically recording the proceedings himself.  The requesting party shall pay the charges of such reporter for taking and transcribing if such testimony is recorded by a municipal court reporter.</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bCs/>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205.</w:t>
      </w:r>
      <w:r w:rsidR="00EC7AD4" w:rsidRPr="008C6DA6">
        <w:rPr>
          <w:bCs/>
        </w:rPr>
        <w:t xml:space="preserve"> Consolidated political subdivisions.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In the event a consolidated political subdivision is created under the Constitution and laws of this State, the provisions of this chapter shall apply to the creation and operation of courts for such consolidated political subdivision  mutatis mutandi.</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1980 Act No. 480, eff January 1, 1980.</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C7AD4" w:rsidRPr="008C6DA6">
        <w:t>3.</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6DA6">
        <w:t xml:space="preserve"> MINISTERIAL RECORDERS [REPEALED]</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310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330.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color w:val="000000"/>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310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330.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C7AD4" w:rsidRPr="008C6DA6">
        <w:t>5.</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6DA6">
        <w:t xml:space="preserve"> JURIES GENERALLY [REPEALED]</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410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440.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color w:val="000000"/>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410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440.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C7AD4" w:rsidRPr="008C6DA6">
        <w:t>7.</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6DA6">
        <w:t xml:space="preserve"> JURIES IN MUNICIPALITIES OF LESS THAN 5,000 [REPEALED]</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510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540.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color w:val="000000"/>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510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540.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C7AD4" w:rsidRPr="008C6DA6">
        <w:t>9.</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6DA6">
        <w:t xml:space="preserve"> JURIES IN CITIES OVER 5,000 [REPEALED]</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610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730.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color w:val="000000"/>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610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730.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color w:val="000000"/>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610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730.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color w:val="000000"/>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610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730.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color w:val="000000"/>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610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730.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color w:val="000000"/>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610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730.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color w:val="000000"/>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610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730.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color w:val="000000"/>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610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730.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color w:val="000000"/>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610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730.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color w:val="000000"/>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610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730.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color w:val="000000"/>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610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730.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color w:val="000000"/>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610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730.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color w:val="000000"/>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610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730.</w:t>
      </w:r>
      <w:r w:rsidR="00EC7AD4" w:rsidRPr="008C6DA6">
        <w:rPr>
          <w:bCs/>
        </w:rPr>
        <w:t xml:space="preserve"> Repealed by 1980 Act No. 480, </w:t>
      </w:r>
      <w:r w:rsidRPr="008C6DA6">
        <w:rPr>
          <w:bCs/>
        </w:rPr>
        <w:t xml:space="preserve">Section </w:t>
      </w:r>
      <w:r w:rsidR="00EC7AD4" w:rsidRPr="008C6DA6">
        <w:rPr>
          <w:bCs/>
        </w:rPr>
        <w:t>1, eff January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C7AD4" w:rsidRPr="008C6DA6">
        <w:t>11.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6DA6">
        <w:t xml:space="preserve"> COURTS IN CITIES OVER 60,000</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rFonts w:cs="Times New Roman"/>
          <w:b/>
        </w:rPr>
        <w:t xml:space="preserve">SECTION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810.</w:t>
      </w:r>
      <w:r w:rsidR="00EC7AD4" w:rsidRPr="008C6DA6">
        <w:rPr>
          <w:bCs/>
        </w:rPr>
        <w:t xml:space="preserve"> Authority of recorders to suspend sentences.</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6DA6">
        <w:rPr>
          <w:color w:val="000000"/>
        </w:rPr>
        <w:tab/>
        <w:t>The recorders of the cities in this State having a population in excess of sixty thousand may in their discretion suspend sentences imposed by them in such cases as come within their jurisdiction upon such terms as in their discretion may seem fit and proper.</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7AD4" w:rsidRPr="008C6DA6">
        <w:rPr>
          <w:color w:val="000000"/>
        </w:rPr>
        <w:t xml:space="preserve">  1962 Code </w:t>
      </w:r>
      <w:r w:rsidR="008C6DA6" w:rsidRPr="008C6DA6">
        <w:rPr>
          <w:color w:val="000000"/>
        </w:rPr>
        <w:t xml:space="preserve">Section </w:t>
      </w:r>
      <w:r w:rsidR="00EC7AD4" w:rsidRPr="008C6DA6">
        <w:rPr>
          <w:color w:val="000000"/>
        </w:rPr>
        <w:t>15</w:t>
      </w:r>
      <w:r w:rsidR="008C6DA6" w:rsidRPr="008C6DA6">
        <w:rPr>
          <w:color w:val="000000"/>
        </w:rPr>
        <w:noBreakHyphen/>
      </w:r>
      <w:r w:rsidR="00EC7AD4" w:rsidRPr="008C6DA6">
        <w:rPr>
          <w:color w:val="000000"/>
        </w:rPr>
        <w:t xml:space="preserve">991;  1952 Code </w:t>
      </w:r>
      <w:r w:rsidR="008C6DA6" w:rsidRPr="008C6DA6">
        <w:rPr>
          <w:color w:val="000000"/>
        </w:rPr>
        <w:t xml:space="preserve">Section </w:t>
      </w:r>
      <w:r w:rsidR="00EC7AD4" w:rsidRPr="008C6DA6">
        <w:rPr>
          <w:color w:val="000000"/>
        </w:rPr>
        <w:t>15</w:t>
      </w:r>
      <w:r w:rsidR="008C6DA6" w:rsidRPr="008C6DA6">
        <w:rPr>
          <w:color w:val="000000"/>
        </w:rPr>
        <w:noBreakHyphen/>
      </w:r>
      <w:r w:rsidR="00EC7AD4" w:rsidRPr="008C6DA6">
        <w:rPr>
          <w:color w:val="000000"/>
        </w:rPr>
        <w:t xml:space="preserve">991;  1942 Code </w:t>
      </w:r>
      <w:r w:rsidR="008C6DA6" w:rsidRPr="008C6DA6">
        <w:rPr>
          <w:color w:val="000000"/>
        </w:rPr>
        <w:t xml:space="preserve">Section </w:t>
      </w:r>
      <w:r w:rsidR="00EC7AD4" w:rsidRPr="008C6DA6">
        <w:rPr>
          <w:color w:val="000000"/>
        </w:rPr>
        <w:t>1039</w:t>
      </w:r>
      <w:r w:rsidR="008C6DA6" w:rsidRPr="008C6DA6">
        <w:rPr>
          <w:color w:val="000000"/>
        </w:rPr>
        <w:noBreakHyphen/>
      </w:r>
      <w:r w:rsidR="00EC7AD4" w:rsidRPr="008C6DA6">
        <w:rPr>
          <w:color w:val="000000"/>
        </w:rPr>
        <w:t>3;  1932 (37) 1353.</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C7AD4" w:rsidRPr="008C6DA6">
        <w:t>13.</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1DF" w:rsidRDefault="00EC7AD4"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6DA6">
        <w:t xml:space="preserve"> COURTS IN MUNICIPALITIES OF 1,000 AND OVER [REPEALED]</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01DF" w:rsidRDefault="008C6DA6"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6DA6">
        <w:rPr>
          <w:b/>
        </w:rPr>
        <w:t xml:space="preserve">SECTIONS </w:t>
      </w:r>
      <w:r w:rsidR="00EC7AD4" w:rsidRPr="008C6DA6">
        <w:rPr>
          <w:rFonts w:cs="Times New Roman"/>
          <w:b/>
          <w:bCs/>
        </w:rPr>
        <w:t>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910 to 14</w:t>
      </w:r>
      <w:r w:rsidRPr="008C6DA6">
        <w:rPr>
          <w:rFonts w:cs="Times New Roman"/>
          <w:b/>
          <w:bCs/>
        </w:rPr>
        <w:noBreakHyphen/>
      </w:r>
      <w:r w:rsidR="00EC7AD4" w:rsidRPr="008C6DA6">
        <w:rPr>
          <w:rFonts w:cs="Times New Roman"/>
          <w:b/>
          <w:bCs/>
        </w:rPr>
        <w:t>25</w:t>
      </w:r>
      <w:r w:rsidRPr="008C6DA6">
        <w:rPr>
          <w:rFonts w:cs="Times New Roman"/>
          <w:b/>
          <w:bCs/>
        </w:rPr>
        <w:noBreakHyphen/>
      </w:r>
      <w:r w:rsidR="00EC7AD4" w:rsidRPr="008C6DA6">
        <w:rPr>
          <w:rFonts w:cs="Times New Roman"/>
          <w:b/>
          <w:bCs/>
        </w:rPr>
        <w:t>1010.</w:t>
      </w:r>
      <w:r w:rsidR="00EC7AD4" w:rsidRPr="008C6DA6">
        <w:rPr>
          <w:bCs/>
        </w:rPr>
        <w:t xml:space="preserve"> Repealed by 1980 Act No. 480, </w:t>
      </w:r>
      <w:r w:rsidRPr="008C6DA6">
        <w:rPr>
          <w:bCs/>
        </w:rPr>
        <w:t xml:space="preserve">Section </w:t>
      </w:r>
      <w:r w:rsidR="00EC7AD4" w:rsidRPr="008C6DA6">
        <w:rPr>
          <w:bCs/>
        </w:rPr>
        <w:t>1 eff Jan. 1, 1981.</w:t>
      </w:r>
    </w:p>
    <w:p w:rsidR="00E801DF" w:rsidRDefault="00E801DF"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C6DA6" w:rsidRDefault="00184435" w:rsidP="008C6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C6DA6" w:rsidSect="008C6D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DA6" w:rsidRDefault="008C6DA6" w:rsidP="008C6DA6">
      <w:r>
        <w:separator/>
      </w:r>
    </w:p>
  </w:endnote>
  <w:endnote w:type="continuationSeparator" w:id="0">
    <w:p w:rsidR="008C6DA6" w:rsidRDefault="008C6DA6" w:rsidP="008C6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A6" w:rsidRPr="008C6DA6" w:rsidRDefault="008C6DA6" w:rsidP="008C6D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A6" w:rsidRPr="008C6DA6" w:rsidRDefault="008C6DA6" w:rsidP="008C6D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A6" w:rsidRPr="008C6DA6" w:rsidRDefault="008C6DA6" w:rsidP="008C6D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DA6" w:rsidRDefault="008C6DA6" w:rsidP="008C6DA6">
      <w:r>
        <w:separator/>
      </w:r>
    </w:p>
  </w:footnote>
  <w:footnote w:type="continuationSeparator" w:id="0">
    <w:p w:rsidR="008C6DA6" w:rsidRDefault="008C6DA6" w:rsidP="008C6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A6" w:rsidRPr="008C6DA6" w:rsidRDefault="008C6DA6" w:rsidP="008C6D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A6" w:rsidRPr="008C6DA6" w:rsidRDefault="008C6DA6" w:rsidP="008C6D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A6" w:rsidRPr="008C6DA6" w:rsidRDefault="008C6DA6" w:rsidP="008C6D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7AD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175C1"/>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6DA6"/>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42A"/>
    <w:rsid w:val="00BD4D19"/>
    <w:rsid w:val="00BD6078"/>
    <w:rsid w:val="00C13D78"/>
    <w:rsid w:val="00C43F44"/>
    <w:rsid w:val="00C440F6"/>
    <w:rsid w:val="00C47763"/>
    <w:rsid w:val="00C63124"/>
    <w:rsid w:val="00C731DA"/>
    <w:rsid w:val="00C8568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801DF"/>
    <w:rsid w:val="00E93DE0"/>
    <w:rsid w:val="00E94C32"/>
    <w:rsid w:val="00EA4DE9"/>
    <w:rsid w:val="00EC7AD4"/>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6DA6"/>
    <w:pPr>
      <w:tabs>
        <w:tab w:val="center" w:pos="4680"/>
        <w:tab w:val="right" w:pos="9360"/>
      </w:tabs>
    </w:pPr>
  </w:style>
  <w:style w:type="character" w:customStyle="1" w:styleId="HeaderChar">
    <w:name w:val="Header Char"/>
    <w:basedOn w:val="DefaultParagraphFont"/>
    <w:link w:val="Header"/>
    <w:uiPriority w:val="99"/>
    <w:semiHidden/>
    <w:rsid w:val="008C6DA6"/>
  </w:style>
  <w:style w:type="paragraph" w:styleId="Footer">
    <w:name w:val="footer"/>
    <w:basedOn w:val="Normal"/>
    <w:link w:val="FooterChar"/>
    <w:uiPriority w:val="99"/>
    <w:semiHidden/>
    <w:unhideWhenUsed/>
    <w:rsid w:val="008C6DA6"/>
    <w:pPr>
      <w:tabs>
        <w:tab w:val="center" w:pos="4680"/>
        <w:tab w:val="right" w:pos="9360"/>
      </w:tabs>
    </w:pPr>
  </w:style>
  <w:style w:type="character" w:customStyle="1" w:styleId="FooterChar">
    <w:name w:val="Footer Char"/>
    <w:basedOn w:val="DefaultParagraphFont"/>
    <w:link w:val="Footer"/>
    <w:uiPriority w:val="99"/>
    <w:semiHidden/>
    <w:rsid w:val="008C6DA6"/>
  </w:style>
  <w:style w:type="paragraph" w:styleId="BalloonText">
    <w:name w:val="Balloon Text"/>
    <w:basedOn w:val="Normal"/>
    <w:link w:val="BalloonTextChar"/>
    <w:uiPriority w:val="99"/>
    <w:semiHidden/>
    <w:unhideWhenUsed/>
    <w:rsid w:val="008C6DA6"/>
    <w:rPr>
      <w:rFonts w:ascii="Tahoma" w:hAnsi="Tahoma" w:cs="Tahoma"/>
      <w:sz w:val="16"/>
      <w:szCs w:val="16"/>
    </w:rPr>
  </w:style>
  <w:style w:type="character" w:customStyle="1" w:styleId="BalloonTextChar">
    <w:name w:val="Balloon Text Char"/>
    <w:basedOn w:val="DefaultParagraphFont"/>
    <w:link w:val="BalloonText"/>
    <w:uiPriority w:val="99"/>
    <w:semiHidden/>
    <w:rsid w:val="008C6DA6"/>
    <w:rPr>
      <w:rFonts w:ascii="Tahoma" w:hAnsi="Tahoma" w:cs="Tahoma"/>
      <w:sz w:val="16"/>
      <w:szCs w:val="16"/>
    </w:rPr>
  </w:style>
  <w:style w:type="character" w:styleId="Hyperlink">
    <w:name w:val="Hyperlink"/>
    <w:basedOn w:val="DefaultParagraphFont"/>
    <w:semiHidden/>
    <w:rsid w:val="00E801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4168</Words>
  <Characters>23758</Characters>
  <Application>Microsoft Office Word</Application>
  <DocSecurity>0</DocSecurity>
  <Lines>197</Lines>
  <Paragraphs>55</Paragraphs>
  <ScaleCrop>false</ScaleCrop>
  <Company>LPITS</Company>
  <LinksUpToDate>false</LinksUpToDate>
  <CharactersWithSpaces>27871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2014-01-03T17:36:00Z</dcterms:modified>
</cp:coreProperties>
</file>