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9F" w:rsidRDefault="002B6A9F">
      <w:pPr>
        <w:jc w:val="center"/>
      </w:pPr>
      <w:r>
        <w:t>DISCLAIMER</w:t>
      </w:r>
    </w:p>
    <w:p w:rsidR="002B6A9F" w:rsidRDefault="002B6A9F"/>
    <w:p w:rsidR="002B6A9F" w:rsidRDefault="002B6A9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B6A9F" w:rsidRDefault="002B6A9F"/>
    <w:p w:rsidR="002B6A9F" w:rsidRDefault="002B6A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6A9F" w:rsidRDefault="002B6A9F"/>
    <w:p w:rsidR="002B6A9F" w:rsidRDefault="002B6A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6A9F" w:rsidRDefault="002B6A9F"/>
    <w:p w:rsidR="002B6A9F" w:rsidRDefault="002B6A9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B6A9F" w:rsidRDefault="002B6A9F"/>
    <w:p w:rsidR="002B6A9F" w:rsidRDefault="002B6A9F">
      <w:r>
        <w:br w:type="page"/>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221A">
        <w:lastRenderedPageBreak/>
        <w:t>CHAPTER 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221A">
        <w:t xml:space="preserve"> DEPARTMENT OF PUBLIC SAFETY</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73DF2" w:rsidRPr="001C221A">
        <w:t>1.</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221A">
        <w:t xml:space="preserve"> GENERAL PROVISIONS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10.</w:t>
      </w:r>
      <w:r w:rsidR="00273DF2" w:rsidRPr="001C221A">
        <w:rPr>
          <w:bCs/>
        </w:rPr>
        <w:t xml:space="preserve"> Definitions.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For the purposes of this title, the following words, phrases, and terms are defined as follows: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 xml:space="preserve">(1) </w:t>
      </w:r>
      <w:r w:rsidR="001C221A" w:rsidRPr="001C221A">
        <w:rPr>
          <w:color w:val="000000"/>
        </w:rPr>
        <w:t>"</w:t>
      </w:r>
      <w:r w:rsidRPr="001C221A">
        <w:rPr>
          <w:color w:val="000000"/>
        </w:rPr>
        <w:t>Department</w:t>
      </w:r>
      <w:r w:rsidR="001C221A" w:rsidRPr="001C221A">
        <w:rPr>
          <w:color w:val="000000"/>
        </w:rPr>
        <w:t>"</w:t>
      </w:r>
      <w:r w:rsidRPr="001C221A">
        <w:rPr>
          <w:color w:val="000000"/>
        </w:rPr>
        <w:t xml:space="preserve"> means the Department of Public Safety.</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 xml:space="preserve">(2) </w:t>
      </w:r>
      <w:r w:rsidR="001C221A" w:rsidRPr="001C221A">
        <w:rPr>
          <w:color w:val="000000"/>
        </w:rPr>
        <w:t>"</w:t>
      </w:r>
      <w:r w:rsidRPr="001C221A">
        <w:rPr>
          <w:color w:val="000000"/>
        </w:rPr>
        <w:t>Director</w:t>
      </w:r>
      <w:r w:rsidR="001C221A" w:rsidRPr="001C221A">
        <w:rPr>
          <w:color w:val="000000"/>
        </w:rPr>
        <w:t>"</w:t>
      </w:r>
      <w:r w:rsidRPr="001C221A">
        <w:rPr>
          <w:color w:val="000000"/>
        </w:rPr>
        <w:t xml:space="preserve"> means the chief administrative officer of the Department of Public Safety.</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 xml:space="preserve">343(A);  1996 Act No. 459, </w:t>
      </w:r>
      <w:r w:rsidR="001C221A" w:rsidRPr="001C221A">
        <w:rPr>
          <w:color w:val="000000"/>
        </w:rPr>
        <w:t xml:space="preserve">Section </w:t>
      </w:r>
      <w:r w:rsidR="00273DF2" w:rsidRPr="001C221A">
        <w:rPr>
          <w:color w:val="000000"/>
        </w:rPr>
        <w:t>246A.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20.</w:t>
      </w:r>
      <w:r w:rsidR="00273DF2" w:rsidRPr="001C221A">
        <w:rPr>
          <w:bCs/>
        </w:rPr>
        <w:t xml:space="preserve"> Department of Public Safety established;  divisions comprising Department;  transfer of functions, powers, duties, responsibilities and authority;  rules, standards, etc., of former entities remain in effect.</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(A) The Department of Public Safety is established as an administrative agency of state government which is comprised of a South Carolina Highway Patrol Division, a South Carolina State Police Division, and a Division of Training and Continuing Education.</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1C221A" w:rsidRPr="001C221A">
        <w:rPr>
          <w:color w:val="000000"/>
        </w:rPr>
        <w:t>'</w:t>
      </w:r>
      <w:r w:rsidRPr="001C221A">
        <w:rPr>
          <w:color w:val="000000"/>
        </w:rPr>
        <w:t>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 xml:space="preserve">343(A);  1996 Act No. 459, </w:t>
      </w:r>
      <w:r w:rsidR="001C221A" w:rsidRPr="001C221A">
        <w:rPr>
          <w:color w:val="000000"/>
        </w:rPr>
        <w:t xml:space="preserve">Section </w:t>
      </w:r>
      <w:r w:rsidR="00273DF2" w:rsidRPr="001C221A">
        <w:rPr>
          <w:color w:val="000000"/>
        </w:rPr>
        <w:t xml:space="preserve">34;  2003 Act No. 51, </w:t>
      </w:r>
      <w:r w:rsidR="001C221A" w:rsidRPr="001C221A">
        <w:rPr>
          <w:color w:val="000000"/>
        </w:rPr>
        <w:t xml:space="preserve">Section </w:t>
      </w:r>
      <w:r w:rsidR="00273DF2" w:rsidRPr="001C221A">
        <w:rPr>
          <w:color w:val="000000"/>
        </w:rPr>
        <w:t>9.</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30.</w:t>
      </w:r>
      <w:r w:rsidR="00273DF2" w:rsidRPr="001C221A">
        <w:rPr>
          <w:bCs/>
        </w:rPr>
        <w:t xml:space="preserve"> Duties and powers of department.</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department shall have the following duties and powers: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(1) carry out highway and other related safety programs;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(2) engage in driver training and safety activities;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(3) enforce the traffic, motor vehicle, commercial vehicle, and related laws;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(4) enforce size, weight, and safety enforcement statutes relating to commercial motor vehicles;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(5) operate a comprehensive law enforcement personnel training program;</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(7) operate such programs and disseminate information and material so as to continually improve highway safety;</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lastRenderedPageBreak/>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(9) do all other functions and responsibilities as required or provided for by law.</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 xml:space="preserve">343(A);  1996 Act No. 459, </w:t>
      </w:r>
      <w:r w:rsidR="001C221A" w:rsidRPr="001C221A">
        <w:rPr>
          <w:color w:val="000000"/>
        </w:rPr>
        <w:t xml:space="preserve">Section </w:t>
      </w:r>
      <w:r w:rsidR="00273DF2" w:rsidRPr="001C221A">
        <w:rPr>
          <w:color w:val="000000"/>
        </w:rPr>
        <w:t xml:space="preserve">35;  2003 Act No. 51, </w:t>
      </w:r>
      <w:r w:rsidR="001C221A" w:rsidRPr="001C221A">
        <w:rPr>
          <w:color w:val="000000"/>
        </w:rPr>
        <w:t xml:space="preserve">Section </w:t>
      </w:r>
      <w:r w:rsidR="00273DF2" w:rsidRPr="001C221A">
        <w:rPr>
          <w:color w:val="000000"/>
        </w:rPr>
        <w:t>10.</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w:t>
      </w:r>
      <w:r w:rsidR="00273DF2" w:rsidRPr="001C221A">
        <w:rPr>
          <w:bCs/>
        </w:rPr>
        <w:t xml:space="preserve"> Director;  appointment;  duties;  deputy directors.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(A) The Governor, with the advice and consent of the Senate, shall appoint the director of the department who shall serve a term of four years.  The director may only be removed pursuant to the provisions of Section 1</w:t>
      </w:r>
      <w:r w:rsidR="001C221A" w:rsidRPr="001C221A">
        <w:rPr>
          <w:color w:val="000000"/>
        </w:rPr>
        <w:noBreakHyphen/>
      </w:r>
      <w:r w:rsidRPr="001C221A">
        <w:rPr>
          <w:color w:val="000000"/>
        </w:rPr>
        <w:t>3</w:t>
      </w:r>
      <w:r w:rsidR="001C221A" w:rsidRPr="001C221A">
        <w:rPr>
          <w:color w:val="000000"/>
        </w:rPr>
        <w:noBreakHyphen/>
      </w:r>
      <w:r w:rsidRPr="001C221A">
        <w:rPr>
          <w:color w:val="000000"/>
        </w:rPr>
        <w:t>240(C).  He shall receive such compensation as may be established under the provisions of Section 8</w:t>
      </w:r>
      <w:r w:rsidR="001C221A" w:rsidRPr="001C221A">
        <w:rPr>
          <w:color w:val="000000"/>
        </w:rPr>
        <w:noBreakHyphen/>
      </w:r>
      <w:r w:rsidRPr="001C221A">
        <w:rPr>
          <w:color w:val="000000"/>
        </w:rPr>
        <w:t>11</w:t>
      </w:r>
      <w:r w:rsidR="001C221A" w:rsidRPr="001C221A">
        <w:rPr>
          <w:color w:val="000000"/>
        </w:rPr>
        <w:noBreakHyphen/>
      </w:r>
      <w:r w:rsidRPr="001C221A">
        <w:rPr>
          <w:color w:val="000000"/>
        </w:rPr>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(C) The deputy director for each division shall serve at the pleasure of the director and the director shall recommend the salary for each deputy director as allowed by statute or applicable law.</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 xml:space="preserve">343(A);  1995 Act No. 145, Part II, </w:t>
      </w:r>
      <w:r w:rsidR="001C221A" w:rsidRPr="001C221A">
        <w:rPr>
          <w:color w:val="000000"/>
        </w:rPr>
        <w:t xml:space="preserve">Section </w:t>
      </w:r>
      <w:r w:rsidR="00273DF2" w:rsidRPr="001C221A">
        <w:rPr>
          <w:color w:val="000000"/>
        </w:rPr>
        <w:t>4.</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50.</w:t>
      </w:r>
      <w:r w:rsidR="00273DF2" w:rsidRPr="001C221A">
        <w:rPr>
          <w:bCs/>
        </w:rPr>
        <w:t xml:space="preserve"> Annual audit;  carrying funds into next fiscal year;  retention of revenue to meet department expenses.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1C221A" w:rsidRPr="001C221A">
        <w:rPr>
          <w:color w:val="000000"/>
        </w:rPr>
        <w:t>'</w:t>
      </w:r>
      <w:r w:rsidRPr="001C221A">
        <w:rPr>
          <w:color w:val="000000"/>
        </w:rPr>
        <w:t>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Notwithstanding any other provision of law, all revenue generated by the department from the sale of vehicles, various equipment, less the cost of disposition incurred by the State Budget and Control Board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1C221A" w:rsidRPr="001C221A">
        <w:rPr>
          <w:color w:val="000000"/>
        </w:rPr>
        <w:noBreakHyphen/>
      </w:r>
      <w:r w:rsidRPr="001C221A">
        <w:rPr>
          <w:color w:val="000000"/>
        </w:rPr>
        <w:t>1997, 1997</w:t>
      </w:r>
      <w:r w:rsidR="001C221A" w:rsidRPr="001C221A">
        <w:rPr>
          <w:color w:val="000000"/>
        </w:rPr>
        <w:noBreakHyphen/>
      </w:r>
      <w:r w:rsidRPr="001C221A">
        <w:rPr>
          <w:color w:val="000000"/>
        </w:rPr>
        <w:t>1998, 1998</w:t>
      </w:r>
      <w:r w:rsidR="001C221A" w:rsidRPr="001C221A">
        <w:rPr>
          <w:color w:val="000000"/>
        </w:rPr>
        <w:noBreakHyphen/>
      </w:r>
      <w:r w:rsidRPr="001C221A">
        <w:rPr>
          <w:color w:val="000000"/>
        </w:rPr>
        <w:t>1999 into fiscal year 1999</w:t>
      </w:r>
      <w:r w:rsidR="001C221A" w:rsidRPr="001C221A">
        <w:rPr>
          <w:color w:val="000000"/>
        </w:rPr>
        <w:noBreakHyphen/>
      </w:r>
      <w:r w:rsidRPr="001C221A">
        <w:rPr>
          <w:color w:val="000000"/>
        </w:rPr>
        <w:t>2000.</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 xml:space="preserve">343(A);  1996 Act No. 459, </w:t>
      </w:r>
      <w:r w:rsidR="001C221A" w:rsidRPr="001C221A">
        <w:rPr>
          <w:color w:val="000000"/>
        </w:rPr>
        <w:t xml:space="preserve">Section </w:t>
      </w:r>
      <w:r w:rsidR="00273DF2" w:rsidRPr="001C221A">
        <w:rPr>
          <w:color w:val="000000"/>
        </w:rPr>
        <w:t xml:space="preserve">36;  2000 Act No. 386, </w:t>
      </w:r>
      <w:r w:rsidR="001C221A" w:rsidRPr="001C221A">
        <w:rPr>
          <w:color w:val="000000"/>
        </w:rPr>
        <w:t xml:space="preserve">Section </w:t>
      </w:r>
      <w:r w:rsidR="00273DF2" w:rsidRPr="001C221A">
        <w:rPr>
          <w:color w:val="000000"/>
        </w:rPr>
        <w:t xml:space="preserve">2;  2008 Act No. 353, </w:t>
      </w:r>
      <w:r w:rsidR="001C221A" w:rsidRPr="001C221A">
        <w:rPr>
          <w:color w:val="000000"/>
        </w:rPr>
        <w:t xml:space="preserve">Section </w:t>
      </w:r>
      <w:r w:rsidR="00273DF2" w:rsidRPr="001C221A">
        <w:rPr>
          <w:color w:val="000000"/>
        </w:rPr>
        <w:t>2, Pt 12A.1, eff July 1, 2008.</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60.</w:t>
      </w:r>
      <w:r w:rsidR="00273DF2" w:rsidRPr="001C221A">
        <w:rPr>
          <w:bCs/>
        </w:rPr>
        <w:t xml:space="preserve"> Illegal Immigration Enforcement Unit;  director, officers, agents and employees;  powers;  cooperation with other agencies;  training.</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&lt;Text of section effective upon contingency, see editor</w:t>
      </w:r>
      <w:r w:rsidR="001C221A" w:rsidRPr="001C221A">
        <w:rPr>
          <w:color w:val="000000"/>
        </w:rPr>
        <w:t>'</w:t>
      </w:r>
      <w:r w:rsidRPr="001C221A">
        <w:rPr>
          <w:color w:val="000000"/>
        </w:rPr>
        <w:t>s note.&gt;</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(A) There is created an Illegal Immigration Enforcement Unit within the Department of Public Safety.  The purpose of the Illegal Immigration Enforcement Unit is to enforce immigration laws as authorized pursuant to federal laws and the laws of this State.</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(B) The Illegal Immigration Enforcement Unit is under the administrative direction of the department</w:t>
      </w:r>
      <w:r w:rsidR="001C221A" w:rsidRPr="001C221A">
        <w:rPr>
          <w:color w:val="000000"/>
        </w:rPr>
        <w:t>'</w:t>
      </w:r>
      <w:r w:rsidRPr="001C221A">
        <w:rPr>
          <w:color w:val="000000"/>
        </w:rPr>
        <w:t>s director.  The department</w:t>
      </w:r>
      <w:r w:rsidR="001C221A" w:rsidRPr="001C221A">
        <w:rPr>
          <w:color w:val="000000"/>
        </w:rPr>
        <w:t>'</w:t>
      </w:r>
      <w:r w:rsidRPr="001C221A">
        <w:rPr>
          <w:color w:val="000000"/>
        </w:rPr>
        <w:t>s director shall maintain and provide administrative support for the Illegal Immigration Enforcement Unit.  The department</w:t>
      </w:r>
      <w:r w:rsidR="001C221A" w:rsidRPr="001C221A">
        <w:rPr>
          <w:color w:val="000000"/>
        </w:rPr>
        <w:t>'</w:t>
      </w:r>
      <w:r w:rsidRPr="001C221A">
        <w:rPr>
          <w:color w:val="000000"/>
        </w:rPr>
        <w:t>s director may appoint appropriate personnel within the department to administer and oversee the operations of the Illegal Immigration Enforcement Unit.</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(C)(1) The Illegal Immigration Enforcement Unit shall have such officers, agents, and employees as the department</w:t>
      </w:r>
      <w:r w:rsidR="001C221A" w:rsidRPr="001C221A">
        <w:rPr>
          <w:color w:val="000000"/>
        </w:rPr>
        <w:t>'</w:t>
      </w:r>
      <w:r w:rsidRPr="001C221A">
        <w:rPr>
          <w:color w:val="000000"/>
        </w:rPr>
        <w:t>s director may deem necessary and proper for the enforcement of immigration laws as authorized pursuant to federal laws and the laws of this State.</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(2)(a) The enforcement of immigration laws as authorized pursuant to federal laws and the laws of this State must be the only responsibility of the officers of the Illegal Immigration Enforcement Unit.</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r>
      <w:r w:rsidRPr="001C221A">
        <w:rPr>
          <w:color w:val="000000"/>
        </w:rPr>
        <w:tab/>
        <w:t>(b) The officers shall be commissioned by the Governor upon the recommendation of the department</w:t>
      </w:r>
      <w:r w:rsidR="001C221A" w:rsidRPr="001C221A">
        <w:rPr>
          <w:color w:val="000000"/>
        </w:rPr>
        <w:t>'</w:t>
      </w:r>
      <w:r w:rsidRPr="001C221A">
        <w:rPr>
          <w:color w:val="000000"/>
        </w:rPr>
        <w:t>s director.</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r>
      <w:r w:rsidRPr="001C221A">
        <w:rPr>
          <w:color w:val="000000"/>
        </w:rPr>
        <w:tab/>
        <w:t>(c)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r>
      <w:r w:rsidRPr="001C221A">
        <w:rPr>
          <w:color w:val="000000"/>
        </w:rPr>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w:t>
      </w:r>
      <w:r w:rsidR="001C221A" w:rsidRPr="001C221A">
        <w:rPr>
          <w:color w:val="000000"/>
        </w:rPr>
        <w:t>'</w:t>
      </w:r>
      <w:r w:rsidRPr="001C221A">
        <w:rPr>
          <w:color w:val="000000"/>
        </w:rPr>
        <w: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w:t>
      </w:r>
      <w:r w:rsidR="001C221A" w:rsidRPr="001C221A">
        <w:rPr>
          <w:color w:val="000000"/>
        </w:rPr>
        <w:t>'</w:t>
      </w:r>
      <w:r w:rsidRPr="001C221A">
        <w:rPr>
          <w:color w:val="000000"/>
        </w:rPr>
        <w: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lastRenderedPageBreak/>
        <w:tab/>
        <w:t>(D) Notwithstanding any other provision of law, the Illegal Immigration Enforcement Unit must be funded annually by a specific appropriation to the Illegal Immigration Enforcement Unit in the state general appropriations act, separate and distinct from the department</w:t>
      </w:r>
      <w:r w:rsidR="001C221A" w:rsidRPr="001C221A">
        <w:rPr>
          <w:color w:val="000000"/>
        </w:rPr>
        <w:t>'</w:t>
      </w:r>
      <w:r w:rsidRPr="001C221A">
        <w:rPr>
          <w:color w:val="000000"/>
        </w:rPr>
        <w:t>s other appropriations.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(E) The department</w:t>
      </w:r>
      <w:r w:rsidR="001C221A" w:rsidRPr="001C221A">
        <w:rPr>
          <w:color w:val="000000"/>
        </w:rPr>
        <w:t>'</w:t>
      </w:r>
      <w:r w:rsidRPr="001C221A">
        <w:rPr>
          <w:color w:val="000000"/>
        </w:rPr>
        <w:t>s director shall negotiate the terms of a memorandum of agreement with the United States Immigration and Customs Enforcement pursuant to Section 287(g) of the federal Immigration and Nationality Act as soon as possible after the effective date of this act.</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(F)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2011 Act No. 69, </w:t>
      </w:r>
      <w:r w:rsidR="001C221A" w:rsidRPr="001C221A">
        <w:rPr>
          <w:color w:val="000000"/>
        </w:rPr>
        <w:t xml:space="preserve">Section </w:t>
      </w:r>
      <w:r w:rsidR="00273DF2" w:rsidRPr="001C221A">
        <w:rPr>
          <w:color w:val="000000"/>
        </w:rPr>
        <w:t>17, eff upon occurrence of contingency.</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90.</w:t>
      </w:r>
      <w:r w:rsidR="00273DF2" w:rsidRPr="001C221A">
        <w:rPr>
          <w:bCs/>
        </w:rPr>
        <w:t xml:space="preserve"> Security of government facilities;  employment, equipment, and provision of officers.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department may employ, equip, and provide such officers as may be necessary to maintain the security of the Governor</w:t>
      </w:r>
      <w:r w:rsidR="001C221A" w:rsidRPr="001C221A">
        <w:rPr>
          <w:color w:val="000000"/>
        </w:rPr>
        <w:t>'</w:t>
      </w:r>
      <w:r w:rsidRPr="001C221A">
        <w:rPr>
          <w:color w:val="000000"/>
        </w:rPr>
        <w:t>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1996 Act No. 459, </w:t>
      </w:r>
      <w:r w:rsidR="001C221A" w:rsidRPr="001C221A">
        <w:rPr>
          <w:color w:val="000000"/>
        </w:rPr>
        <w:t xml:space="preserve">Section </w:t>
      </w:r>
      <w:r w:rsidR="00273DF2" w:rsidRPr="001C221A">
        <w:rPr>
          <w:color w:val="000000"/>
        </w:rPr>
        <w:t>37.</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73DF2" w:rsidRPr="001C221A">
        <w:t>3.</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221A">
        <w:t xml:space="preserve"> HIGHWAY PATROL DIVISION</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100.</w:t>
      </w:r>
      <w:r w:rsidR="00273DF2" w:rsidRPr="001C221A">
        <w:rPr>
          <w:bCs/>
        </w:rPr>
        <w:t xml:space="preserve"> Highway Patrol Division, State Police Division created;  distinctive uniforms, emblems, etc.</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 xml:space="preserve">(C)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w:t>
      </w:r>
      <w:r w:rsidRPr="001C221A">
        <w:rPr>
          <w:color w:val="000000"/>
        </w:rPr>
        <w:lastRenderedPageBreak/>
        <w:t>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(E) The South Carolina Highway Patrol Division shall transfer the service sidearm of an active duty trooper killed in the line of duty to the trooper</w:t>
      </w:r>
      <w:r w:rsidR="001C221A" w:rsidRPr="001C221A">
        <w:rPr>
          <w:color w:val="000000"/>
        </w:rPr>
        <w:t>'</w:t>
      </w:r>
      <w:r w:rsidRPr="001C221A">
        <w:rPr>
          <w:color w:val="000000"/>
        </w:rPr>
        <w:t>s surviving spouse upon request at no charge once the sidearm has been rendered permanently inoperable.</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 xml:space="preserve">343(A);  1994 Act No. 335, </w:t>
      </w:r>
      <w:r w:rsidR="001C221A" w:rsidRPr="001C221A">
        <w:rPr>
          <w:color w:val="000000"/>
        </w:rPr>
        <w:t xml:space="preserve">Section </w:t>
      </w:r>
      <w:r w:rsidR="00273DF2" w:rsidRPr="001C221A">
        <w:rPr>
          <w:color w:val="000000"/>
        </w:rPr>
        <w:t xml:space="preserve">1;  1997 Act No. 51, </w:t>
      </w:r>
      <w:r w:rsidR="001C221A" w:rsidRPr="001C221A">
        <w:rPr>
          <w:color w:val="000000"/>
        </w:rPr>
        <w:t xml:space="preserve">Section </w:t>
      </w:r>
      <w:r w:rsidR="00273DF2" w:rsidRPr="001C221A">
        <w:rPr>
          <w:color w:val="000000"/>
        </w:rPr>
        <w:t>1.</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110.</w:t>
      </w:r>
      <w:r w:rsidR="00273DF2" w:rsidRPr="001C221A">
        <w:rPr>
          <w:bCs/>
        </w:rPr>
        <w:t xml:space="preserve"> Existing uniforms and emblems continued in use during transition.</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In order to carry out the provisions of Section 23</w:t>
      </w:r>
      <w:r w:rsidR="001C221A" w:rsidRPr="001C221A">
        <w:rPr>
          <w:color w:val="000000"/>
        </w:rPr>
        <w:noBreakHyphen/>
      </w:r>
      <w:r w:rsidRPr="001C221A">
        <w:rPr>
          <w:color w:val="000000"/>
        </w:rPr>
        <w:t>6</w:t>
      </w:r>
      <w:r w:rsidR="001C221A" w:rsidRPr="001C221A">
        <w:rPr>
          <w:color w:val="000000"/>
        </w:rPr>
        <w:noBreakHyphen/>
      </w:r>
      <w:r w:rsidRPr="001C221A">
        <w:rPr>
          <w:color w:val="000000"/>
        </w:rPr>
        <w:t>100 in an orderly and economical manner it is intended that all serviceable uniforms be continued in use until such time as the director considers it necessary for them to be replaced.  These provisions shall also apply to the emblems for motor vehicles.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343(A).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120.</w:t>
      </w:r>
      <w:r w:rsidR="00273DF2" w:rsidRPr="001C221A">
        <w:rPr>
          <w:bCs/>
        </w:rPr>
        <w:t xml:space="preserve"> Troopers and officers to file, or be covered by, bond.</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343(A).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130.</w:t>
      </w:r>
      <w:r w:rsidR="00273DF2" w:rsidRPr="001C221A">
        <w:rPr>
          <w:bCs/>
        </w:rPr>
        <w:t xml:space="preserve"> Violations of Section 23</w:t>
      </w:r>
      <w:r w:rsidRPr="001C221A">
        <w:rPr>
          <w:bCs/>
        </w:rPr>
        <w:noBreakHyphen/>
      </w:r>
      <w:r w:rsidR="00273DF2" w:rsidRPr="001C221A">
        <w:rPr>
          <w:bCs/>
        </w:rPr>
        <w:t>6</w:t>
      </w:r>
      <w:r w:rsidRPr="001C221A">
        <w:rPr>
          <w:bCs/>
        </w:rPr>
        <w:noBreakHyphen/>
      </w:r>
      <w:r w:rsidR="00273DF2" w:rsidRPr="001C221A">
        <w:rPr>
          <w:bCs/>
        </w:rPr>
        <w:t>100 may be enjoined;  notice, petition, hearing.</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Any violation of Section 23</w:t>
      </w:r>
      <w:r w:rsidR="001C221A" w:rsidRPr="001C221A">
        <w:rPr>
          <w:color w:val="000000"/>
        </w:rPr>
        <w:noBreakHyphen/>
      </w:r>
      <w:r w:rsidRPr="001C221A">
        <w:rPr>
          <w:color w:val="000000"/>
        </w:rPr>
        <w:t>6</w:t>
      </w:r>
      <w:r w:rsidR="001C221A" w:rsidRPr="001C221A">
        <w:rPr>
          <w:color w:val="000000"/>
        </w:rPr>
        <w:noBreakHyphen/>
      </w:r>
      <w:r w:rsidRPr="001C221A">
        <w:rPr>
          <w:color w:val="000000"/>
        </w:rPr>
        <w:t>100 may be enjoined by the court of common pleas upon petition of the director after due notice to the person violating the provisions of Section 23</w:t>
      </w:r>
      <w:r w:rsidR="001C221A" w:rsidRPr="001C221A">
        <w:rPr>
          <w:color w:val="000000"/>
        </w:rPr>
        <w:noBreakHyphen/>
      </w:r>
      <w:r w:rsidRPr="001C221A">
        <w:rPr>
          <w:color w:val="000000"/>
        </w:rPr>
        <w:t>6</w:t>
      </w:r>
      <w:r w:rsidR="001C221A" w:rsidRPr="001C221A">
        <w:rPr>
          <w:color w:val="000000"/>
        </w:rPr>
        <w:noBreakHyphen/>
      </w:r>
      <w:r w:rsidRPr="001C221A">
        <w:rPr>
          <w:color w:val="000000"/>
        </w:rPr>
        <w:t>100 and after a hearing on the petition.</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343(A).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140.</w:t>
      </w:r>
      <w:r w:rsidR="00273DF2" w:rsidRPr="001C221A">
        <w:rPr>
          <w:bCs/>
        </w:rPr>
        <w:t xml:space="preserve"> Powers, duties and responsibilities of officers and troopers.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343(A).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145.</w:t>
      </w:r>
      <w:r w:rsidR="00273DF2" w:rsidRPr="001C221A">
        <w:rPr>
          <w:bCs/>
        </w:rPr>
        <w:t xml:space="preserve"> Traffic stop by commissioned officer or uniformed officer;  requirement of reasonable belief of violation of law.</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1C221A" w:rsidRPr="001C221A">
        <w:rPr>
          <w:color w:val="000000"/>
        </w:rPr>
        <w:t>'</w:t>
      </w:r>
      <w:r w:rsidRPr="001C221A">
        <w:rPr>
          <w:color w:val="000000"/>
        </w:rPr>
        <w:t>s driver</w:t>
      </w:r>
      <w:r w:rsidR="001C221A" w:rsidRPr="001C221A">
        <w:rPr>
          <w:color w:val="000000"/>
        </w:rPr>
        <w:t>'</w:t>
      </w:r>
      <w:r w:rsidRPr="001C221A">
        <w:rPr>
          <w:color w:val="000000"/>
        </w:rPr>
        <w:t>s license, and submit to an inspection of such vehicle and license.</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1996 Act No. 459, </w:t>
      </w:r>
      <w:r w:rsidR="001C221A" w:rsidRPr="001C221A">
        <w:rPr>
          <w:color w:val="000000"/>
        </w:rPr>
        <w:t xml:space="preserve">Section </w:t>
      </w:r>
      <w:r w:rsidR="00273DF2" w:rsidRPr="001C221A">
        <w:rPr>
          <w:color w:val="000000"/>
        </w:rPr>
        <w:t xml:space="preserve">38;  2000 Act No. 252, </w:t>
      </w:r>
      <w:r w:rsidR="001C221A" w:rsidRPr="001C221A">
        <w:rPr>
          <w:color w:val="000000"/>
        </w:rPr>
        <w:t xml:space="preserve">Section </w:t>
      </w:r>
      <w:r w:rsidR="00273DF2" w:rsidRPr="001C221A">
        <w:rPr>
          <w:color w:val="000000"/>
        </w:rPr>
        <w:t>2.</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150.</w:t>
      </w:r>
      <w:r w:rsidR="00273DF2" w:rsidRPr="001C221A">
        <w:rPr>
          <w:bCs/>
        </w:rPr>
        <w:t xml:space="preserve"> Summons;  bail.</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343(A).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170.</w:t>
      </w:r>
      <w:r w:rsidR="00273DF2" w:rsidRPr="001C221A">
        <w:rPr>
          <w:bCs/>
        </w:rPr>
        <w:t xml:space="preserve"> Promotions;  adoption of promotion policy.</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No officer or trooper may be promoted to a higher rank until such time as the council adopts a promotion policy for commissioned personnel and officers as provided for in Section 23</w:t>
      </w:r>
      <w:r w:rsidR="001C221A" w:rsidRPr="001C221A">
        <w:rPr>
          <w:color w:val="000000"/>
        </w:rPr>
        <w:noBreakHyphen/>
      </w:r>
      <w:r w:rsidRPr="001C221A">
        <w:rPr>
          <w:color w:val="000000"/>
        </w:rPr>
        <w:t>6</w:t>
      </w:r>
      <w:r w:rsidR="001C221A" w:rsidRPr="001C221A">
        <w:rPr>
          <w:color w:val="000000"/>
        </w:rPr>
        <w:noBreakHyphen/>
      </w:r>
      <w:r w:rsidRPr="001C221A">
        <w:rPr>
          <w:color w:val="000000"/>
        </w:rPr>
        <w:t>520.</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343(A).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180.</w:t>
      </w:r>
      <w:r w:rsidR="00273DF2" w:rsidRPr="001C221A">
        <w:rPr>
          <w:bCs/>
        </w:rPr>
        <w:t xml:space="preserve"> Retention of Patrolmen</w:t>
      </w:r>
      <w:r w:rsidRPr="001C221A">
        <w:rPr>
          <w:bCs/>
        </w:rPr>
        <w:t>'</w:t>
      </w:r>
      <w:r w:rsidR="00273DF2" w:rsidRPr="001C221A">
        <w:rPr>
          <w:bCs/>
        </w:rPr>
        <w:t>s permanent records after death or retirement.</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Department of Public Safety is directed to keep permanent records of all Highway Patrolmen who are killed in the line of duty or die in any other manner while actively employed as well as records of those who are retired.</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2003 Act No. 61, </w:t>
      </w:r>
      <w:r w:rsidR="001C221A" w:rsidRPr="001C221A">
        <w:rPr>
          <w:color w:val="000000"/>
        </w:rPr>
        <w:t xml:space="preserve">Section </w:t>
      </w:r>
      <w:r w:rsidR="00273DF2" w:rsidRPr="001C221A">
        <w:rPr>
          <w:color w:val="000000"/>
        </w:rPr>
        <w:t>14.</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185.</w:t>
      </w:r>
      <w:r w:rsidR="00273DF2" w:rsidRPr="001C221A">
        <w:rPr>
          <w:bCs/>
        </w:rPr>
        <w:t xml:space="preserve"> Enforcement by State Transport Police Division funded by motor carrier registration fees.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2008 Act No. 353, </w:t>
      </w:r>
      <w:r w:rsidR="001C221A" w:rsidRPr="001C221A">
        <w:rPr>
          <w:color w:val="000000"/>
        </w:rPr>
        <w:t xml:space="preserve">Section </w:t>
      </w:r>
      <w:r w:rsidR="00273DF2" w:rsidRPr="001C221A">
        <w:rPr>
          <w:color w:val="000000"/>
        </w:rPr>
        <w:t>2, Pt 12B, eff July 1, 2009.</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187.</w:t>
      </w:r>
      <w:r w:rsidR="00273DF2" w:rsidRPr="001C221A">
        <w:rPr>
          <w:bCs/>
        </w:rPr>
        <w:t xml:space="preserve"> Witness fees for trooper trained in Advanced Accident Investigation testifying in civil matters.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2008 Act No. 353, </w:t>
      </w:r>
      <w:r w:rsidR="001C221A" w:rsidRPr="001C221A">
        <w:rPr>
          <w:color w:val="000000"/>
        </w:rPr>
        <w:t xml:space="preserve">Section </w:t>
      </w:r>
      <w:r w:rsidR="00273DF2" w:rsidRPr="001C221A">
        <w:rPr>
          <w:color w:val="000000"/>
        </w:rPr>
        <w:t>2, Pt 12B, eff July 1, 2009.</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190.</w:t>
      </w:r>
      <w:r w:rsidR="00273DF2" w:rsidRPr="001C221A">
        <w:rPr>
          <w:bCs/>
        </w:rPr>
        <w:t xml:space="preserve"> Support of Highway Patrol.</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All monies collected in the Department of Public Safety Building Fund, as established in Section 56</w:t>
      </w:r>
      <w:r w:rsidR="001C221A" w:rsidRPr="001C221A">
        <w:rPr>
          <w:color w:val="000000"/>
        </w:rPr>
        <w:noBreakHyphen/>
      </w:r>
      <w:r w:rsidRPr="001C221A">
        <w:rPr>
          <w:color w:val="000000"/>
        </w:rPr>
        <w:t>3</w:t>
      </w:r>
      <w:r w:rsidR="001C221A" w:rsidRPr="001C221A">
        <w:rPr>
          <w:color w:val="000000"/>
        </w:rPr>
        <w:noBreakHyphen/>
      </w:r>
      <w:r w:rsidRPr="001C221A">
        <w:rPr>
          <w:color w:val="000000"/>
        </w:rPr>
        <w:t>840 that exceed the annual bond payment and the amount needed for building repair must be utilized by the department to support the Highway Patrol.</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2008 Act No. 353, </w:t>
      </w:r>
      <w:r w:rsidR="001C221A" w:rsidRPr="001C221A">
        <w:rPr>
          <w:color w:val="000000"/>
        </w:rPr>
        <w:t xml:space="preserve">Section </w:t>
      </w:r>
      <w:r w:rsidR="00273DF2" w:rsidRPr="001C221A">
        <w:rPr>
          <w:color w:val="000000"/>
        </w:rPr>
        <w:t>2, Pt 12D, eff July 1, 2009.</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191.</w:t>
      </w:r>
      <w:r w:rsidR="00273DF2" w:rsidRPr="001C221A">
        <w:rPr>
          <w:bCs/>
        </w:rPr>
        <w:t xml:space="preserve"> Physical examination costs.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Department may pay the cost of physical examinations for department personnel who are required to receive physical examinations prior to or after receiving a law enforcement commission.</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2008 Act No. 353, </w:t>
      </w:r>
      <w:r w:rsidR="001C221A" w:rsidRPr="001C221A">
        <w:rPr>
          <w:color w:val="000000"/>
        </w:rPr>
        <w:t xml:space="preserve">Section </w:t>
      </w:r>
      <w:r w:rsidR="00273DF2" w:rsidRPr="001C221A">
        <w:rPr>
          <w:color w:val="000000"/>
        </w:rPr>
        <w:t>2, Pt 12B, eff July 1, 2009.</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193.</w:t>
      </w:r>
      <w:r w:rsidR="00273DF2" w:rsidRPr="001C221A">
        <w:rPr>
          <w:bCs/>
        </w:rPr>
        <w:t xml:space="preserve"> Reimbursement for expenditures incurred during emergency;  retention and expenditure of funds.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department may collect, expend, retain, and carry forward all funds received from other state or federal agencies as reimbursement for expenditures incurred when personnel and equipment are mobilized and expenses incurred due to an emergency.</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2008 Act No. 353, </w:t>
      </w:r>
      <w:r w:rsidR="001C221A" w:rsidRPr="001C221A">
        <w:rPr>
          <w:color w:val="000000"/>
        </w:rPr>
        <w:t xml:space="preserve">Section </w:t>
      </w:r>
      <w:r w:rsidR="00273DF2" w:rsidRPr="001C221A">
        <w:rPr>
          <w:color w:val="000000"/>
        </w:rPr>
        <w:t>2, Pt 12B, eff July 1, 2009.</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195.</w:t>
      </w:r>
      <w:r w:rsidR="00273DF2" w:rsidRPr="001C221A">
        <w:rPr>
          <w:bCs/>
        </w:rPr>
        <w:t xml:space="preserve"> Providing meals during emergencies.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department may provide meals to employees of the department who are not permitted to leave assigned duty stations and are required to work during deployment, emergency simulation exercises, and when the Governor declares a state of emergency.</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2008 Act No. 353, </w:t>
      </w:r>
      <w:r w:rsidR="001C221A" w:rsidRPr="001C221A">
        <w:rPr>
          <w:color w:val="000000"/>
        </w:rPr>
        <w:t xml:space="preserve">Section </w:t>
      </w:r>
      <w:r w:rsidR="00273DF2" w:rsidRPr="001C221A">
        <w:rPr>
          <w:color w:val="000000"/>
        </w:rPr>
        <w:t>2, Pt 12B, eff July 1, 2009.</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73DF2" w:rsidRPr="001C221A">
        <w:t>5.</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221A">
        <w:t xml:space="preserve"> DEPARTMENT OF PUBLIC SAFETY SPECIAL CONSTABLE</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200.</w:t>
      </w:r>
      <w:r w:rsidR="00273DF2" w:rsidRPr="001C221A">
        <w:rPr>
          <w:bCs/>
        </w:rPr>
        <w:t xml:space="preserve"> Definitions.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For purposes of this article:</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 xml:space="preserve">(1) </w:t>
      </w:r>
      <w:r w:rsidR="001C221A" w:rsidRPr="001C221A">
        <w:rPr>
          <w:color w:val="000000"/>
        </w:rPr>
        <w:t>"</w:t>
      </w:r>
      <w:r w:rsidRPr="001C221A">
        <w:rPr>
          <w:color w:val="000000"/>
        </w:rPr>
        <w:t>Former law enforcement officer</w:t>
      </w:r>
      <w:r w:rsidR="001C221A" w:rsidRPr="001C221A">
        <w:rPr>
          <w:color w:val="000000"/>
        </w:rPr>
        <w:t>"</w:t>
      </w:r>
      <w:r w:rsidRPr="001C221A">
        <w:rPr>
          <w:color w:val="000000"/>
        </w:rPr>
        <w:t xml:space="preserve"> means: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(a) an officer who was previously commissioned by the Governor and who during his law enforcement career worked for the department;</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(b) an officer who was commissioned by the Governor, and whose agency, office, or unit was transferred to the department pursuant to governmental restructuring, including former retired officers;</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(c) an officer who was previously commissioned by the Governor whose agency, office, or unit was transferred to the department pursuant to governmental restructuring or any subsequent restructuring, including former retired officers;  or</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 xml:space="preserve">(2) </w:t>
      </w:r>
      <w:r w:rsidR="001C221A" w:rsidRPr="001C221A">
        <w:rPr>
          <w:color w:val="000000"/>
        </w:rPr>
        <w:t>"</w:t>
      </w:r>
      <w:r w:rsidRPr="001C221A">
        <w:rPr>
          <w:color w:val="000000"/>
        </w:rPr>
        <w:t>Department of Public Safety Special Constable</w:t>
      </w:r>
      <w:r w:rsidR="001C221A" w:rsidRPr="001C221A">
        <w:rPr>
          <w:color w:val="000000"/>
        </w:rPr>
        <w:t>"</w:t>
      </w:r>
      <w:r w:rsidRPr="001C221A">
        <w:rPr>
          <w:color w:val="000000"/>
        </w:rPr>
        <w:t xml:space="preserve"> means a commission authorized by the department for a former law enforcement officer as defined in (1).</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 xml:space="preserve">(3) </w:t>
      </w:r>
      <w:r w:rsidR="001C221A" w:rsidRPr="001C221A">
        <w:rPr>
          <w:color w:val="000000"/>
        </w:rPr>
        <w:t>"</w:t>
      </w:r>
      <w:r w:rsidRPr="001C221A">
        <w:rPr>
          <w:color w:val="000000"/>
        </w:rPr>
        <w:t>Director</w:t>
      </w:r>
      <w:r w:rsidR="001C221A" w:rsidRPr="001C221A">
        <w:rPr>
          <w:color w:val="000000"/>
        </w:rPr>
        <w:t>"</w:t>
      </w:r>
      <w:r w:rsidRPr="001C221A">
        <w:rPr>
          <w:color w:val="000000"/>
        </w:rPr>
        <w:t xml:space="preserve"> means the chief administrative officer of the Department of Public Safety.</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 xml:space="preserve">(4) </w:t>
      </w:r>
      <w:r w:rsidR="001C221A" w:rsidRPr="001C221A">
        <w:rPr>
          <w:color w:val="000000"/>
        </w:rPr>
        <w:t>"</w:t>
      </w:r>
      <w:r w:rsidRPr="001C221A">
        <w:rPr>
          <w:color w:val="000000"/>
        </w:rPr>
        <w:t>Department</w:t>
      </w:r>
      <w:r w:rsidR="001C221A" w:rsidRPr="001C221A">
        <w:rPr>
          <w:color w:val="000000"/>
        </w:rPr>
        <w:t>"</w:t>
      </w:r>
      <w:r w:rsidRPr="001C221A">
        <w:rPr>
          <w:color w:val="000000"/>
        </w:rPr>
        <w:t xml:space="preserve"> means Department of Public Safety.</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2000 Act No. 252, </w:t>
      </w:r>
      <w:r w:rsidR="001C221A" w:rsidRPr="001C221A">
        <w:rPr>
          <w:color w:val="000000"/>
        </w:rPr>
        <w:t xml:space="preserve">Section </w:t>
      </w:r>
      <w:r w:rsidR="00273DF2" w:rsidRPr="001C221A">
        <w:rPr>
          <w:color w:val="000000"/>
        </w:rPr>
        <w:t>1.</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210.</w:t>
      </w:r>
      <w:r w:rsidR="00273DF2" w:rsidRPr="001C221A">
        <w:rPr>
          <w:bCs/>
        </w:rPr>
        <w:t xml:space="preserve"> Commissioning of special constables;  powers and duties;  removal;  training.</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(A) The director is authorized to establish programs for the commissioning of former law enforcement officers of the department. An individual commissioned pursuant to this section shall receive a Department of Public Safety Special Constable commission.</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(C) A constable shall be entitled to enforce the laws of this State and exercise the duties of his office throughout the State except as may be limited in subsection (B).</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lastRenderedPageBreak/>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2000 Act No. 252, </w:t>
      </w:r>
      <w:r w:rsidR="001C221A" w:rsidRPr="001C221A">
        <w:rPr>
          <w:color w:val="000000"/>
        </w:rPr>
        <w:t xml:space="preserve">Section </w:t>
      </w:r>
      <w:r w:rsidR="00273DF2" w:rsidRPr="001C221A">
        <w:rPr>
          <w:color w:val="000000"/>
        </w:rPr>
        <w:t>1.</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220.</w:t>
      </w:r>
      <w:r w:rsidR="00273DF2" w:rsidRPr="001C221A">
        <w:rPr>
          <w:bCs/>
        </w:rPr>
        <w:t xml:space="preserve"> Compensation;  uniforms and equipment;  workers</w:t>
      </w:r>
      <w:r w:rsidRPr="001C221A">
        <w:rPr>
          <w:bCs/>
        </w:rPr>
        <w:t>'</w:t>
      </w:r>
      <w:r w:rsidR="00273DF2" w:rsidRPr="001C221A">
        <w:rPr>
          <w:bCs/>
        </w:rPr>
        <w:t xml:space="preserve"> compensation and death benefits.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(A) Constables may not receive compensation including, but not limited to, salary for services rendered absent specific statutory authorization.</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(B) Any uniforms and equipment issued by the department shall remain the property of the department, but may, in the discretion of the director, be entrusted to the care and control of the constables. A constable assisting a full</w:t>
      </w:r>
      <w:r w:rsidR="001C221A" w:rsidRPr="001C221A">
        <w:rPr>
          <w:color w:val="000000"/>
        </w:rPr>
        <w:noBreakHyphen/>
      </w:r>
      <w:r w:rsidRPr="001C221A">
        <w:rPr>
          <w:color w:val="000000"/>
        </w:rPr>
        <w:t>time department law enforcement officer shall wear uniforms or other insignia which identify the constable as a special law enforcement officer assisting the department.</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(C) Workers</w:t>
      </w:r>
      <w:r w:rsidR="001C221A" w:rsidRPr="001C221A">
        <w:rPr>
          <w:color w:val="000000"/>
        </w:rPr>
        <w:t>'</w:t>
      </w:r>
      <w:r w:rsidRPr="001C221A">
        <w:rPr>
          <w:color w:val="000000"/>
        </w:rPr>
        <w:t xml:space="preserve"> compensation benefits may be provided on an as needed basis for special constables by the director in the same manner as benefits are provided for full</w:t>
      </w:r>
      <w:r w:rsidR="001C221A" w:rsidRPr="001C221A">
        <w:rPr>
          <w:color w:val="000000"/>
        </w:rPr>
        <w:noBreakHyphen/>
      </w:r>
      <w:r w:rsidRPr="001C221A">
        <w:rPr>
          <w:color w:val="000000"/>
        </w:rPr>
        <w:t>time officers. For purposes of compensation or benefits arising from duty</w:t>
      </w:r>
      <w:r w:rsidR="001C221A" w:rsidRPr="001C221A">
        <w:rPr>
          <w:color w:val="000000"/>
        </w:rPr>
        <w:noBreakHyphen/>
      </w:r>
      <w:r w:rsidRPr="001C221A">
        <w:rPr>
          <w:color w:val="000000"/>
        </w:rPr>
        <w:t>related injury or death, special constables shall be considered as employees of the department.</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2000 Act No. 252, </w:t>
      </w:r>
      <w:r w:rsidR="001C221A" w:rsidRPr="001C221A">
        <w:rPr>
          <w:color w:val="000000"/>
        </w:rPr>
        <w:t xml:space="preserve">Section </w:t>
      </w:r>
      <w:r w:rsidR="00273DF2" w:rsidRPr="001C221A">
        <w:rPr>
          <w:color w:val="000000"/>
        </w:rPr>
        <w:t>1.</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230.</w:t>
      </w:r>
      <w:r w:rsidR="00273DF2" w:rsidRPr="001C221A">
        <w:rPr>
          <w:bCs/>
        </w:rPr>
        <w:t xml:space="preserve"> Identification cards.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Identification cards registering a special constable must be issued by the Department of Public Safety for all individuals commissioned pursuant to this article.</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2000 Act No. 252, </w:t>
      </w:r>
      <w:r w:rsidR="001C221A" w:rsidRPr="001C221A">
        <w:rPr>
          <w:color w:val="000000"/>
        </w:rPr>
        <w:t xml:space="preserve">Section </w:t>
      </w:r>
      <w:r w:rsidR="00273DF2" w:rsidRPr="001C221A">
        <w:rPr>
          <w:color w:val="000000"/>
        </w:rPr>
        <w:t>1.</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240.</w:t>
      </w:r>
      <w:r w:rsidR="00273DF2" w:rsidRPr="001C221A">
        <w:rPr>
          <w:bCs/>
        </w:rPr>
        <w:t xml:space="preserve"> Authority to carry pistols.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1C221A" w:rsidRPr="001C221A">
        <w:rPr>
          <w:color w:val="000000"/>
        </w:rPr>
        <w:t>"</w:t>
      </w:r>
      <w:r w:rsidRPr="001C221A">
        <w:rPr>
          <w:color w:val="000000"/>
        </w:rPr>
        <w:t>conviction</w:t>
      </w:r>
      <w:r w:rsidR="001C221A" w:rsidRPr="001C221A">
        <w:rPr>
          <w:color w:val="000000"/>
        </w:rPr>
        <w:t>"</w:t>
      </w:r>
      <w:r w:rsidRPr="001C221A">
        <w:rPr>
          <w:color w:val="000000"/>
        </w:rPr>
        <w:t xml:space="preserve"> shall include a plea of guilty, a plea of nolo contendere, or forfeiture of bail.</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2000 Act No. 252, </w:t>
      </w:r>
      <w:r w:rsidR="001C221A" w:rsidRPr="001C221A">
        <w:rPr>
          <w:color w:val="000000"/>
        </w:rPr>
        <w:t xml:space="preserve">Section </w:t>
      </w:r>
      <w:r w:rsidR="00273DF2" w:rsidRPr="001C221A">
        <w:rPr>
          <w:color w:val="000000"/>
        </w:rPr>
        <w:t>1.</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73DF2" w:rsidRPr="001C221A">
        <w:t>9.</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221A">
        <w:t xml:space="preserve"> DIVISION OF TRAINING AND CONTINUING EDUCATION [REPEALED]</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b/>
          <w:color w:val="000000"/>
        </w:rPr>
        <w:t xml:space="preserve">SECTIONS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400 to 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495.</w:t>
      </w:r>
      <w:r w:rsidR="00273DF2" w:rsidRPr="001C221A">
        <w:rPr>
          <w:bCs/>
        </w:rPr>
        <w:t xml:space="preserve"> Repealed by 2006 Act No. 317, </w:t>
      </w:r>
      <w:r w:rsidRPr="001C221A">
        <w:rPr>
          <w:bCs/>
        </w:rPr>
        <w:t xml:space="preserve">Section </w:t>
      </w:r>
      <w:r w:rsidR="00273DF2" w:rsidRPr="001C221A">
        <w:rPr>
          <w:bCs/>
        </w:rPr>
        <w:t>7, eff May 30, 2006.</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73DF2" w:rsidRPr="001C221A">
        <w:t>11.</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221A">
        <w:t xml:space="preserve"> SOUTH CAROLINA PUBLIC SAFETY COORDINATING COUNCIL</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500.</w:t>
      </w:r>
      <w:r w:rsidR="00273DF2" w:rsidRPr="001C221A">
        <w:rPr>
          <w:bCs/>
        </w:rPr>
        <w:t xml:space="preserve"> South Carolina Public Safety Coordinating Council created;  purpose.</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There is created a council to administer certain responsibilities of the Department of Public Safety and coordinate certain activities between the department, the South Carolina Law Enforcement Division and municipal and county law enforcement agencies.  The council is to be known as the South Carolina Public Safety Coordinating Council.</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343(A).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510.</w:t>
      </w:r>
      <w:r w:rsidR="00273DF2" w:rsidRPr="001C221A">
        <w:rPr>
          <w:bCs/>
        </w:rPr>
        <w:t xml:space="preserve"> Composition;  filling of vacancies.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council is composed of the following persons for terms as indicated:</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(1) the Governor or his designee, to serve as chairman, for the term of the Governor;</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(2) the Chief of the South Carolina Law Enforcement Division for the term of office for which he is appointed;</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(3) the Chairman of the Senate Judiciary Committee for his term of office in the Senate or his designee;</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(4) the Chairman of the House of Representatives Judiciary Committee for his term of office in the House of Representatives or his designee;</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(5) the Director of the Department of Public Safety;</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(6) a sheriff appointed by the Governor for the term of office for which he is elected;</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(7) a municipal police chief appointed by the Governor for a term of two years;  and</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(8) a victim representative appointed by the Governor for a term of four years.</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lastRenderedPageBreak/>
        <w:tab/>
        <w:t>Any vacancy occurring must be filled in the manner of the original appointment for the unexpired portion of the term.</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 xml:space="preserve">343(A);  1996 Act No. 414, </w:t>
      </w:r>
      <w:r w:rsidR="001C221A" w:rsidRPr="001C221A">
        <w:rPr>
          <w:color w:val="000000"/>
        </w:rPr>
        <w:t xml:space="preserve">Section </w:t>
      </w:r>
      <w:r w:rsidR="00273DF2" w:rsidRPr="001C221A">
        <w:rPr>
          <w:color w:val="000000"/>
        </w:rPr>
        <w:t>1.</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520.</w:t>
      </w:r>
      <w:r w:rsidR="00273DF2" w:rsidRPr="001C221A">
        <w:rPr>
          <w:bCs/>
        </w:rPr>
        <w:t xml:space="preserve"> Duties.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council has the following duties to:</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(1) recommend a hiring and promotion policy for commissioned personnel or officers to be administered under the sole authority of the director;</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(2) establish a process for the solicitation of applications for public safety grants and to review and approve the disbursement of funds available under Section 402 of Chapter 4 of Title 1 of the Federal Highway Safety Program, public law 89</w:t>
      </w:r>
      <w:r w:rsidR="001C221A" w:rsidRPr="001C221A">
        <w:rPr>
          <w:color w:val="000000"/>
        </w:rPr>
        <w:noBreakHyphen/>
      </w:r>
      <w:r w:rsidRPr="001C221A">
        <w:rPr>
          <w:color w:val="000000"/>
        </w:rPr>
        <w:t>564 in a fair and equitable manner;</w:t>
      </w:r>
    </w:p>
    <w:p w:rsidR="001C221A"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(3) coordinate the use of department personnel by other state or local agencies or political subdivisions;</w:t>
      </w: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r>
      <w:r w:rsidRPr="001C221A">
        <w:rPr>
          <w:color w:val="000000"/>
        </w:rPr>
        <w:tab/>
        <w:t>(4) advise and consult on questions of jurisdiction and law enforcement and public safety activities between the Department of Public Safety, the South Carolina Law Enforcement Division and law enforcement agencies of local political subdivisions.</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343(A).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1C221A"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1A">
        <w:rPr>
          <w:rFonts w:cs="Times New Roman"/>
          <w:b/>
          <w:bCs/>
        </w:rPr>
        <w:t xml:space="preserve">SECTION </w:t>
      </w:r>
      <w:r w:rsidR="00273DF2" w:rsidRPr="001C221A">
        <w:rPr>
          <w:rFonts w:cs="Times New Roman"/>
          <w:b/>
          <w:bCs/>
        </w:rPr>
        <w:t>23</w:t>
      </w:r>
      <w:r w:rsidRPr="001C221A">
        <w:rPr>
          <w:rFonts w:cs="Times New Roman"/>
          <w:b/>
          <w:bCs/>
        </w:rPr>
        <w:noBreakHyphen/>
      </w:r>
      <w:r w:rsidR="00273DF2" w:rsidRPr="001C221A">
        <w:rPr>
          <w:rFonts w:cs="Times New Roman"/>
          <w:b/>
          <w:bCs/>
        </w:rPr>
        <w:t>6</w:t>
      </w:r>
      <w:r w:rsidRPr="001C221A">
        <w:rPr>
          <w:rFonts w:cs="Times New Roman"/>
          <w:b/>
          <w:bCs/>
        </w:rPr>
        <w:noBreakHyphen/>
      </w:r>
      <w:r w:rsidR="00273DF2" w:rsidRPr="001C221A">
        <w:rPr>
          <w:rFonts w:cs="Times New Roman"/>
          <w:b/>
          <w:bCs/>
        </w:rPr>
        <w:t>530.</w:t>
      </w:r>
      <w:r w:rsidR="00273DF2" w:rsidRPr="001C221A">
        <w:rPr>
          <w:bCs/>
        </w:rPr>
        <w:t xml:space="preserve"> Council may elect officers;  service is without pay;  per diem, mileage and subsistence.</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9F" w:rsidRDefault="00273DF2"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221A">
        <w:rPr>
          <w:color w:val="000000"/>
        </w:rPr>
        <w:tab/>
        <w:t>The council may elect such other officers as it deems necessary from its membership and the members of the council shall serve without pay but are authorized, as eligible, to receive the usual per diem, mileage and subsistence provided for by law.</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DF2" w:rsidRPr="001C221A">
        <w:rPr>
          <w:color w:val="000000"/>
        </w:rPr>
        <w:t xml:space="preserve">  1993 Act No. 181, </w:t>
      </w:r>
      <w:r w:rsidR="001C221A" w:rsidRPr="001C221A">
        <w:rPr>
          <w:color w:val="000000"/>
        </w:rPr>
        <w:t xml:space="preserve">Section </w:t>
      </w:r>
      <w:r w:rsidR="00273DF2" w:rsidRPr="001C221A">
        <w:rPr>
          <w:color w:val="000000"/>
        </w:rPr>
        <w:t>343(A).</w:t>
      </w:r>
    </w:p>
    <w:p w:rsidR="002B6A9F" w:rsidRDefault="002B6A9F"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221A" w:rsidRDefault="00184435" w:rsidP="001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221A" w:rsidSect="001C22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21A" w:rsidRDefault="001C221A" w:rsidP="001C221A">
      <w:r>
        <w:separator/>
      </w:r>
    </w:p>
  </w:endnote>
  <w:endnote w:type="continuationSeparator" w:id="0">
    <w:p w:rsidR="001C221A" w:rsidRDefault="001C221A" w:rsidP="001C2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1A" w:rsidRPr="001C221A" w:rsidRDefault="001C221A" w:rsidP="001C22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1A" w:rsidRPr="001C221A" w:rsidRDefault="001C221A" w:rsidP="001C22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1A" w:rsidRPr="001C221A" w:rsidRDefault="001C221A" w:rsidP="001C2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21A" w:rsidRDefault="001C221A" w:rsidP="001C221A">
      <w:r>
        <w:separator/>
      </w:r>
    </w:p>
  </w:footnote>
  <w:footnote w:type="continuationSeparator" w:id="0">
    <w:p w:rsidR="001C221A" w:rsidRDefault="001C221A" w:rsidP="001C2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1A" w:rsidRPr="001C221A" w:rsidRDefault="001C221A" w:rsidP="001C22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1A" w:rsidRPr="001C221A" w:rsidRDefault="001C221A" w:rsidP="001C22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1A" w:rsidRPr="001C221A" w:rsidRDefault="001C221A" w:rsidP="001C22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3DF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21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3DF2"/>
    <w:rsid w:val="0027446C"/>
    <w:rsid w:val="00281CD0"/>
    <w:rsid w:val="002A1A65"/>
    <w:rsid w:val="002B6A9F"/>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2528B"/>
    <w:rsid w:val="00A310EE"/>
    <w:rsid w:val="00A34B80"/>
    <w:rsid w:val="00A3639F"/>
    <w:rsid w:val="00A51907"/>
    <w:rsid w:val="00A54BC5"/>
    <w:rsid w:val="00A62FD5"/>
    <w:rsid w:val="00A94DC1"/>
    <w:rsid w:val="00AD6900"/>
    <w:rsid w:val="00AF22A7"/>
    <w:rsid w:val="00B14ED8"/>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221A"/>
    <w:pPr>
      <w:tabs>
        <w:tab w:val="center" w:pos="4680"/>
        <w:tab w:val="right" w:pos="9360"/>
      </w:tabs>
    </w:pPr>
  </w:style>
  <w:style w:type="character" w:customStyle="1" w:styleId="HeaderChar">
    <w:name w:val="Header Char"/>
    <w:basedOn w:val="DefaultParagraphFont"/>
    <w:link w:val="Header"/>
    <w:uiPriority w:val="99"/>
    <w:semiHidden/>
    <w:rsid w:val="001C221A"/>
  </w:style>
  <w:style w:type="paragraph" w:styleId="Footer">
    <w:name w:val="footer"/>
    <w:basedOn w:val="Normal"/>
    <w:link w:val="FooterChar"/>
    <w:uiPriority w:val="99"/>
    <w:semiHidden/>
    <w:unhideWhenUsed/>
    <w:rsid w:val="001C221A"/>
    <w:pPr>
      <w:tabs>
        <w:tab w:val="center" w:pos="4680"/>
        <w:tab w:val="right" w:pos="9360"/>
      </w:tabs>
    </w:pPr>
  </w:style>
  <w:style w:type="character" w:customStyle="1" w:styleId="FooterChar">
    <w:name w:val="Footer Char"/>
    <w:basedOn w:val="DefaultParagraphFont"/>
    <w:link w:val="Footer"/>
    <w:uiPriority w:val="99"/>
    <w:semiHidden/>
    <w:rsid w:val="001C221A"/>
  </w:style>
  <w:style w:type="paragraph" w:styleId="BalloonText">
    <w:name w:val="Balloon Text"/>
    <w:basedOn w:val="Normal"/>
    <w:link w:val="BalloonTextChar"/>
    <w:uiPriority w:val="99"/>
    <w:semiHidden/>
    <w:unhideWhenUsed/>
    <w:rsid w:val="001C221A"/>
    <w:rPr>
      <w:rFonts w:ascii="Tahoma" w:hAnsi="Tahoma" w:cs="Tahoma"/>
      <w:sz w:val="16"/>
      <w:szCs w:val="16"/>
    </w:rPr>
  </w:style>
  <w:style w:type="character" w:customStyle="1" w:styleId="BalloonTextChar">
    <w:name w:val="Balloon Text Char"/>
    <w:basedOn w:val="DefaultParagraphFont"/>
    <w:link w:val="BalloonText"/>
    <w:uiPriority w:val="99"/>
    <w:semiHidden/>
    <w:rsid w:val="001C221A"/>
    <w:rPr>
      <w:rFonts w:ascii="Tahoma" w:hAnsi="Tahoma" w:cs="Tahoma"/>
      <w:sz w:val="16"/>
      <w:szCs w:val="16"/>
    </w:rPr>
  </w:style>
  <w:style w:type="character" w:styleId="Hyperlink">
    <w:name w:val="Hyperlink"/>
    <w:basedOn w:val="DefaultParagraphFont"/>
    <w:semiHidden/>
    <w:rsid w:val="002B6A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5404</Words>
  <Characters>30809</Characters>
  <Application>Microsoft Office Word</Application>
  <DocSecurity>0</DocSecurity>
  <Lines>256</Lines>
  <Paragraphs>72</Paragraphs>
  <ScaleCrop>false</ScaleCrop>
  <Company>LPITS</Company>
  <LinksUpToDate>false</LinksUpToDate>
  <CharactersWithSpaces>36141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