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78" w:rsidRDefault="00A87B78">
      <w:pPr>
        <w:jc w:val="center"/>
      </w:pPr>
      <w:r>
        <w:t>DISCLAIMER</w:t>
      </w:r>
    </w:p>
    <w:p w:rsidR="00A87B78" w:rsidRDefault="00A87B78"/>
    <w:p w:rsidR="00A87B78" w:rsidRDefault="00A87B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87B78" w:rsidRDefault="00A87B78"/>
    <w:p w:rsidR="00A87B78" w:rsidRDefault="00A87B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B78" w:rsidRDefault="00A87B78"/>
    <w:p w:rsidR="00A87B78" w:rsidRDefault="00A87B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B78" w:rsidRDefault="00A87B78"/>
    <w:p w:rsidR="00A87B78" w:rsidRDefault="00A87B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87B78" w:rsidRDefault="00A87B78"/>
    <w:p w:rsidR="00A87B78" w:rsidRDefault="00A87B78">
      <w:r>
        <w:br w:type="page"/>
      </w: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34">
        <w:lastRenderedPageBreak/>
        <w:t>CHAPTER 61.</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34">
        <w:t xml:space="preserve"> INSURANCE CONTRACTS GENERALLY</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10.</w:t>
      </w:r>
      <w:r w:rsidR="00C40A24" w:rsidRPr="00C94F34">
        <w:rPr>
          <w:bCs/>
        </w:rPr>
        <w:t xml:space="preserve"> Contracts which are considered made in State.</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10 [1977 Act No. 120 </w:t>
      </w:r>
      <w:r w:rsidR="00C94F34" w:rsidRPr="00C94F34">
        <w:rPr>
          <w:color w:val="000000"/>
        </w:rPr>
        <w:t xml:space="preserve">Section </w:t>
      </w:r>
      <w:r w:rsidR="00C40A24" w:rsidRPr="00C94F34">
        <w:rPr>
          <w:color w:val="000000"/>
        </w:rPr>
        <w:t xml:space="preserve">1]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81</w:t>
      </w:r>
      <w:r w:rsidR="00C94F34" w:rsidRPr="00C94F34">
        <w:rPr>
          <w:color w:val="000000"/>
        </w:rPr>
        <w:noBreakHyphen/>
      </w:r>
      <w:r w:rsidR="00C40A24" w:rsidRPr="00C94F34">
        <w:rPr>
          <w:color w:val="000000"/>
        </w:rPr>
        <w:t xml:space="preserve">10 by 1987 Act No. 155, </w:t>
      </w:r>
      <w:r w:rsidR="00C94F34" w:rsidRPr="00C94F34">
        <w:rPr>
          <w:color w:val="000000"/>
        </w:rPr>
        <w:t xml:space="preserve">Section </w:t>
      </w:r>
      <w:r w:rsidR="00C40A24" w:rsidRPr="00C94F34">
        <w:rPr>
          <w:color w:val="000000"/>
        </w:rPr>
        <w:t xml:space="preserve">1;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9</w:t>
      </w:r>
      <w:r w:rsidR="00C94F34" w:rsidRPr="00C94F34">
        <w:rPr>
          <w:color w:val="000000"/>
        </w:rPr>
        <w:noBreakHyphen/>
      </w:r>
      <w:r w:rsidR="00C40A24" w:rsidRPr="00C94F34">
        <w:rPr>
          <w:color w:val="000000"/>
        </w:rPr>
        <w:t xml:space="preserve">20 [1947 (45) 322;  1952 Code </w:t>
      </w:r>
      <w:r w:rsidR="00C94F34" w:rsidRPr="00C94F34">
        <w:rPr>
          <w:color w:val="000000"/>
        </w:rPr>
        <w:t xml:space="preserve">Section </w:t>
      </w:r>
      <w:r w:rsidR="00C40A24" w:rsidRPr="00C94F34">
        <w:rPr>
          <w:color w:val="000000"/>
        </w:rPr>
        <w:t>37</w:t>
      </w:r>
      <w:r w:rsidR="00C94F34" w:rsidRPr="00C94F34">
        <w:rPr>
          <w:color w:val="000000"/>
        </w:rPr>
        <w:noBreakHyphen/>
      </w:r>
      <w:r w:rsidR="00C40A24" w:rsidRPr="00C94F34">
        <w:rPr>
          <w:color w:val="000000"/>
        </w:rPr>
        <w:t xml:space="preserve">141;  1962 Code </w:t>
      </w:r>
      <w:r w:rsidR="00C94F34" w:rsidRPr="00C94F34">
        <w:rPr>
          <w:color w:val="000000"/>
        </w:rPr>
        <w:t xml:space="preserve">Section </w:t>
      </w:r>
      <w:r w:rsidR="00C40A24" w:rsidRPr="00C94F34">
        <w:rPr>
          <w:color w:val="000000"/>
        </w:rPr>
        <w:t>37</w:t>
      </w:r>
      <w:r w:rsidR="00C94F34" w:rsidRPr="00C94F34">
        <w:rPr>
          <w:color w:val="000000"/>
        </w:rPr>
        <w:noBreakHyphen/>
      </w:r>
      <w:r w:rsidR="00C40A24" w:rsidRPr="00C94F34">
        <w:rPr>
          <w:color w:val="000000"/>
        </w:rPr>
        <w:t xml:space="preserve">141]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10 by 1987 Act No. 155, </w:t>
      </w:r>
      <w:r w:rsidR="00C94F34" w:rsidRPr="00C94F34">
        <w:rPr>
          <w:color w:val="000000"/>
        </w:rPr>
        <w:t xml:space="preserve">Section </w:t>
      </w:r>
      <w:r w:rsidR="00C40A24" w:rsidRPr="00C94F34">
        <w:rPr>
          <w:color w:val="000000"/>
        </w:rPr>
        <w:t xml:space="preserve">1;  1993 Act No. 181, </w:t>
      </w:r>
      <w:r w:rsidR="00C94F34" w:rsidRPr="00C94F34">
        <w:rPr>
          <w:color w:val="000000"/>
        </w:rPr>
        <w:t xml:space="preserve">Section </w:t>
      </w:r>
      <w:r w:rsidR="00C40A24" w:rsidRPr="00C94F34">
        <w:rPr>
          <w:color w:val="000000"/>
        </w:rPr>
        <w:t>724.</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20.</w:t>
      </w:r>
      <w:r w:rsidR="00C40A24" w:rsidRPr="00C94F34">
        <w:rPr>
          <w:bCs/>
        </w:rPr>
        <w:t xml:space="preserve"> Approval of forms by director or designee;  notification;  withdrawal of approval;  exemptions;  optional accident or health riders.</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(1) does not meet the requirements of law;</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(2) contains provisions which are unfair, deceptive, ambiguous, misleading, or unfairly discriminatory;  or</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(3) is solicited by means of advertising, communication, or dissemination of information which is deceptive or misleading.</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However, this subsection does not apply to surety contracts or fidelity bonds, except as required in Section 38</w:t>
      </w:r>
      <w:r w:rsidR="00C94F34" w:rsidRPr="00C94F34">
        <w:rPr>
          <w:color w:val="000000"/>
        </w:rPr>
        <w:noBreakHyphen/>
      </w:r>
      <w:r w:rsidRPr="00C94F34">
        <w:rPr>
          <w:color w:val="000000"/>
        </w:rPr>
        <w:t>15</w:t>
      </w:r>
      <w:r w:rsidR="00C94F34" w:rsidRPr="00C94F34">
        <w:rPr>
          <w:color w:val="000000"/>
        </w:rPr>
        <w:noBreakHyphen/>
      </w:r>
      <w:r w:rsidRPr="00C94F34">
        <w:rPr>
          <w:color w:val="000000"/>
        </w:rPr>
        <w:t>10, or to insurance contracts, riders, or endorsements prepared to meet special, unusual, peculiar, or extraordinary conditions applying to an individual risk or exempt commercial policies.</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(C) At any time after having given written approval, and after an opportunity for a hearing for which at least thirty days</w:t>
      </w:r>
      <w:r w:rsidR="00C94F34" w:rsidRPr="00C94F34">
        <w:rPr>
          <w:color w:val="000000"/>
        </w:rPr>
        <w:t>'</w:t>
      </w:r>
      <w:r w:rsidRPr="00C94F34">
        <w:rPr>
          <w:color w:val="000000"/>
        </w:rPr>
        <w:t xml:space="preserve"> written notice has been given, the director or his designee may withdraw approval if he finds that the form:</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(1) does not meet the requirements of law;</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(2) contains provisions which are unfair, deceptive, ambiguous, misleading, or unfairly discriminatory;  or</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(3) is solicited by means of advertising, communication, or dissemination of information which is deceptive or misleading.</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w:t>
      </w:r>
      <w:r w:rsidRPr="00C94F34">
        <w:rPr>
          <w:color w:val="000000"/>
        </w:rPr>
        <w:lastRenderedPageBreak/>
        <w:t>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C94F34" w:rsidRPr="00C94F34">
        <w:rPr>
          <w:color w:val="000000"/>
        </w:rPr>
        <w:noBreakHyphen/>
      </w:r>
      <w:r w:rsidRPr="00C94F34">
        <w:rPr>
          <w:color w:val="000000"/>
        </w:rPr>
        <w:t>71</w:t>
      </w:r>
      <w:r w:rsidR="00C94F34" w:rsidRPr="00C94F34">
        <w:rPr>
          <w:color w:val="000000"/>
        </w:rPr>
        <w:noBreakHyphen/>
      </w:r>
      <w:r w:rsidRPr="00C94F34">
        <w:rPr>
          <w:color w:val="000000"/>
        </w:rPr>
        <w:t>310, 38</w:t>
      </w:r>
      <w:r w:rsidR="00C94F34" w:rsidRPr="00C94F34">
        <w:rPr>
          <w:color w:val="000000"/>
        </w:rPr>
        <w:noBreakHyphen/>
      </w:r>
      <w:r w:rsidRPr="00C94F34">
        <w:rPr>
          <w:color w:val="000000"/>
        </w:rPr>
        <w:t>71</w:t>
      </w:r>
      <w:r w:rsidR="00C94F34" w:rsidRPr="00C94F34">
        <w:rPr>
          <w:color w:val="000000"/>
        </w:rPr>
        <w:noBreakHyphen/>
      </w:r>
      <w:r w:rsidRPr="00C94F34">
        <w:rPr>
          <w:color w:val="000000"/>
        </w:rPr>
        <w:t>720, or 38</w:t>
      </w:r>
      <w:r w:rsidR="00C94F34" w:rsidRPr="00C94F34">
        <w:rPr>
          <w:color w:val="000000"/>
        </w:rPr>
        <w:noBreakHyphen/>
      </w:r>
      <w:r w:rsidRPr="00C94F34">
        <w:rPr>
          <w:color w:val="000000"/>
        </w:rPr>
        <w:t>71</w:t>
      </w:r>
      <w:r w:rsidR="00C94F34" w:rsidRPr="00C94F34">
        <w:rPr>
          <w:color w:val="000000"/>
        </w:rPr>
        <w:noBreakHyphen/>
      </w:r>
      <w:r w:rsidRPr="00C94F34">
        <w:rPr>
          <w:color w:val="000000"/>
        </w:rPr>
        <w:t>740, as appropriate, and comply with all applicable sections of Chapter 71 of this title and, in addition, in the case of long term care insurance, Chapter 72 of this title.</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20 [1977 Act No. 120 </w:t>
      </w:r>
      <w:r w:rsidR="00C94F34" w:rsidRPr="00C94F34">
        <w:rPr>
          <w:color w:val="000000"/>
        </w:rPr>
        <w:t xml:space="preserve">Section </w:t>
      </w:r>
      <w:r w:rsidR="00C40A24" w:rsidRPr="00C94F34">
        <w:rPr>
          <w:color w:val="000000"/>
        </w:rPr>
        <w:t xml:space="preserve">2]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81</w:t>
      </w:r>
      <w:r w:rsidR="00C94F34" w:rsidRPr="00C94F34">
        <w:rPr>
          <w:color w:val="000000"/>
        </w:rPr>
        <w:noBreakHyphen/>
      </w:r>
      <w:r w:rsidR="00C40A24" w:rsidRPr="00C94F34">
        <w:rPr>
          <w:color w:val="000000"/>
        </w:rPr>
        <w:t xml:space="preserve">20 by 1987 Act No. 155, </w:t>
      </w:r>
      <w:r w:rsidR="00C94F34" w:rsidRPr="00C94F34">
        <w:rPr>
          <w:color w:val="000000"/>
        </w:rPr>
        <w:t xml:space="preserve">Section </w:t>
      </w:r>
      <w:r w:rsidR="00C40A24" w:rsidRPr="00C94F34">
        <w:rPr>
          <w:color w:val="000000"/>
        </w:rPr>
        <w:t xml:space="preserve">1;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9</w:t>
      </w:r>
      <w:r w:rsidR="00C94F34" w:rsidRPr="00C94F34">
        <w:rPr>
          <w:color w:val="000000"/>
        </w:rPr>
        <w:noBreakHyphen/>
      </w:r>
      <w:r w:rsidR="00C40A24" w:rsidRPr="00C94F34">
        <w:rPr>
          <w:color w:val="000000"/>
        </w:rPr>
        <w:t xml:space="preserve">360 [1947 (45) 322;  1952 Code </w:t>
      </w:r>
      <w:r w:rsidR="00C94F34" w:rsidRPr="00C94F34">
        <w:rPr>
          <w:color w:val="000000"/>
        </w:rPr>
        <w:t xml:space="preserve">Section </w:t>
      </w:r>
      <w:r w:rsidR="00C40A24" w:rsidRPr="00C94F34">
        <w:rPr>
          <w:color w:val="000000"/>
        </w:rPr>
        <w:t>37</w:t>
      </w:r>
      <w:r w:rsidR="00C94F34" w:rsidRPr="00C94F34">
        <w:rPr>
          <w:color w:val="000000"/>
        </w:rPr>
        <w:noBreakHyphen/>
      </w:r>
      <w:r w:rsidR="00C40A24" w:rsidRPr="00C94F34">
        <w:rPr>
          <w:color w:val="000000"/>
        </w:rPr>
        <w:t xml:space="preserve">170;  1962 Code </w:t>
      </w:r>
      <w:r w:rsidR="00C94F34" w:rsidRPr="00C94F34">
        <w:rPr>
          <w:color w:val="000000"/>
        </w:rPr>
        <w:t xml:space="preserve">Section </w:t>
      </w:r>
      <w:r w:rsidR="00C40A24" w:rsidRPr="00C94F34">
        <w:rPr>
          <w:color w:val="000000"/>
        </w:rPr>
        <w:t>37</w:t>
      </w:r>
      <w:r w:rsidR="00C94F34" w:rsidRPr="00C94F34">
        <w:rPr>
          <w:color w:val="000000"/>
        </w:rPr>
        <w:noBreakHyphen/>
      </w:r>
      <w:r w:rsidR="00C40A24" w:rsidRPr="00C94F34">
        <w:rPr>
          <w:color w:val="000000"/>
        </w:rPr>
        <w:t xml:space="preserve">170;  1979 Act No. 64]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20 by 1987 Act No. 155, </w:t>
      </w:r>
      <w:r w:rsidR="00C94F34" w:rsidRPr="00C94F34">
        <w:rPr>
          <w:color w:val="000000"/>
        </w:rPr>
        <w:t xml:space="preserve">Section </w:t>
      </w:r>
      <w:r w:rsidR="00C40A24" w:rsidRPr="00C94F34">
        <w:rPr>
          <w:color w:val="000000"/>
        </w:rPr>
        <w:t xml:space="preserve">1;  1988 Act No. 316, </w:t>
      </w:r>
      <w:r w:rsidR="00C94F34" w:rsidRPr="00C94F34">
        <w:rPr>
          <w:color w:val="000000"/>
        </w:rPr>
        <w:t xml:space="preserve">Section </w:t>
      </w:r>
      <w:r w:rsidR="00C40A24" w:rsidRPr="00C94F34">
        <w:rPr>
          <w:color w:val="000000"/>
        </w:rPr>
        <w:t xml:space="preserve">1;  1992 Act No. 332, </w:t>
      </w:r>
      <w:r w:rsidR="00C94F34" w:rsidRPr="00C94F34">
        <w:rPr>
          <w:color w:val="000000"/>
        </w:rPr>
        <w:t xml:space="preserve">Section </w:t>
      </w:r>
      <w:r w:rsidR="00C40A24" w:rsidRPr="00C94F34">
        <w:rPr>
          <w:color w:val="000000"/>
        </w:rPr>
        <w:t xml:space="preserve">2;  1993 Act No. 181, </w:t>
      </w:r>
      <w:r w:rsidR="00C94F34" w:rsidRPr="00C94F34">
        <w:rPr>
          <w:color w:val="000000"/>
        </w:rPr>
        <w:t xml:space="preserve">Section </w:t>
      </w:r>
      <w:r w:rsidR="00C40A24" w:rsidRPr="00C94F34">
        <w:rPr>
          <w:color w:val="000000"/>
        </w:rPr>
        <w:t xml:space="preserve">724;  1998 Act No. 411, </w:t>
      </w:r>
      <w:r w:rsidR="00C94F34" w:rsidRPr="00C94F34">
        <w:rPr>
          <w:color w:val="000000"/>
        </w:rPr>
        <w:t xml:space="preserve">Section </w:t>
      </w:r>
      <w:r w:rsidR="00C40A24" w:rsidRPr="00C94F34">
        <w:rPr>
          <w:color w:val="000000"/>
        </w:rPr>
        <w:t xml:space="preserve">5;  2000 Act No. 235, </w:t>
      </w:r>
      <w:r w:rsidR="00C94F34" w:rsidRPr="00C94F34">
        <w:rPr>
          <w:color w:val="000000"/>
        </w:rPr>
        <w:t xml:space="preserve">Section </w:t>
      </w:r>
      <w:r w:rsidR="00C40A24" w:rsidRPr="00C94F34">
        <w:rPr>
          <w:color w:val="000000"/>
        </w:rPr>
        <w:t xml:space="preserve">3;  2000 Act No. 312, </w:t>
      </w:r>
      <w:r w:rsidR="00C94F34" w:rsidRPr="00C94F34">
        <w:rPr>
          <w:color w:val="000000"/>
        </w:rPr>
        <w:t xml:space="preserve">Section </w:t>
      </w:r>
      <w:r w:rsidR="00C40A24" w:rsidRPr="00C94F34">
        <w:rPr>
          <w:color w:val="000000"/>
        </w:rPr>
        <w:t xml:space="preserve">12;  2001 Act No. 82, </w:t>
      </w:r>
      <w:r w:rsidR="00C94F34" w:rsidRPr="00C94F34">
        <w:rPr>
          <w:color w:val="000000"/>
        </w:rPr>
        <w:t xml:space="preserve">Section </w:t>
      </w:r>
      <w:r w:rsidR="00C40A24" w:rsidRPr="00C94F34">
        <w:rPr>
          <w:color w:val="000000"/>
        </w:rPr>
        <w:t>20, eff July 20, 2001.</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25.</w:t>
      </w:r>
      <w:r w:rsidR="00C40A24" w:rsidRPr="00C94F34">
        <w:rPr>
          <w:bCs/>
        </w:rPr>
        <w:t xml:space="preserve"> Approval procedures to issue or sell exempt commercial policies.</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C94F34" w:rsidRPr="00C94F34">
        <w:rPr>
          <w:color w:val="000000"/>
        </w:rPr>
        <w:noBreakHyphen/>
      </w:r>
      <w:r w:rsidRPr="00C94F34">
        <w:rPr>
          <w:color w:val="000000"/>
        </w:rPr>
        <w:t>15</w:t>
      </w:r>
      <w:r w:rsidR="00C94F34" w:rsidRPr="00C94F34">
        <w:rPr>
          <w:color w:val="000000"/>
        </w:rPr>
        <w:noBreakHyphen/>
      </w:r>
      <w:r w:rsidRPr="00C94F34">
        <w:rPr>
          <w:color w:val="000000"/>
        </w:rPr>
        <w:t>10, or to insurance contracts, riders, or endorsements prepared to meet special, unusual, peculiar, or extraordinary conditions applying to an individual risk.</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2000 Act No. 235, </w:t>
      </w:r>
      <w:r w:rsidR="00C94F34" w:rsidRPr="00C94F34">
        <w:rPr>
          <w:color w:val="000000"/>
        </w:rPr>
        <w:t xml:space="preserve">Section </w:t>
      </w:r>
      <w:r w:rsidR="00C40A24" w:rsidRPr="00C94F34">
        <w:rPr>
          <w:color w:val="000000"/>
        </w:rPr>
        <w:t>4.</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30.</w:t>
      </w:r>
      <w:r w:rsidR="00C40A24" w:rsidRPr="00C94F34">
        <w:rPr>
          <w:bCs/>
        </w:rPr>
        <w:t xml:space="preserve"> Promulgation of standards for readability of certain contracts and policies.</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3</w:t>
      </w:r>
      <w:r w:rsidR="00C94F34" w:rsidRPr="00C94F34">
        <w:rPr>
          <w:color w:val="000000"/>
        </w:rPr>
        <w:noBreakHyphen/>
      </w:r>
      <w:r w:rsidR="00C40A24" w:rsidRPr="00C94F34">
        <w:rPr>
          <w:color w:val="000000"/>
        </w:rPr>
        <w:t xml:space="preserve">61 [1978 Act No. 550 </w:t>
      </w:r>
      <w:r w:rsidR="00C94F34" w:rsidRPr="00C94F34">
        <w:rPr>
          <w:color w:val="000000"/>
        </w:rPr>
        <w:t xml:space="preserve">Section </w:t>
      </w:r>
      <w:r w:rsidR="00C40A24" w:rsidRPr="00C94F34">
        <w:rPr>
          <w:color w:val="000000"/>
        </w:rPr>
        <w:t xml:space="preserve">2]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30 by 1987 Act No. 155, </w:t>
      </w:r>
      <w:r w:rsidR="00C94F34" w:rsidRPr="00C94F34">
        <w:rPr>
          <w:color w:val="000000"/>
        </w:rPr>
        <w:t xml:space="preserve">Section </w:t>
      </w:r>
      <w:r w:rsidR="00C40A24" w:rsidRPr="00C94F34">
        <w:rPr>
          <w:color w:val="000000"/>
        </w:rPr>
        <w:t xml:space="preserve">1;  1993 Act No. 181, </w:t>
      </w:r>
      <w:r w:rsidR="00C94F34" w:rsidRPr="00C94F34">
        <w:rPr>
          <w:color w:val="000000"/>
        </w:rPr>
        <w:t xml:space="preserve">Section </w:t>
      </w:r>
      <w:r w:rsidR="00C40A24" w:rsidRPr="00C94F34">
        <w:rPr>
          <w:color w:val="000000"/>
        </w:rPr>
        <w:t>724.</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40.</w:t>
      </w:r>
      <w:r w:rsidR="00C40A24" w:rsidRPr="00C94F34">
        <w:rPr>
          <w:bCs/>
        </w:rPr>
        <w:t xml:space="preserve"> Compliance with standards for readability of certain contracts and policies;  withdrawal of approval or certification on noncomplying documents.</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C94F34" w:rsidRPr="00C94F34">
        <w:rPr>
          <w:color w:val="000000"/>
        </w:rPr>
        <w:noBreakHyphen/>
      </w:r>
      <w:r w:rsidRPr="00C94F34">
        <w:rPr>
          <w:color w:val="000000"/>
        </w:rPr>
        <w:t>61</w:t>
      </w:r>
      <w:r w:rsidR="00C94F34" w:rsidRPr="00C94F34">
        <w:rPr>
          <w:color w:val="000000"/>
        </w:rPr>
        <w:noBreakHyphen/>
      </w:r>
      <w:r w:rsidRPr="00C94F34">
        <w:rPr>
          <w:color w:val="000000"/>
        </w:rPr>
        <w:t>30.</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3</w:t>
      </w:r>
      <w:r w:rsidR="00C94F34" w:rsidRPr="00C94F34">
        <w:rPr>
          <w:color w:val="000000"/>
        </w:rPr>
        <w:noBreakHyphen/>
      </w:r>
      <w:r w:rsidR="00C40A24" w:rsidRPr="00C94F34">
        <w:rPr>
          <w:color w:val="000000"/>
        </w:rPr>
        <w:t xml:space="preserve">62 [1978 Act No. 550 </w:t>
      </w:r>
      <w:r w:rsidR="00C94F34" w:rsidRPr="00C94F34">
        <w:rPr>
          <w:color w:val="000000"/>
        </w:rPr>
        <w:t xml:space="preserve">Section </w:t>
      </w:r>
      <w:r w:rsidR="00C40A24" w:rsidRPr="00C94F34">
        <w:rPr>
          <w:color w:val="000000"/>
        </w:rPr>
        <w:t xml:space="preserve">3]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40 by 1987 Act No. 155, </w:t>
      </w:r>
      <w:r w:rsidR="00C94F34" w:rsidRPr="00C94F34">
        <w:rPr>
          <w:color w:val="000000"/>
        </w:rPr>
        <w:t xml:space="preserve">Section </w:t>
      </w:r>
      <w:r w:rsidR="00C40A24" w:rsidRPr="00C94F34">
        <w:rPr>
          <w:color w:val="000000"/>
        </w:rPr>
        <w:t xml:space="preserve">1;  1993 Act No. 181, </w:t>
      </w:r>
      <w:r w:rsidR="00C94F34" w:rsidRPr="00C94F34">
        <w:rPr>
          <w:color w:val="000000"/>
        </w:rPr>
        <w:t xml:space="preserve">Section </w:t>
      </w:r>
      <w:r w:rsidR="00C40A24" w:rsidRPr="00C94F34">
        <w:rPr>
          <w:color w:val="000000"/>
        </w:rPr>
        <w:t xml:space="preserve">724;  2001 Act No. 82, </w:t>
      </w:r>
      <w:r w:rsidR="00C94F34" w:rsidRPr="00C94F34">
        <w:rPr>
          <w:color w:val="000000"/>
        </w:rPr>
        <w:t xml:space="preserve">Section </w:t>
      </w:r>
      <w:r w:rsidR="00C40A24" w:rsidRPr="00C94F34">
        <w:rPr>
          <w:color w:val="000000"/>
        </w:rPr>
        <w:t>21, eff July 20, 2001.</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50.</w:t>
      </w:r>
      <w:r w:rsidR="00C40A24" w:rsidRPr="00C94F34">
        <w:rPr>
          <w:bCs/>
        </w:rPr>
        <w:t xml:space="preserve"> Standards for readability of certain contracts and policies;  advice of other agencies concerning standards.</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Former 1976 Code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3</w:t>
      </w:r>
      <w:r w:rsidR="00C94F34" w:rsidRPr="00C94F34">
        <w:rPr>
          <w:color w:val="000000"/>
        </w:rPr>
        <w:noBreakHyphen/>
      </w:r>
      <w:r w:rsidR="00C40A24" w:rsidRPr="00C94F34">
        <w:rPr>
          <w:color w:val="000000"/>
        </w:rPr>
        <w:t xml:space="preserve">63 [1978 Act No. 550 </w:t>
      </w:r>
      <w:r w:rsidR="00C94F34" w:rsidRPr="00C94F34">
        <w:rPr>
          <w:color w:val="000000"/>
        </w:rPr>
        <w:t xml:space="preserve">Section </w:t>
      </w:r>
      <w:r w:rsidR="00C40A24" w:rsidRPr="00C94F34">
        <w:rPr>
          <w:color w:val="000000"/>
        </w:rPr>
        <w:t xml:space="preserve">4] recodified as </w:t>
      </w:r>
      <w:r w:rsidR="00C94F34" w:rsidRPr="00C94F34">
        <w:rPr>
          <w:color w:val="000000"/>
        </w:rPr>
        <w:t xml:space="preserve">Section </w:t>
      </w:r>
      <w:r w:rsidR="00C40A24" w:rsidRPr="00C94F34">
        <w:rPr>
          <w:color w:val="000000"/>
        </w:rPr>
        <w:t>38</w:t>
      </w:r>
      <w:r w:rsidR="00C94F34" w:rsidRPr="00C94F34">
        <w:rPr>
          <w:color w:val="000000"/>
        </w:rPr>
        <w:noBreakHyphen/>
      </w:r>
      <w:r w:rsidR="00C40A24" w:rsidRPr="00C94F34">
        <w:rPr>
          <w:color w:val="000000"/>
        </w:rPr>
        <w:t>61</w:t>
      </w:r>
      <w:r w:rsidR="00C94F34" w:rsidRPr="00C94F34">
        <w:rPr>
          <w:color w:val="000000"/>
        </w:rPr>
        <w:noBreakHyphen/>
      </w:r>
      <w:r w:rsidR="00C40A24" w:rsidRPr="00C94F34">
        <w:rPr>
          <w:color w:val="000000"/>
        </w:rPr>
        <w:t xml:space="preserve">50 by 1987 Act No. 155, </w:t>
      </w:r>
      <w:r w:rsidR="00C94F34" w:rsidRPr="00C94F34">
        <w:rPr>
          <w:color w:val="000000"/>
        </w:rPr>
        <w:t xml:space="preserve">Section </w:t>
      </w:r>
      <w:r w:rsidR="00C40A24" w:rsidRPr="00C94F34">
        <w:rPr>
          <w:color w:val="000000"/>
        </w:rPr>
        <w:t xml:space="preserve">1;  1993 Act No. 181, </w:t>
      </w:r>
      <w:r w:rsidR="00C94F34" w:rsidRPr="00C94F34">
        <w:rPr>
          <w:color w:val="000000"/>
        </w:rPr>
        <w:t xml:space="preserve">Section </w:t>
      </w:r>
      <w:r w:rsidR="00C40A24" w:rsidRPr="00C94F34">
        <w:rPr>
          <w:color w:val="000000"/>
        </w:rPr>
        <w:t>724.</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60.</w:t>
      </w:r>
      <w:r w:rsidR="00C40A24" w:rsidRPr="00C94F34">
        <w:rPr>
          <w:bCs/>
        </w:rPr>
        <w:t xml:space="preserve"> Advertising insurance policy in foreign language;  effect on interpretation of policy provided in English.</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(B) Nothing in this section may be construed to require insurers to provide insurance related services, such as claim services, in a language other than English.</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2006 Act No. 358, </w:t>
      </w:r>
      <w:r w:rsidR="00C94F34" w:rsidRPr="00C94F34">
        <w:rPr>
          <w:color w:val="000000"/>
        </w:rPr>
        <w:t xml:space="preserve">Section </w:t>
      </w:r>
      <w:r w:rsidR="00C40A24" w:rsidRPr="00C94F34">
        <w:rPr>
          <w:color w:val="000000"/>
        </w:rPr>
        <w:t>1, eff June 9, 2006.</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C94F3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C94F34">
        <w:rPr>
          <w:rFonts w:cs="Times New Roman"/>
          <w:b/>
          <w:bCs/>
        </w:rPr>
        <w:t xml:space="preserve">SECTION </w:t>
      </w:r>
      <w:r w:rsidR="00C40A24" w:rsidRPr="00C94F34">
        <w:rPr>
          <w:rFonts w:cs="Times New Roman"/>
          <w:b/>
          <w:bCs/>
        </w:rPr>
        <w:t>38</w:t>
      </w:r>
      <w:r w:rsidRPr="00C94F34">
        <w:rPr>
          <w:rFonts w:cs="Times New Roman"/>
          <w:b/>
          <w:bCs/>
        </w:rPr>
        <w:noBreakHyphen/>
      </w:r>
      <w:r w:rsidR="00C40A24" w:rsidRPr="00C94F34">
        <w:rPr>
          <w:rFonts w:cs="Times New Roman"/>
          <w:b/>
          <w:bCs/>
        </w:rPr>
        <w:t>61</w:t>
      </w:r>
      <w:r w:rsidRPr="00C94F34">
        <w:rPr>
          <w:rFonts w:cs="Times New Roman"/>
          <w:b/>
          <w:bCs/>
        </w:rPr>
        <w:noBreakHyphen/>
      </w:r>
      <w:r w:rsidR="00C40A24" w:rsidRPr="00C94F34">
        <w:rPr>
          <w:rFonts w:cs="Times New Roman"/>
          <w:b/>
          <w:bCs/>
        </w:rPr>
        <w:t>70</w:t>
      </w:r>
      <w:r w:rsidR="00475016">
        <w:rPr>
          <w:rFonts w:cs="Times New Roman"/>
          <w:b/>
          <w:bCs/>
        </w:rPr>
        <w:t>.</w:t>
      </w:r>
      <w:r w:rsidR="00C40A24" w:rsidRPr="00C94F34">
        <w:rPr>
          <w:rFonts w:cs="Times New Roman"/>
          <w:b/>
          <w:bCs/>
        </w:rPr>
        <w:t xml:space="preserve"> </w:t>
      </w:r>
      <w:r w:rsidR="00C40A24" w:rsidRPr="00475016">
        <w:rPr>
          <w:rFonts w:cs="Times New Roman"/>
          <w:bCs/>
        </w:rPr>
        <w:t>Commercial general liability policy;  coverage for construction professional doing construction related work;  definition of occurrence;  application</w:t>
      </w:r>
      <w:r w:rsidR="00475016">
        <w:rPr>
          <w:rFonts w:cs="Times New Roman"/>
          <w:bCs/>
        </w:rPr>
        <w:t>.</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(A) For purposes of this section:</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 xml:space="preserve">(1) </w:t>
      </w:r>
      <w:r w:rsidR="00C94F34" w:rsidRPr="00C94F34">
        <w:rPr>
          <w:color w:val="000000"/>
        </w:rPr>
        <w:t>"</w:t>
      </w:r>
      <w:r w:rsidRPr="00C94F34">
        <w:rPr>
          <w:color w:val="000000"/>
        </w:rPr>
        <w:t>Commercial general liability insurance policy</w:t>
      </w:r>
      <w:r w:rsidR="00C94F34" w:rsidRPr="00C94F34">
        <w:rPr>
          <w:color w:val="000000"/>
        </w:rPr>
        <w:t>"</w:t>
      </w:r>
      <w:r w:rsidRPr="00C94F34">
        <w:rPr>
          <w:color w:val="000000"/>
        </w:rPr>
        <w:t xml:space="preserve"> means a contract of insurance that covers occurrences of damages or injury during the policy period and insures a construction professional for liability arising from construction related work.</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 xml:space="preserve">(2) </w:t>
      </w:r>
      <w:r w:rsidR="00C94F34" w:rsidRPr="00C94F34">
        <w:rPr>
          <w:color w:val="000000"/>
        </w:rPr>
        <w:t>"</w:t>
      </w:r>
      <w:r w:rsidRPr="00C94F34">
        <w:rPr>
          <w:color w:val="000000"/>
        </w:rPr>
        <w:t>Construction professional</w:t>
      </w:r>
      <w:r w:rsidR="00C94F34" w:rsidRPr="00C94F34">
        <w:rPr>
          <w:color w:val="000000"/>
        </w:rPr>
        <w:t>"</w:t>
      </w:r>
      <w:r w:rsidRPr="00C94F34">
        <w:rPr>
          <w:color w:val="000000"/>
        </w:rPr>
        <w:t xml:space="preserve"> means a person, sole proprietorship, partnership, corporation, limited liability company, or other recognized legal entity that engages in the development, construction, installation, or repair of an improvement to real property.</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 xml:space="preserve">(3) </w:t>
      </w:r>
      <w:r w:rsidR="00C94F34" w:rsidRPr="00C94F34">
        <w:rPr>
          <w:color w:val="000000"/>
        </w:rPr>
        <w:t>"</w:t>
      </w:r>
      <w:r w:rsidRPr="00C94F34">
        <w:rPr>
          <w:color w:val="000000"/>
        </w:rPr>
        <w:t>Construction related work</w:t>
      </w:r>
      <w:r w:rsidR="00C94F34" w:rsidRPr="00C94F34">
        <w:rPr>
          <w:color w:val="000000"/>
        </w:rPr>
        <w:t>"</w:t>
      </w:r>
      <w:r w:rsidRPr="00C94F34">
        <w:rPr>
          <w:color w:val="000000"/>
        </w:rPr>
        <w:t xml:space="preserve"> means activities by a construction professional involving the development, construction, installation, or repair of an improvement to real property.</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 xml:space="preserve">(B) Commercial general liability insurance policies shall contain or be deemed to contain a definition of </w:t>
      </w:r>
      <w:r w:rsidR="00C94F34" w:rsidRPr="00C94F34">
        <w:rPr>
          <w:color w:val="000000"/>
        </w:rPr>
        <w:t>"</w:t>
      </w:r>
      <w:r w:rsidRPr="00C94F34">
        <w:rPr>
          <w:color w:val="000000"/>
        </w:rPr>
        <w:t>occurrence</w:t>
      </w:r>
      <w:r w:rsidR="00C94F34" w:rsidRPr="00C94F34">
        <w:rPr>
          <w:color w:val="000000"/>
        </w:rPr>
        <w:t>"</w:t>
      </w:r>
      <w:r w:rsidRPr="00C94F34">
        <w:rPr>
          <w:color w:val="000000"/>
        </w:rPr>
        <w:t xml:space="preserve"> that includes:</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lastRenderedPageBreak/>
        <w:tab/>
      </w:r>
      <w:r w:rsidRPr="00C94F34">
        <w:rPr>
          <w:color w:val="000000"/>
        </w:rPr>
        <w:tab/>
        <w:t>(1) an accident, including continuous or repeated exposure to substantially the same general harmful conditions;  and</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r>
      <w:r w:rsidRPr="00C94F34">
        <w:rPr>
          <w:color w:val="000000"/>
        </w:rPr>
        <w:tab/>
        <w:t>(2) property damage or bodily injury resulting from faulty workmanship, exclusive of the faulty workmanship itself.</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(C) This section is not intended to restrict or limit the nature or types of exclusions from coverage that an insurer, including a surplus lines insurer, may include in a commercial general liability insurance policy.</w:t>
      </w:r>
    </w:p>
    <w:p w:rsidR="00C94F34"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(D) This section applies only to a commercial general liability insurance policy that insures a construction professional for liability arising from construction related work.</w:t>
      </w:r>
    </w:p>
    <w:p w:rsidR="00A87B78" w:rsidRDefault="00C40A24"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34">
        <w:rPr>
          <w:color w:val="000000"/>
        </w:rPr>
        <w:tab/>
        <w:t>(E) This section applies to any pending or future dispute over coverage that would otherwise be affected by this section as to all commercial general liability insurance policies issued in the past, currently in existence, or issued in the future.</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A24" w:rsidRPr="00C94F34">
        <w:rPr>
          <w:color w:val="000000"/>
        </w:rPr>
        <w:t xml:space="preserve">  2011 Act No. 26, </w:t>
      </w:r>
      <w:r w:rsidR="00C94F34" w:rsidRPr="00C94F34">
        <w:rPr>
          <w:color w:val="000000"/>
        </w:rPr>
        <w:t xml:space="preserve">Section </w:t>
      </w:r>
      <w:r w:rsidR="00C40A24" w:rsidRPr="00C94F34">
        <w:rPr>
          <w:color w:val="000000"/>
        </w:rPr>
        <w:t>1, eff May 17, 2011.</w:t>
      </w:r>
    </w:p>
    <w:p w:rsidR="00A87B78" w:rsidRDefault="00A87B78"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4F34" w:rsidRDefault="00184435" w:rsidP="00C9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4F34" w:rsidSect="00C94F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34" w:rsidRDefault="00C94F34" w:rsidP="00C94F34">
      <w:r>
        <w:separator/>
      </w:r>
    </w:p>
  </w:endnote>
  <w:endnote w:type="continuationSeparator" w:id="0">
    <w:p w:rsidR="00C94F34" w:rsidRDefault="00C94F34" w:rsidP="00C9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34" w:rsidRDefault="00C94F34" w:rsidP="00C94F34">
      <w:r>
        <w:separator/>
      </w:r>
    </w:p>
  </w:footnote>
  <w:footnote w:type="continuationSeparator" w:id="0">
    <w:p w:rsidR="00C94F34" w:rsidRDefault="00C94F34" w:rsidP="00C9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34" w:rsidRPr="00C94F34" w:rsidRDefault="00C94F34" w:rsidP="00C94F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0A24"/>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501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7B78"/>
    <w:rsid w:val="00A94DC1"/>
    <w:rsid w:val="00AD6900"/>
    <w:rsid w:val="00AF22A7"/>
    <w:rsid w:val="00B5184C"/>
    <w:rsid w:val="00B60D72"/>
    <w:rsid w:val="00B769CF"/>
    <w:rsid w:val="00B8270D"/>
    <w:rsid w:val="00BB1998"/>
    <w:rsid w:val="00BC4DB4"/>
    <w:rsid w:val="00BD4D19"/>
    <w:rsid w:val="00BD6078"/>
    <w:rsid w:val="00C13D78"/>
    <w:rsid w:val="00C40A24"/>
    <w:rsid w:val="00C43F44"/>
    <w:rsid w:val="00C440F6"/>
    <w:rsid w:val="00C47763"/>
    <w:rsid w:val="00C63124"/>
    <w:rsid w:val="00C731DA"/>
    <w:rsid w:val="00C94F34"/>
    <w:rsid w:val="00CA321E"/>
    <w:rsid w:val="00CA4158"/>
    <w:rsid w:val="00CD00BB"/>
    <w:rsid w:val="00CD1F98"/>
    <w:rsid w:val="00CD21AE"/>
    <w:rsid w:val="00CD5B62"/>
    <w:rsid w:val="00CE38E6"/>
    <w:rsid w:val="00D349ED"/>
    <w:rsid w:val="00D37A5C"/>
    <w:rsid w:val="00D43D7D"/>
    <w:rsid w:val="00D467E7"/>
    <w:rsid w:val="00D51829"/>
    <w:rsid w:val="00D62F3B"/>
    <w:rsid w:val="00D85AC5"/>
    <w:rsid w:val="00D9055E"/>
    <w:rsid w:val="00DA7ECF"/>
    <w:rsid w:val="00DC0FB0"/>
    <w:rsid w:val="00E306FD"/>
    <w:rsid w:val="00E309DA"/>
    <w:rsid w:val="00E93DE0"/>
    <w:rsid w:val="00E94C32"/>
    <w:rsid w:val="00EA4DE9"/>
    <w:rsid w:val="00EE5FEB"/>
    <w:rsid w:val="00EF0EB1"/>
    <w:rsid w:val="00EF1F8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F34"/>
    <w:pPr>
      <w:tabs>
        <w:tab w:val="center" w:pos="4680"/>
        <w:tab w:val="right" w:pos="9360"/>
      </w:tabs>
    </w:pPr>
  </w:style>
  <w:style w:type="character" w:customStyle="1" w:styleId="HeaderChar">
    <w:name w:val="Header Char"/>
    <w:basedOn w:val="DefaultParagraphFont"/>
    <w:link w:val="Header"/>
    <w:uiPriority w:val="99"/>
    <w:semiHidden/>
    <w:rsid w:val="00C94F34"/>
  </w:style>
  <w:style w:type="paragraph" w:styleId="Footer">
    <w:name w:val="footer"/>
    <w:basedOn w:val="Normal"/>
    <w:link w:val="FooterChar"/>
    <w:uiPriority w:val="99"/>
    <w:semiHidden/>
    <w:unhideWhenUsed/>
    <w:rsid w:val="00C94F34"/>
    <w:pPr>
      <w:tabs>
        <w:tab w:val="center" w:pos="4680"/>
        <w:tab w:val="right" w:pos="9360"/>
      </w:tabs>
    </w:pPr>
  </w:style>
  <w:style w:type="character" w:customStyle="1" w:styleId="FooterChar">
    <w:name w:val="Footer Char"/>
    <w:basedOn w:val="DefaultParagraphFont"/>
    <w:link w:val="Footer"/>
    <w:uiPriority w:val="99"/>
    <w:semiHidden/>
    <w:rsid w:val="00C94F34"/>
  </w:style>
  <w:style w:type="paragraph" w:styleId="BalloonText">
    <w:name w:val="Balloon Text"/>
    <w:basedOn w:val="Normal"/>
    <w:link w:val="BalloonTextChar"/>
    <w:uiPriority w:val="99"/>
    <w:semiHidden/>
    <w:unhideWhenUsed/>
    <w:rsid w:val="00C40A24"/>
    <w:rPr>
      <w:rFonts w:ascii="Tahoma" w:hAnsi="Tahoma" w:cs="Tahoma"/>
      <w:sz w:val="16"/>
      <w:szCs w:val="16"/>
    </w:rPr>
  </w:style>
  <w:style w:type="character" w:customStyle="1" w:styleId="BalloonTextChar">
    <w:name w:val="Balloon Text Char"/>
    <w:basedOn w:val="DefaultParagraphFont"/>
    <w:link w:val="BalloonText"/>
    <w:uiPriority w:val="99"/>
    <w:semiHidden/>
    <w:rsid w:val="00C40A24"/>
    <w:rPr>
      <w:rFonts w:ascii="Tahoma" w:hAnsi="Tahoma" w:cs="Tahoma"/>
      <w:sz w:val="16"/>
      <w:szCs w:val="16"/>
    </w:rPr>
  </w:style>
  <w:style w:type="character" w:styleId="Hyperlink">
    <w:name w:val="Hyperlink"/>
    <w:basedOn w:val="DefaultParagraphFont"/>
    <w:semiHidden/>
    <w:rsid w:val="00A87B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11703</Characters>
  <Application>Microsoft Office Word</Application>
  <DocSecurity>0</DocSecurity>
  <Lines>97</Lines>
  <Paragraphs>27</Paragraphs>
  <ScaleCrop>false</ScaleCrop>
  <Company>LPITS</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2013-12-23T15:35:00Z</dcterms:created>
  <dcterms:modified xsi:type="dcterms:W3CDTF">2014-01-03T17:46:00Z</dcterms:modified>
</cp:coreProperties>
</file>