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53" w:rsidRDefault="007D4053">
      <w:pPr>
        <w:jc w:val="center"/>
      </w:pPr>
      <w:r>
        <w:t>DISCLAIMER</w:t>
      </w:r>
    </w:p>
    <w:p w:rsidR="007D4053" w:rsidRDefault="007D4053"/>
    <w:p w:rsidR="007D4053" w:rsidRDefault="007D405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4053" w:rsidRDefault="007D4053"/>
    <w:p w:rsidR="007D4053" w:rsidRDefault="007D40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4053" w:rsidRDefault="007D4053"/>
    <w:p w:rsidR="007D4053" w:rsidRDefault="007D40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4053" w:rsidRDefault="007D4053"/>
    <w:p w:rsidR="007D4053" w:rsidRDefault="007D405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4053" w:rsidRDefault="007D4053"/>
    <w:p w:rsidR="007D4053" w:rsidRDefault="007D4053">
      <w:r>
        <w:br w:type="page"/>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2F4F">
        <w:lastRenderedPageBreak/>
        <w:t>CHAPTER 2.</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2F4F">
        <w:t xml:space="preserve"> ACCOUNTANTS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21C4" w:rsidRPr="00912F4F">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2F4F">
        <w:t xml:space="preserve"> REGULATION OF CERTIFIED PUBLIC ACCOUNTANTS AND PUBLIC ACCOUNTANTS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w:t>
      </w:r>
      <w:r w:rsidR="001521C4" w:rsidRPr="00912F4F">
        <w:rPr>
          <w:bCs/>
        </w:rPr>
        <w:t xml:space="preserve"> Purpose of chapter.</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10.</w:t>
      </w:r>
      <w:r w:rsidR="001521C4" w:rsidRPr="00912F4F">
        <w:rPr>
          <w:bCs/>
        </w:rPr>
        <w:t xml:space="preserve"> South Carolina Board of Accountancy created;  membership;  terms;  filling of vacancies.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912F4F" w:rsidRPr="00912F4F">
        <w:rPr>
          <w:color w:val="000000"/>
        </w:rPr>
        <w:t>"</w:t>
      </w:r>
      <w:r w:rsidRPr="00912F4F">
        <w:rPr>
          <w:color w:val="000000"/>
        </w:rPr>
        <w:t>immediate family member</w:t>
      </w:r>
      <w:r w:rsidR="00912F4F" w:rsidRPr="00912F4F">
        <w:rPr>
          <w:color w:val="000000"/>
        </w:rPr>
        <w:t>"</w:t>
      </w:r>
      <w:r w:rsidRPr="00912F4F">
        <w:rPr>
          <w:color w:val="000000"/>
        </w:rPr>
        <w:t xml:space="preserve"> is defined in Section 8</w:t>
      </w:r>
      <w:r w:rsidR="00912F4F" w:rsidRPr="00912F4F">
        <w:rPr>
          <w:color w:val="000000"/>
        </w:rPr>
        <w:noBreakHyphen/>
      </w:r>
      <w:r w:rsidRPr="00912F4F">
        <w:rPr>
          <w:color w:val="000000"/>
        </w:rPr>
        <w:t>13</w:t>
      </w:r>
      <w:r w:rsidR="00912F4F" w:rsidRPr="00912F4F">
        <w:rPr>
          <w:color w:val="000000"/>
        </w:rPr>
        <w:noBreakHyphen/>
      </w:r>
      <w:r w:rsidRPr="00912F4F">
        <w:rPr>
          <w:color w:val="000000"/>
        </w:rPr>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912F4F" w:rsidRPr="00912F4F">
        <w:rPr>
          <w:color w:val="000000"/>
        </w:rPr>
        <w:noBreakHyphen/>
      </w:r>
      <w:r w:rsidRPr="00912F4F">
        <w:rPr>
          <w:color w:val="000000"/>
        </w:rPr>
        <w:t>3</w:t>
      </w:r>
      <w:r w:rsidR="00912F4F" w:rsidRPr="00912F4F">
        <w:rPr>
          <w:color w:val="000000"/>
        </w:rPr>
        <w:noBreakHyphen/>
      </w:r>
      <w:r w:rsidRPr="00912F4F">
        <w:rPr>
          <w:color w:val="000000"/>
        </w:rPr>
        <w:t>240.</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912F4F" w:rsidRPr="00912F4F">
        <w:rPr>
          <w:color w:val="000000"/>
        </w:rPr>
        <w:noBreakHyphen/>
      </w:r>
      <w:r w:rsidRPr="00912F4F">
        <w:rPr>
          <w:color w:val="000000"/>
        </w:rPr>
        <w:t>2</w:t>
      </w:r>
      <w:r w:rsidR="00912F4F" w:rsidRPr="00912F4F">
        <w:rPr>
          <w:color w:val="000000"/>
        </w:rPr>
        <w:noBreakHyphen/>
      </w:r>
      <w:r w:rsidRPr="00912F4F">
        <w:rPr>
          <w:color w:val="000000"/>
        </w:rPr>
        <w:t>80 and 40</w:t>
      </w:r>
      <w:r w:rsidR="00912F4F" w:rsidRPr="00912F4F">
        <w:rPr>
          <w:color w:val="000000"/>
        </w:rPr>
        <w:noBreakHyphen/>
      </w:r>
      <w:r w:rsidRPr="00912F4F">
        <w:rPr>
          <w:color w:val="000000"/>
        </w:rPr>
        <w:t>2</w:t>
      </w:r>
      <w:r w:rsidR="00912F4F" w:rsidRPr="00912F4F">
        <w:rPr>
          <w:color w:val="000000"/>
        </w:rPr>
        <w:noBreakHyphen/>
      </w:r>
      <w:r w:rsidRPr="00912F4F">
        <w:rPr>
          <w:color w:val="000000"/>
        </w:rPr>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912F4F" w:rsidRPr="00912F4F">
        <w:rPr>
          <w:color w:val="000000"/>
        </w:rPr>
        <w:noBreakHyphen/>
      </w:r>
      <w:r w:rsidRPr="00912F4F">
        <w:rPr>
          <w:color w:val="000000"/>
        </w:rPr>
        <w:t>3</w:t>
      </w:r>
      <w:r w:rsidR="00912F4F" w:rsidRPr="00912F4F">
        <w:rPr>
          <w:color w:val="000000"/>
        </w:rPr>
        <w:noBreakHyphen/>
      </w:r>
      <w:r w:rsidRPr="00912F4F">
        <w:rPr>
          <w:color w:val="000000"/>
        </w:rPr>
        <w:t>240.</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w:t>
      </w:r>
      <w:r w:rsidRPr="00912F4F">
        <w:rPr>
          <w:color w:val="000000"/>
        </w:rPr>
        <w:lastRenderedPageBreak/>
        <w:t>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912F4F" w:rsidRPr="00912F4F">
        <w:rPr>
          <w:color w:val="000000"/>
        </w:rPr>
        <w:noBreakHyphen/>
      </w:r>
      <w:r w:rsidRPr="00912F4F">
        <w:rPr>
          <w:color w:val="000000"/>
        </w:rPr>
        <w:t>1</w:t>
      </w:r>
      <w:r w:rsidR="00912F4F" w:rsidRPr="00912F4F">
        <w:rPr>
          <w:color w:val="000000"/>
        </w:rPr>
        <w:noBreakHyphen/>
      </w:r>
      <w:r w:rsidRPr="00912F4F">
        <w:rPr>
          <w:color w:val="000000"/>
        </w:rPr>
        <w:t>50(D).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The board may appoint committees or persons, to advise or assist it in the administration and enforcement of this chapter, as it sees fit.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20.</w:t>
      </w:r>
      <w:r w:rsidR="001521C4" w:rsidRPr="00912F4F">
        <w:rPr>
          <w:bCs/>
        </w:rPr>
        <w:t xml:space="preserve"> Definitions.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As used in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 </w:t>
      </w:r>
      <w:r w:rsidR="00912F4F" w:rsidRPr="00912F4F">
        <w:rPr>
          <w:color w:val="000000"/>
        </w:rPr>
        <w:t>"</w:t>
      </w:r>
      <w:r w:rsidRPr="00912F4F">
        <w:rPr>
          <w:color w:val="000000"/>
        </w:rPr>
        <w:t>AICPA</w:t>
      </w:r>
      <w:r w:rsidR="00912F4F" w:rsidRPr="00912F4F">
        <w:rPr>
          <w:color w:val="000000"/>
        </w:rPr>
        <w:t>"</w:t>
      </w:r>
      <w:r w:rsidRPr="00912F4F">
        <w:rPr>
          <w:color w:val="000000"/>
        </w:rPr>
        <w:t xml:space="preserve"> means the American Institute of Certified Public Accountants or successor organizations.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(2) </w:t>
      </w:r>
      <w:r w:rsidR="00912F4F" w:rsidRPr="00912F4F">
        <w:rPr>
          <w:color w:val="000000"/>
        </w:rPr>
        <w:t>"</w:t>
      </w:r>
      <w:r w:rsidRPr="00912F4F">
        <w:rPr>
          <w:color w:val="000000"/>
        </w:rPr>
        <w:t>Attest</w:t>
      </w:r>
      <w:r w:rsidR="00912F4F" w:rsidRPr="00912F4F">
        <w:rPr>
          <w:color w:val="000000"/>
        </w:rPr>
        <w:t>"</w:t>
      </w:r>
      <w:r w:rsidRPr="00912F4F">
        <w:rPr>
          <w:color w:val="000000"/>
        </w:rPr>
        <w:t xml:space="preserve"> means providing the following financial statement services: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(a) an audit or other engagement to be performed in accordance with the Statements on Auditing Standards (SAS);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(b) a review of a financial statement to be performed in accordance with the Statements on Standards for Accounting and Review Services (SSARS);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(c) an examination of prospective financial information to be performed in accordance with the Statements on Standards for Attestation Engagements (SSAE);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(d) any engagement to be performed in accordance with Public Company Accounting Oversight Board (PCAOB) Auditing Standards.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(3) </w:t>
      </w:r>
      <w:r w:rsidR="00912F4F" w:rsidRPr="00912F4F">
        <w:rPr>
          <w:color w:val="000000"/>
        </w:rPr>
        <w:t>"</w:t>
      </w:r>
      <w:r w:rsidRPr="00912F4F">
        <w:rPr>
          <w:color w:val="000000"/>
        </w:rPr>
        <w:t>Board</w:t>
      </w:r>
      <w:r w:rsidR="00912F4F" w:rsidRPr="00912F4F">
        <w:rPr>
          <w:color w:val="000000"/>
        </w:rPr>
        <w:t>"</w:t>
      </w:r>
      <w:r w:rsidRPr="00912F4F">
        <w:rPr>
          <w:color w:val="000000"/>
        </w:rPr>
        <w:t xml:space="preserve"> means the South Carolina Board of Accountancy.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(4) </w:t>
      </w:r>
      <w:r w:rsidR="00912F4F" w:rsidRPr="00912F4F">
        <w:rPr>
          <w:color w:val="000000"/>
        </w:rPr>
        <w:t>"</w:t>
      </w:r>
      <w:r w:rsidRPr="00912F4F">
        <w:rPr>
          <w:color w:val="000000"/>
        </w:rPr>
        <w:t>Client</w:t>
      </w:r>
      <w:r w:rsidR="00912F4F" w:rsidRPr="00912F4F">
        <w:rPr>
          <w:color w:val="000000"/>
        </w:rPr>
        <w:t>"</w:t>
      </w:r>
      <w:r w:rsidRPr="00912F4F">
        <w:rPr>
          <w:color w:val="000000"/>
        </w:rPr>
        <w:t xml:space="preserve"> means a person or entity that agrees with a licensee or licensee</w:t>
      </w:r>
      <w:r w:rsidR="00912F4F" w:rsidRPr="00912F4F">
        <w:rPr>
          <w:color w:val="000000"/>
        </w:rPr>
        <w:t>'</w:t>
      </w:r>
      <w:r w:rsidRPr="00912F4F">
        <w:rPr>
          <w:color w:val="000000"/>
        </w:rPr>
        <w:t>s employer to receive any professional service.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(5) </w:t>
      </w:r>
      <w:r w:rsidR="00912F4F" w:rsidRPr="00912F4F">
        <w:rPr>
          <w:color w:val="000000"/>
        </w:rPr>
        <w:t>"</w:t>
      </w:r>
      <w:r w:rsidRPr="00912F4F">
        <w:rPr>
          <w:color w:val="000000"/>
        </w:rPr>
        <w:t>Compilation</w:t>
      </w:r>
      <w:r w:rsidR="00912F4F" w:rsidRPr="00912F4F">
        <w:rPr>
          <w:color w:val="000000"/>
        </w:rPr>
        <w:t>"</w:t>
      </w:r>
      <w:r w:rsidRPr="00912F4F">
        <w:rPr>
          <w:color w:val="000000"/>
        </w:rPr>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(6) </w:t>
      </w:r>
      <w:r w:rsidR="00912F4F" w:rsidRPr="00912F4F">
        <w:rPr>
          <w:color w:val="000000"/>
        </w:rPr>
        <w:t>"</w:t>
      </w:r>
      <w:r w:rsidRPr="00912F4F">
        <w:rPr>
          <w:color w:val="000000"/>
        </w:rPr>
        <w:t>Department</w:t>
      </w:r>
      <w:r w:rsidR="00912F4F" w:rsidRPr="00912F4F">
        <w:rPr>
          <w:color w:val="000000"/>
        </w:rPr>
        <w:t>"</w:t>
      </w:r>
      <w:r w:rsidRPr="00912F4F">
        <w:rPr>
          <w:color w:val="000000"/>
        </w:rPr>
        <w:t xml:space="preserve"> means the Department of Labor, Licensing and Regulation.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(7) </w:t>
      </w:r>
      <w:r w:rsidR="00912F4F" w:rsidRPr="00912F4F">
        <w:rPr>
          <w:color w:val="000000"/>
        </w:rPr>
        <w:t>"</w:t>
      </w:r>
      <w:r w:rsidRPr="00912F4F">
        <w:rPr>
          <w:color w:val="000000"/>
        </w:rPr>
        <w:t>Direct</w:t>
      </w:r>
      <w:r w:rsidR="00912F4F" w:rsidRPr="00912F4F">
        <w:rPr>
          <w:color w:val="000000"/>
        </w:rPr>
        <w:t>"</w:t>
      </w:r>
      <w:r w:rsidRPr="00912F4F">
        <w:rPr>
          <w:color w:val="000000"/>
        </w:rPr>
        <w:t xml:space="preserve"> means the person supervised in the usual line of authority or is in a staff position reporting to the supervisor. Direct supervision means a clear</w:t>
      </w:r>
      <w:r w:rsidR="00912F4F" w:rsidRPr="00912F4F">
        <w:rPr>
          <w:color w:val="000000"/>
        </w:rPr>
        <w:noBreakHyphen/>
      </w:r>
      <w:r w:rsidRPr="00912F4F">
        <w:rPr>
          <w:color w:val="000000"/>
        </w:rPr>
        <w:t>cut personal connection to the employee being supervised, marked by a firsthand knowledge and association.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(8) </w:t>
      </w:r>
      <w:r w:rsidR="00912F4F" w:rsidRPr="00912F4F">
        <w:rPr>
          <w:color w:val="000000"/>
        </w:rPr>
        <w:t>"</w:t>
      </w:r>
      <w:r w:rsidRPr="00912F4F">
        <w:rPr>
          <w:color w:val="000000"/>
        </w:rPr>
        <w:t>Experience</w:t>
      </w:r>
      <w:r w:rsidR="00912F4F" w:rsidRPr="00912F4F">
        <w:rPr>
          <w:color w:val="000000"/>
        </w:rPr>
        <w:t>"</w:t>
      </w:r>
      <w:r w:rsidRPr="00912F4F">
        <w:rPr>
          <w:color w:val="000000"/>
        </w:rPr>
        <w:t xml:space="preserve"> means providing any type of service or advice involving the use of accounting, attest, compilation, management advisory, financial advisory, tax, or consulting skills whether gained through employment in government, industry, academia, or public practice.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(9) </w:t>
      </w:r>
      <w:r w:rsidR="00912F4F" w:rsidRPr="00912F4F">
        <w:rPr>
          <w:color w:val="000000"/>
        </w:rPr>
        <w:t>"</w:t>
      </w:r>
      <w:r w:rsidRPr="00912F4F">
        <w:rPr>
          <w:color w:val="000000"/>
        </w:rPr>
        <w:t>Firm</w:t>
      </w:r>
      <w:r w:rsidR="00912F4F" w:rsidRPr="00912F4F">
        <w:rPr>
          <w:color w:val="000000"/>
        </w:rPr>
        <w:t>"</w:t>
      </w:r>
      <w:r w:rsidRPr="00912F4F">
        <w:rPr>
          <w:color w:val="000000"/>
        </w:rPr>
        <w:t xml:space="preserve"> means a sole proprietorship, a corporation, a partnership or any other form of organization registered under this chapter. </w:t>
      </w:r>
      <w:r w:rsidR="00912F4F" w:rsidRPr="00912F4F">
        <w:rPr>
          <w:color w:val="000000"/>
        </w:rPr>
        <w:t>"</w:t>
      </w:r>
      <w:r w:rsidRPr="00912F4F">
        <w:rPr>
          <w:color w:val="000000"/>
        </w:rPr>
        <w:t>Firm</w:t>
      </w:r>
      <w:r w:rsidR="00912F4F" w:rsidRPr="00912F4F">
        <w:rPr>
          <w:color w:val="000000"/>
        </w:rPr>
        <w:t>"</w:t>
      </w:r>
      <w:r w:rsidRPr="00912F4F">
        <w:rPr>
          <w:color w:val="000000"/>
        </w:rPr>
        <w:t xml:space="preserve"> includes a person or persons practicing public accounting in the form of a proprietorship, partnership, limited liability partnership, limited liability company, or professional corporation or association.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(10) </w:t>
      </w:r>
      <w:r w:rsidR="00912F4F" w:rsidRPr="00912F4F">
        <w:rPr>
          <w:color w:val="000000"/>
        </w:rPr>
        <w:t>"</w:t>
      </w:r>
      <w:r w:rsidRPr="00912F4F">
        <w:rPr>
          <w:color w:val="000000"/>
        </w:rPr>
        <w:t>License</w:t>
      </w:r>
      <w:r w:rsidR="00912F4F" w:rsidRPr="00912F4F">
        <w:rPr>
          <w:color w:val="000000"/>
        </w:rPr>
        <w:t>"</w:t>
      </w:r>
      <w:r w:rsidRPr="00912F4F">
        <w:rPr>
          <w:color w:val="000000"/>
        </w:rPr>
        <w:t xml:space="preserve"> means authorization to practice as issued under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(11) </w:t>
      </w:r>
      <w:r w:rsidR="00912F4F" w:rsidRPr="00912F4F">
        <w:rPr>
          <w:color w:val="000000"/>
        </w:rPr>
        <w:t>"</w:t>
      </w:r>
      <w:r w:rsidRPr="00912F4F">
        <w:rPr>
          <w:color w:val="000000"/>
        </w:rPr>
        <w:t>Licensee</w:t>
      </w:r>
      <w:r w:rsidR="00912F4F" w:rsidRPr="00912F4F">
        <w:rPr>
          <w:color w:val="000000"/>
        </w:rPr>
        <w:t>"</w:t>
      </w:r>
      <w:r w:rsidRPr="00912F4F">
        <w:rPr>
          <w:color w:val="000000"/>
        </w:rPr>
        <w:t xml:space="preserve"> means the holder of a license.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(12) </w:t>
      </w:r>
      <w:r w:rsidR="00912F4F" w:rsidRPr="00912F4F">
        <w:rPr>
          <w:color w:val="000000"/>
        </w:rPr>
        <w:t>"</w:t>
      </w:r>
      <w:r w:rsidRPr="00912F4F">
        <w:rPr>
          <w:color w:val="000000"/>
        </w:rPr>
        <w:t>Manager</w:t>
      </w:r>
      <w:r w:rsidR="00912F4F" w:rsidRPr="00912F4F">
        <w:rPr>
          <w:color w:val="000000"/>
        </w:rPr>
        <w:t>"</w:t>
      </w:r>
      <w:r w:rsidRPr="00912F4F">
        <w:rPr>
          <w:color w:val="000000"/>
        </w:rPr>
        <w:t xml:space="preserve"> means a licensee in responsible charge of an office.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(13) </w:t>
      </w:r>
      <w:r w:rsidR="00912F4F" w:rsidRPr="00912F4F">
        <w:rPr>
          <w:color w:val="000000"/>
        </w:rPr>
        <w:t>"</w:t>
      </w:r>
      <w:r w:rsidRPr="00912F4F">
        <w:rPr>
          <w:color w:val="000000"/>
        </w:rPr>
        <w:t>NASBA</w:t>
      </w:r>
      <w:r w:rsidR="00912F4F" w:rsidRPr="00912F4F">
        <w:rPr>
          <w:color w:val="000000"/>
        </w:rPr>
        <w:t>"</w:t>
      </w:r>
      <w:r w:rsidRPr="00912F4F">
        <w:rPr>
          <w:color w:val="000000"/>
        </w:rPr>
        <w:t xml:space="preserve"> means the National Association of State Boards of Accountancy.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(14) </w:t>
      </w:r>
      <w:r w:rsidR="00912F4F" w:rsidRPr="00912F4F">
        <w:rPr>
          <w:color w:val="000000"/>
        </w:rPr>
        <w:t>"</w:t>
      </w:r>
      <w:r w:rsidRPr="00912F4F">
        <w:rPr>
          <w:color w:val="000000"/>
        </w:rPr>
        <w:t>Peer review</w:t>
      </w:r>
      <w:r w:rsidR="00912F4F" w:rsidRPr="00912F4F">
        <w:rPr>
          <w:color w:val="000000"/>
        </w:rPr>
        <w:t>"</w:t>
      </w:r>
      <w:r w:rsidRPr="00912F4F">
        <w:rPr>
          <w:color w:val="000000"/>
        </w:rPr>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(15) </w:t>
      </w:r>
      <w:r w:rsidR="00912F4F" w:rsidRPr="00912F4F">
        <w:rPr>
          <w:color w:val="000000"/>
        </w:rPr>
        <w:t>"</w:t>
      </w:r>
      <w:r w:rsidRPr="00912F4F">
        <w:rPr>
          <w:color w:val="000000"/>
        </w:rPr>
        <w:t>Practice of accounting</w:t>
      </w:r>
      <w:r w:rsidR="00912F4F" w:rsidRPr="00912F4F">
        <w:rPr>
          <w:color w:val="000000"/>
        </w:rPr>
        <w:t>"</w:t>
      </w:r>
      <w:r w:rsidRPr="00912F4F">
        <w:rPr>
          <w:color w:val="000000"/>
        </w:rPr>
        <w:t xml:space="preserve"> means: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912F4F" w:rsidRPr="00912F4F">
        <w:rPr>
          <w:color w:val="000000"/>
        </w:rPr>
        <w:t>'</w:t>
      </w:r>
      <w:r w:rsidRPr="00912F4F">
        <w:rPr>
          <w:color w:val="000000"/>
        </w:rPr>
        <w:t>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 xml:space="preserve">(b) using or assuming the title </w:t>
      </w:r>
      <w:r w:rsidR="00912F4F" w:rsidRPr="00912F4F">
        <w:rPr>
          <w:color w:val="000000"/>
        </w:rPr>
        <w:t>"</w:t>
      </w:r>
      <w:r w:rsidRPr="00912F4F">
        <w:rPr>
          <w:color w:val="000000"/>
        </w:rPr>
        <w:t>Certified Public Accountant</w:t>
      </w:r>
      <w:r w:rsidR="00912F4F" w:rsidRPr="00912F4F">
        <w:rPr>
          <w:color w:val="000000"/>
        </w:rPr>
        <w:t>"</w:t>
      </w:r>
      <w:r w:rsidRPr="00912F4F">
        <w:rPr>
          <w:color w:val="000000"/>
        </w:rPr>
        <w:t xml:space="preserve"> or the abbreviation </w:t>
      </w:r>
      <w:r w:rsidR="00912F4F" w:rsidRPr="00912F4F">
        <w:rPr>
          <w:color w:val="000000"/>
        </w:rPr>
        <w:t>"</w:t>
      </w:r>
      <w:r w:rsidRPr="00912F4F">
        <w:rPr>
          <w:color w:val="000000"/>
        </w:rPr>
        <w:t>CPA</w:t>
      </w:r>
      <w:r w:rsidR="00912F4F" w:rsidRPr="00912F4F">
        <w:rPr>
          <w:color w:val="000000"/>
        </w:rPr>
        <w:t>"</w:t>
      </w:r>
      <w:r w:rsidRPr="00912F4F">
        <w:rPr>
          <w:color w:val="000000"/>
        </w:rPr>
        <w:t xml:space="preserve"> or any other title, designation, words, letters, abbreviation, sign, card, or device tending to indicate that the person is a certified public accountant.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(16) </w:t>
      </w:r>
      <w:r w:rsidR="00912F4F" w:rsidRPr="00912F4F">
        <w:rPr>
          <w:color w:val="000000"/>
        </w:rPr>
        <w:t>"</w:t>
      </w:r>
      <w:r w:rsidRPr="00912F4F">
        <w:rPr>
          <w:color w:val="000000"/>
        </w:rPr>
        <w:t>Professional</w:t>
      </w:r>
      <w:r w:rsidR="00912F4F" w:rsidRPr="00912F4F">
        <w:rPr>
          <w:color w:val="000000"/>
        </w:rPr>
        <w:t>"</w:t>
      </w:r>
      <w:r w:rsidRPr="00912F4F">
        <w:rPr>
          <w:color w:val="000000"/>
        </w:rPr>
        <w:t xml:space="preserve"> means arising out of or related to the specialized knowledge or skills associated with licensees.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(17) </w:t>
      </w:r>
      <w:r w:rsidR="00912F4F" w:rsidRPr="00912F4F">
        <w:rPr>
          <w:color w:val="000000"/>
        </w:rPr>
        <w:t>"</w:t>
      </w:r>
      <w:r w:rsidRPr="00912F4F">
        <w:rPr>
          <w:color w:val="000000"/>
        </w:rPr>
        <w:t>Report</w:t>
      </w:r>
      <w:r w:rsidR="00912F4F" w:rsidRPr="00912F4F">
        <w:rPr>
          <w:color w:val="000000"/>
        </w:rPr>
        <w:t>"</w:t>
      </w:r>
      <w:r w:rsidRPr="00912F4F">
        <w:rPr>
          <w:color w:val="000000"/>
        </w:rPr>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912F4F" w:rsidRPr="00912F4F">
        <w:rPr>
          <w:color w:val="000000"/>
        </w:rPr>
        <w:t>"</w:t>
      </w:r>
      <w:r w:rsidRPr="00912F4F">
        <w:rPr>
          <w:color w:val="000000"/>
        </w:rPr>
        <w:t xml:space="preserve"> report</w:t>
      </w:r>
      <w:r w:rsidR="00912F4F" w:rsidRPr="00912F4F">
        <w:rPr>
          <w:color w:val="000000"/>
        </w:rPr>
        <w:t>"</w:t>
      </w:r>
      <w:r w:rsidRPr="00912F4F">
        <w:rPr>
          <w:color w:val="000000"/>
        </w:rPr>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(18) </w:t>
      </w:r>
      <w:r w:rsidR="00912F4F" w:rsidRPr="00912F4F">
        <w:rPr>
          <w:color w:val="000000"/>
        </w:rPr>
        <w:t>"</w:t>
      </w:r>
      <w:r w:rsidRPr="00912F4F">
        <w:rPr>
          <w:color w:val="000000"/>
        </w:rPr>
        <w:t>Resident manager</w:t>
      </w:r>
      <w:r w:rsidR="00912F4F" w:rsidRPr="00912F4F">
        <w:rPr>
          <w:color w:val="000000"/>
        </w:rPr>
        <w:t>"</w:t>
      </w:r>
      <w:r w:rsidRPr="00912F4F">
        <w:rPr>
          <w:color w:val="000000"/>
        </w:rPr>
        <w:t xml:space="preserve"> means a responsible party for a firm.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(19) </w:t>
      </w:r>
      <w:r w:rsidR="00912F4F" w:rsidRPr="00912F4F">
        <w:rPr>
          <w:color w:val="000000"/>
        </w:rPr>
        <w:t>"</w:t>
      </w:r>
      <w:r w:rsidRPr="00912F4F">
        <w:rPr>
          <w:color w:val="000000"/>
        </w:rPr>
        <w:t>Registration</w:t>
      </w:r>
      <w:r w:rsidR="00912F4F" w:rsidRPr="00912F4F">
        <w:rPr>
          <w:color w:val="000000"/>
        </w:rPr>
        <w:t>"</w:t>
      </w:r>
      <w:r w:rsidRPr="00912F4F">
        <w:rPr>
          <w:color w:val="000000"/>
        </w:rPr>
        <w:t xml:space="preserve"> means an authorization to practice as a firm issued under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(20) </w:t>
      </w:r>
      <w:r w:rsidR="00912F4F" w:rsidRPr="00912F4F">
        <w:rPr>
          <w:color w:val="000000"/>
        </w:rPr>
        <w:t>"</w:t>
      </w:r>
      <w:r w:rsidRPr="00912F4F">
        <w:rPr>
          <w:color w:val="000000"/>
        </w:rPr>
        <w:t>State</w:t>
      </w:r>
      <w:r w:rsidR="00912F4F" w:rsidRPr="00912F4F">
        <w:rPr>
          <w:color w:val="000000"/>
        </w:rPr>
        <w:t>"</w:t>
      </w:r>
      <w:r w:rsidRPr="00912F4F">
        <w:rPr>
          <w:color w:val="000000"/>
        </w:rPr>
        <w:t xml:space="preserve"> means any state of the United States, the District of Columbia, Puerto Rico, the United States Virgin Islands, and Guam;  except that </w:t>
      </w:r>
      <w:r w:rsidR="00912F4F" w:rsidRPr="00912F4F">
        <w:rPr>
          <w:color w:val="000000"/>
        </w:rPr>
        <w:t>"</w:t>
      </w:r>
      <w:r w:rsidRPr="00912F4F">
        <w:rPr>
          <w:color w:val="000000"/>
        </w:rPr>
        <w:t>this State</w:t>
      </w:r>
      <w:r w:rsidR="00912F4F" w:rsidRPr="00912F4F">
        <w:rPr>
          <w:color w:val="000000"/>
        </w:rPr>
        <w:t>"</w:t>
      </w:r>
      <w:r w:rsidRPr="00912F4F">
        <w:rPr>
          <w:color w:val="000000"/>
        </w:rPr>
        <w:t xml:space="preserve"> means the State of South Carolina.</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(21) </w:t>
      </w:r>
      <w:r w:rsidR="00912F4F" w:rsidRPr="00912F4F">
        <w:rPr>
          <w:color w:val="000000"/>
        </w:rPr>
        <w:t>"</w:t>
      </w:r>
      <w:r w:rsidRPr="00912F4F">
        <w:rPr>
          <w:color w:val="000000"/>
        </w:rPr>
        <w:t>Substantial equivalency</w:t>
      </w:r>
      <w:r w:rsidR="00912F4F" w:rsidRPr="00912F4F">
        <w:rPr>
          <w:color w:val="000000"/>
        </w:rPr>
        <w:t>"</w:t>
      </w:r>
      <w:r w:rsidRPr="00912F4F">
        <w:rPr>
          <w:color w:val="000000"/>
        </w:rPr>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245(A)(1), or that an individual licensee</w:t>
      </w:r>
      <w:r w:rsidR="00912F4F" w:rsidRPr="00912F4F">
        <w:rPr>
          <w:color w:val="000000"/>
        </w:rPr>
        <w:t>'</w:t>
      </w:r>
      <w:r w:rsidRPr="00912F4F">
        <w:rPr>
          <w:color w:val="000000"/>
        </w:rPr>
        <w:t>s education, examination, and experience qualifications are comparable to or exceed the education, examination, and experience requirements contained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245(A)(2). In ascertaining substantial equivalency as used in this chapter, the board or its designee shall take into account the qualifications without regard to the sequence in which experience, education, or examination requirements were attained.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(22) </w:t>
      </w:r>
      <w:r w:rsidR="00912F4F" w:rsidRPr="00912F4F">
        <w:rPr>
          <w:color w:val="000000"/>
        </w:rPr>
        <w:t>"</w:t>
      </w:r>
      <w:r w:rsidRPr="00912F4F">
        <w:rPr>
          <w:color w:val="000000"/>
        </w:rPr>
        <w:t>Supervision</w:t>
      </w:r>
      <w:r w:rsidR="00912F4F" w:rsidRPr="00912F4F">
        <w:rPr>
          <w:color w:val="000000"/>
        </w:rPr>
        <w:t>"</w:t>
      </w:r>
      <w:r w:rsidRPr="00912F4F">
        <w:rPr>
          <w:color w:val="000000"/>
        </w:rPr>
        <w:t xml:space="preserve"> means having jurisdiction, oversight, or authority over the practice of accounting and over the people who practice accounting.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(23) </w:t>
      </w:r>
      <w:r w:rsidR="00912F4F" w:rsidRPr="00912F4F">
        <w:rPr>
          <w:color w:val="000000"/>
        </w:rPr>
        <w:t>"</w:t>
      </w:r>
      <w:r w:rsidRPr="00912F4F">
        <w:rPr>
          <w:color w:val="000000"/>
        </w:rPr>
        <w:t>Home office</w:t>
      </w:r>
      <w:r w:rsidR="00912F4F" w:rsidRPr="00912F4F">
        <w:rPr>
          <w:color w:val="000000"/>
        </w:rPr>
        <w:t>"</w:t>
      </w:r>
      <w:r w:rsidRPr="00912F4F">
        <w:rPr>
          <w:color w:val="000000"/>
        </w:rPr>
        <w:t xml:space="preserve"> means the location specified by the client as the address to which an attest or compilation service is directed.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(24) </w:t>
      </w:r>
      <w:r w:rsidR="00912F4F" w:rsidRPr="00912F4F">
        <w:rPr>
          <w:color w:val="000000"/>
        </w:rPr>
        <w:t>"</w:t>
      </w:r>
      <w:r w:rsidRPr="00912F4F">
        <w:rPr>
          <w:color w:val="000000"/>
        </w:rPr>
        <w:t>Principal place of business</w:t>
      </w:r>
      <w:r w:rsidR="00912F4F" w:rsidRPr="00912F4F">
        <w:rPr>
          <w:color w:val="000000"/>
        </w:rPr>
        <w:t>"</w:t>
      </w:r>
      <w:r w:rsidRPr="00912F4F">
        <w:rPr>
          <w:color w:val="000000"/>
        </w:rPr>
        <w:t xml:space="preserve"> means the office location designated by the licensee for purposes of substantial equivalency and reciprocity.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 xml:space="preserve">1;  2008 Act No. 351, </w:t>
      </w:r>
      <w:r w:rsidR="00912F4F" w:rsidRPr="00912F4F">
        <w:rPr>
          <w:color w:val="000000"/>
        </w:rPr>
        <w:t xml:space="preserve">Sections </w:t>
      </w:r>
      <w:r w:rsidR="001521C4" w:rsidRPr="00912F4F">
        <w:rPr>
          <w:color w:val="000000"/>
        </w:rPr>
        <w:t>1, 2.</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30.</w:t>
      </w:r>
      <w:r w:rsidR="001521C4" w:rsidRPr="00912F4F">
        <w:rPr>
          <w:bCs/>
        </w:rPr>
        <w:t xml:space="preserve"> Licensing or registration requirement;  form for issuance of report by person other than CPA or PA;  use of titles CPA and PA;  exemption.</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It is unlawful for a person to engage in the practice of accountancy as regulated by this board without holding a valid license or registration or without qualifying for a practice privilege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lastRenderedPageBreak/>
        <w:tab/>
        <w:t>(B) Only licensed certified public accountants or public accountants or individuals qualifying for a practice privilege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 may issue a report on financial statements of a person, firm, organization, or governmental unit or offer to render or render any attest or compilation service as defined, except as provided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340. This restriction does not prohibit an act of a public official or public employee in the performance of that person</w:t>
      </w:r>
      <w:r w:rsidR="00912F4F" w:rsidRPr="00912F4F">
        <w:rPr>
          <w:color w:val="000000"/>
        </w:rPr>
        <w:t>'</w:t>
      </w:r>
      <w:r w:rsidRPr="00912F4F">
        <w:rPr>
          <w:color w:val="000000"/>
        </w:rPr>
        <w:t>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00912F4F" w:rsidRPr="00912F4F">
        <w:rPr>
          <w:color w:val="000000"/>
        </w:rPr>
        <w:t>"</w:t>
      </w:r>
      <w:r w:rsidRPr="00912F4F">
        <w:rPr>
          <w:color w:val="000000"/>
        </w:rPr>
        <w:t>I (we) have prepared the accompanying (financial statements) of (name of entity) as of (time period) for the (period) then ended. This presentation is limited to preparing in the form of financial statements information that is the representation of management (owners).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 (we) have not audited or reviewed the accompanying financial statements and accordingly do not express an opinion or any other form of assurance on them.</w:t>
      </w:r>
      <w:r w:rsidR="00912F4F" w:rsidRPr="00912F4F">
        <w:rPr>
          <w:color w:val="000000"/>
        </w:rPr>
        <w: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Only a person holding a valid license as a certified public accountant or qualifying for a practice privilege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 xml:space="preserve">245 shall use or assume the title </w:t>
      </w:r>
      <w:r w:rsidR="00912F4F" w:rsidRPr="00912F4F">
        <w:rPr>
          <w:color w:val="000000"/>
        </w:rPr>
        <w:t>"</w:t>
      </w:r>
      <w:r w:rsidRPr="00912F4F">
        <w:rPr>
          <w:color w:val="000000"/>
        </w:rPr>
        <w:t>Certified Public Accountant</w:t>
      </w:r>
      <w:r w:rsidR="00912F4F" w:rsidRPr="00912F4F">
        <w:rPr>
          <w:color w:val="000000"/>
        </w:rPr>
        <w:t>"</w:t>
      </w:r>
      <w:r w:rsidRPr="00912F4F">
        <w:rPr>
          <w:color w:val="000000"/>
        </w:rPr>
        <w:t xml:space="preserve"> or the abbreviation </w:t>
      </w:r>
      <w:r w:rsidR="00912F4F" w:rsidRPr="00912F4F">
        <w:rPr>
          <w:color w:val="000000"/>
        </w:rPr>
        <w:t>"</w:t>
      </w:r>
      <w:r w:rsidRPr="00912F4F">
        <w:rPr>
          <w:color w:val="000000"/>
        </w:rPr>
        <w:t>CPA</w:t>
      </w:r>
      <w:r w:rsidR="00912F4F" w:rsidRPr="00912F4F">
        <w:rPr>
          <w:color w:val="000000"/>
        </w:rPr>
        <w:t>"</w:t>
      </w:r>
      <w:r w:rsidRPr="00912F4F">
        <w:rPr>
          <w:color w:val="000000"/>
        </w:rPr>
        <w:t xml:space="preserve"> or any other title, designation, words, letters, abbreviation, sign, card, or device indicating that the person is a certified public accountant.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(E) A firm may not provide attest services or assume or use the title </w:t>
      </w:r>
      <w:r w:rsidR="00912F4F" w:rsidRPr="00912F4F">
        <w:rPr>
          <w:color w:val="000000"/>
        </w:rPr>
        <w:t>"</w:t>
      </w:r>
      <w:r w:rsidRPr="00912F4F">
        <w:rPr>
          <w:color w:val="000000"/>
        </w:rPr>
        <w:t>Certified Public Accountants</w:t>
      </w:r>
      <w:r w:rsidR="00912F4F" w:rsidRPr="00912F4F">
        <w:rPr>
          <w:color w:val="000000"/>
        </w:rPr>
        <w:t>"</w:t>
      </w:r>
      <w:r w:rsidRPr="00912F4F">
        <w:rPr>
          <w:color w:val="000000"/>
        </w:rPr>
        <w:t xml:space="preserve">, </w:t>
      </w:r>
      <w:r w:rsidR="00912F4F" w:rsidRPr="00912F4F">
        <w:rPr>
          <w:color w:val="000000"/>
        </w:rPr>
        <w:t>"</w:t>
      </w:r>
      <w:r w:rsidRPr="00912F4F">
        <w:rPr>
          <w:color w:val="000000"/>
        </w:rPr>
        <w:t>Public Accountants</w:t>
      </w:r>
      <w:r w:rsidR="00912F4F" w:rsidRPr="00912F4F">
        <w:rPr>
          <w:color w:val="000000"/>
        </w:rPr>
        <w:t>"</w:t>
      </w:r>
      <w:r w:rsidRPr="00912F4F">
        <w:rPr>
          <w:color w:val="000000"/>
        </w:rPr>
        <w:t xml:space="preserve"> or the abbreviation </w:t>
      </w:r>
      <w:r w:rsidR="00912F4F" w:rsidRPr="00912F4F">
        <w:rPr>
          <w:color w:val="000000"/>
        </w:rPr>
        <w:t>"</w:t>
      </w:r>
      <w:r w:rsidRPr="00912F4F">
        <w:rPr>
          <w:color w:val="000000"/>
        </w:rPr>
        <w:t>CPAs</w:t>
      </w:r>
      <w:r w:rsidR="00912F4F" w:rsidRPr="00912F4F">
        <w:rPr>
          <w:color w:val="000000"/>
        </w:rPr>
        <w:t>"</w:t>
      </w:r>
      <w:r w:rsidRPr="00912F4F">
        <w:rPr>
          <w:color w:val="000000"/>
        </w:rPr>
        <w:t xml:space="preserve"> and </w:t>
      </w:r>
      <w:r w:rsidR="00912F4F" w:rsidRPr="00912F4F">
        <w:rPr>
          <w:color w:val="000000"/>
        </w:rPr>
        <w:t>"</w:t>
      </w:r>
      <w:r w:rsidRPr="00912F4F">
        <w:rPr>
          <w:color w:val="000000"/>
        </w:rPr>
        <w:t>PAs</w:t>
      </w:r>
      <w:r w:rsidR="00912F4F" w:rsidRPr="00912F4F">
        <w:rPr>
          <w:color w:val="000000"/>
        </w:rPr>
        <w:t>"</w:t>
      </w:r>
      <w:r w:rsidRPr="00912F4F">
        <w:rPr>
          <w:color w:val="000000"/>
        </w:rPr>
        <w:t>, or any other title, designation, words, letters, abbreviation, sign, card, or device indicating the firm is a CPA firm unless: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the firm holds a valid registration issued under this chapter or is exempt from the registration requirement by operation of subsection (I);</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ownership of the firm is in accordance with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40(C) and implementing regulations promulgated by the board, unless the firm is exempt from the registration requirement by operation of subsection (I);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 xml:space="preserve">(3) owners who are not certified public accountants must be permitted to use the titles </w:t>
      </w:r>
      <w:r w:rsidR="00912F4F" w:rsidRPr="00912F4F">
        <w:rPr>
          <w:color w:val="000000"/>
        </w:rPr>
        <w:t>"</w:t>
      </w:r>
      <w:r w:rsidRPr="00912F4F">
        <w:rPr>
          <w:color w:val="000000"/>
        </w:rPr>
        <w:t>principal</w:t>
      </w:r>
      <w:r w:rsidR="00912F4F" w:rsidRPr="00912F4F">
        <w:rPr>
          <w:color w:val="000000"/>
        </w:rPr>
        <w:t>"</w:t>
      </w:r>
      <w:r w:rsidRPr="00912F4F">
        <w:rPr>
          <w:color w:val="000000"/>
        </w:rPr>
        <w:t xml:space="preserve">, </w:t>
      </w:r>
      <w:r w:rsidR="00912F4F" w:rsidRPr="00912F4F">
        <w:rPr>
          <w:color w:val="000000"/>
        </w:rPr>
        <w:t>"</w:t>
      </w:r>
      <w:r w:rsidRPr="00912F4F">
        <w:rPr>
          <w:color w:val="000000"/>
        </w:rPr>
        <w:t>partner</w:t>
      </w:r>
      <w:r w:rsidR="00912F4F" w:rsidRPr="00912F4F">
        <w:rPr>
          <w:color w:val="000000"/>
        </w:rPr>
        <w:t>"</w:t>
      </w:r>
      <w:r w:rsidRPr="00912F4F">
        <w:rPr>
          <w:color w:val="000000"/>
        </w:rPr>
        <w:t xml:space="preserve">, </w:t>
      </w:r>
      <w:r w:rsidR="00912F4F" w:rsidRPr="00912F4F">
        <w:rPr>
          <w:color w:val="000000"/>
        </w:rPr>
        <w:t>"</w:t>
      </w:r>
      <w:r w:rsidRPr="00912F4F">
        <w:rPr>
          <w:color w:val="000000"/>
        </w:rPr>
        <w:t>owner</w:t>
      </w:r>
      <w:r w:rsidR="00912F4F" w:rsidRPr="00912F4F">
        <w:rPr>
          <w:color w:val="000000"/>
        </w:rPr>
        <w:t>"</w:t>
      </w:r>
      <w:r w:rsidRPr="00912F4F">
        <w:rPr>
          <w:color w:val="000000"/>
        </w:rPr>
        <w:t xml:space="preserve">, </w:t>
      </w:r>
      <w:r w:rsidR="00912F4F" w:rsidRPr="00912F4F">
        <w:rPr>
          <w:color w:val="000000"/>
        </w:rPr>
        <w:t>"</w:t>
      </w:r>
      <w:r w:rsidRPr="00912F4F">
        <w:rPr>
          <w:color w:val="000000"/>
        </w:rPr>
        <w:t>officer</w:t>
      </w:r>
      <w:r w:rsidR="00912F4F" w:rsidRPr="00912F4F">
        <w:rPr>
          <w:color w:val="000000"/>
        </w:rPr>
        <w:t>"</w:t>
      </w:r>
      <w:r w:rsidRPr="00912F4F">
        <w:rPr>
          <w:color w:val="000000"/>
        </w:rPr>
        <w:t xml:space="preserve">, </w:t>
      </w:r>
      <w:r w:rsidR="00912F4F" w:rsidRPr="00912F4F">
        <w:rPr>
          <w:color w:val="000000"/>
        </w:rPr>
        <w:t>"</w:t>
      </w:r>
      <w:r w:rsidRPr="00912F4F">
        <w:rPr>
          <w:color w:val="000000"/>
        </w:rPr>
        <w:t>member</w:t>
      </w:r>
      <w:r w:rsidR="00912F4F" w:rsidRPr="00912F4F">
        <w:rPr>
          <w:color w:val="000000"/>
        </w:rPr>
        <w:t>"</w:t>
      </w:r>
      <w:r w:rsidRPr="00912F4F">
        <w:rPr>
          <w:color w:val="000000"/>
        </w:rPr>
        <w:t xml:space="preserve">, or </w:t>
      </w:r>
      <w:r w:rsidR="00912F4F" w:rsidRPr="00912F4F">
        <w:rPr>
          <w:color w:val="000000"/>
        </w:rPr>
        <w:t>"</w:t>
      </w:r>
      <w:r w:rsidRPr="00912F4F">
        <w:rPr>
          <w:color w:val="000000"/>
        </w:rPr>
        <w:t>shareholder</w:t>
      </w:r>
      <w:r w:rsidR="00912F4F" w:rsidRPr="00912F4F">
        <w:rPr>
          <w:color w:val="000000"/>
        </w:rPr>
        <w:t>"</w:t>
      </w:r>
      <w:r w:rsidRPr="00912F4F">
        <w:rPr>
          <w:color w:val="000000"/>
        </w:rPr>
        <w:t xml:space="preserve"> but must not hold themselves out to be certified public accountants.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(F) A person must not assume or use the title </w:t>
      </w:r>
      <w:r w:rsidR="00912F4F" w:rsidRPr="00912F4F">
        <w:rPr>
          <w:color w:val="000000"/>
        </w:rPr>
        <w:t>"</w:t>
      </w:r>
      <w:r w:rsidRPr="00912F4F">
        <w:rPr>
          <w:color w:val="000000"/>
        </w:rPr>
        <w:t>Public Accountant</w:t>
      </w:r>
      <w:r w:rsidR="00912F4F" w:rsidRPr="00912F4F">
        <w:rPr>
          <w:color w:val="000000"/>
        </w:rPr>
        <w:t>"</w:t>
      </w:r>
      <w:r w:rsidRPr="00912F4F">
        <w:rPr>
          <w:color w:val="000000"/>
        </w:rPr>
        <w:t xml:space="preserve"> or the abbreviation </w:t>
      </w:r>
      <w:r w:rsidR="00912F4F" w:rsidRPr="00912F4F">
        <w:rPr>
          <w:color w:val="000000"/>
        </w:rPr>
        <w:t>"</w:t>
      </w:r>
      <w:r w:rsidRPr="00912F4F">
        <w:rPr>
          <w:color w:val="000000"/>
        </w:rPr>
        <w:t>PA</w:t>
      </w:r>
      <w:r w:rsidR="00912F4F" w:rsidRPr="00912F4F">
        <w:rPr>
          <w:color w:val="000000"/>
        </w:rPr>
        <w:t>"</w:t>
      </w:r>
      <w:r w:rsidRPr="00912F4F">
        <w:rPr>
          <w:color w:val="000000"/>
        </w:rPr>
        <w:t xml:space="preserve"> or any other title, designation, words, letters, abbreviation, sign, card, or device indicating that the person is a public accountant unless that person holds a valid registration issued under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(G) Only a person or firm holding a valid license or registration issued under this chapter, an individual qualifying for practice privileges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 xml:space="preserve">245, or a firm exempt from the registration requirement by operation of subsection (I) shall assume or use any title or designation likely to be confused with the titles </w:t>
      </w:r>
      <w:r w:rsidR="00912F4F" w:rsidRPr="00912F4F">
        <w:rPr>
          <w:color w:val="000000"/>
        </w:rPr>
        <w:t>"</w:t>
      </w:r>
      <w:r w:rsidRPr="00912F4F">
        <w:rPr>
          <w:color w:val="000000"/>
        </w:rPr>
        <w:t>Certified Public Accountant</w:t>
      </w:r>
      <w:r w:rsidR="00912F4F" w:rsidRPr="00912F4F">
        <w:rPr>
          <w:color w:val="000000"/>
        </w:rPr>
        <w:t>"</w:t>
      </w:r>
      <w:r w:rsidRPr="00912F4F">
        <w:rPr>
          <w:color w:val="000000"/>
        </w:rPr>
        <w:t xml:space="preserve"> or </w:t>
      </w:r>
      <w:r w:rsidR="00912F4F" w:rsidRPr="00912F4F">
        <w:rPr>
          <w:color w:val="000000"/>
        </w:rPr>
        <w:t>"</w:t>
      </w:r>
      <w:r w:rsidRPr="00912F4F">
        <w:rPr>
          <w:color w:val="000000"/>
        </w:rPr>
        <w:t>Public Accountant</w:t>
      </w:r>
      <w:r w:rsidR="00912F4F" w:rsidRPr="00912F4F">
        <w:rPr>
          <w:color w:val="000000"/>
        </w:rPr>
        <w:t>"</w:t>
      </w:r>
      <w:r w:rsidRPr="00912F4F">
        <w:rPr>
          <w:color w:val="000000"/>
        </w:rPr>
        <w:t xml:space="preserve"> or use a similar abbreviation likely to be confused with the abbreviations </w:t>
      </w:r>
      <w:r w:rsidR="00912F4F" w:rsidRPr="00912F4F">
        <w:rPr>
          <w:color w:val="000000"/>
        </w:rPr>
        <w:t>"</w:t>
      </w:r>
      <w:r w:rsidRPr="00912F4F">
        <w:rPr>
          <w:color w:val="000000"/>
        </w:rPr>
        <w:t>CPA</w:t>
      </w:r>
      <w:r w:rsidR="00912F4F" w:rsidRPr="00912F4F">
        <w:rPr>
          <w:color w:val="000000"/>
        </w:rPr>
        <w:t>"</w:t>
      </w:r>
      <w:r w:rsidRPr="00912F4F">
        <w:rPr>
          <w:color w:val="000000"/>
        </w:rPr>
        <w:t xml:space="preserve"> or </w:t>
      </w:r>
      <w:r w:rsidR="00912F4F" w:rsidRPr="00912F4F">
        <w:rPr>
          <w:color w:val="000000"/>
        </w:rPr>
        <w:t>"</w:t>
      </w:r>
      <w:r w:rsidRPr="00912F4F">
        <w:rPr>
          <w:color w:val="000000"/>
        </w:rPr>
        <w:t>PA</w:t>
      </w:r>
      <w:r w:rsidR="00912F4F" w:rsidRPr="00912F4F">
        <w:rPr>
          <w:color w:val="000000"/>
        </w:rPr>
        <w:t>"</w:t>
      </w:r>
      <w:r w:rsidRPr="00912F4F">
        <w:rPr>
          <w:color w:val="000000"/>
        </w:rPr>
        <w:t xml:space="preserve">. The title </w:t>
      </w:r>
      <w:r w:rsidR="00912F4F" w:rsidRPr="00912F4F">
        <w:rPr>
          <w:color w:val="000000"/>
        </w:rPr>
        <w:t>"</w:t>
      </w:r>
      <w:r w:rsidRPr="00912F4F">
        <w:rPr>
          <w:color w:val="000000"/>
        </w:rPr>
        <w:t>Enrolled Agent</w:t>
      </w:r>
      <w:r w:rsidR="00912F4F" w:rsidRPr="00912F4F">
        <w:rPr>
          <w:color w:val="000000"/>
        </w:rPr>
        <w:t>"</w:t>
      </w:r>
      <w:r w:rsidRPr="00912F4F">
        <w:rPr>
          <w:color w:val="000000"/>
        </w:rPr>
        <w:t xml:space="preserve"> or </w:t>
      </w:r>
      <w:r w:rsidR="00912F4F" w:rsidRPr="00912F4F">
        <w:rPr>
          <w:color w:val="000000"/>
        </w:rPr>
        <w:t>"</w:t>
      </w:r>
      <w:r w:rsidRPr="00912F4F">
        <w:rPr>
          <w:color w:val="000000"/>
        </w:rPr>
        <w:t>EA</w:t>
      </w:r>
      <w:r w:rsidR="00912F4F" w:rsidRPr="00912F4F">
        <w:rPr>
          <w:color w:val="000000"/>
        </w:rPr>
        <w:t>"</w:t>
      </w:r>
      <w:r w:rsidRPr="00912F4F">
        <w:rPr>
          <w:color w:val="000000"/>
        </w:rPr>
        <w:t xml:space="preserve"> may only be used by individuals designated by the Internal Revenue Service.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Persons or firms that are not licensed or registered, individuals qualifying for practice privileges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 and firms exempt from the registration requirement by operation of subsection (I) may use designations granted by national accrediting organizations so long as those designations do not imply qualification to render any attest or compilation service.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w:t>
      </w:r>
      <w:r w:rsidRPr="00912F4F">
        <w:rPr>
          <w:color w:val="000000"/>
        </w:rPr>
        <w:lastRenderedPageBreak/>
        <w:t>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(I)(1) Firms that do not have an office in this State, and that do not perform the services described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20(2)(a) (audits), (c) (examinations), or (d) (services under PCAOB Auditing Standards) for a client having its home office in this State, may engage in the practice of accounting, without obtaining a registration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40, as specified in this subsection.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 firm described in subsection (I)(1) may perform services described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 xml:space="preserve">20(2)(b) or (5) for a client having its home office in this State, may engage in the practice of accounting, as specified in this section, and may use the title </w:t>
      </w:r>
      <w:r w:rsidR="00912F4F" w:rsidRPr="00912F4F">
        <w:rPr>
          <w:color w:val="000000"/>
        </w:rPr>
        <w:t>"</w:t>
      </w:r>
      <w:r w:rsidRPr="00912F4F">
        <w:rPr>
          <w:color w:val="000000"/>
        </w:rPr>
        <w:t>CPA</w:t>
      </w:r>
      <w:r w:rsidR="00912F4F" w:rsidRPr="00912F4F">
        <w:rPr>
          <w:color w:val="000000"/>
        </w:rPr>
        <w:t>"</w:t>
      </w:r>
      <w:r w:rsidRPr="00912F4F">
        <w:rPr>
          <w:color w:val="000000"/>
        </w:rPr>
        <w:t xml:space="preserve"> or </w:t>
      </w:r>
      <w:r w:rsidR="00912F4F" w:rsidRPr="00912F4F">
        <w:rPr>
          <w:color w:val="000000"/>
        </w:rPr>
        <w:t>"</w:t>
      </w:r>
      <w:r w:rsidRPr="00912F4F">
        <w:rPr>
          <w:color w:val="000000"/>
        </w:rPr>
        <w:t>CPA firm</w:t>
      </w:r>
      <w:r w:rsidR="00912F4F" w:rsidRPr="00912F4F">
        <w:rPr>
          <w:color w:val="000000"/>
        </w:rPr>
        <w:t>"</w:t>
      </w:r>
      <w:r w:rsidRPr="00912F4F">
        <w:rPr>
          <w:color w:val="000000"/>
        </w:rPr>
        <w:t xml:space="preserve"> only if the firm: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has the qualifications described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40(C) and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255(C);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performs these services through an individual with practice privileges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 xml:space="preserve">(3) A firm described in subsection (I)(1) that is not subject to the requirements of subsection (I)(2) may perform other professional services within the practice of accounting while using the title </w:t>
      </w:r>
      <w:r w:rsidR="00912F4F" w:rsidRPr="00912F4F">
        <w:rPr>
          <w:color w:val="000000"/>
        </w:rPr>
        <w:t>"</w:t>
      </w:r>
      <w:r w:rsidRPr="00912F4F">
        <w:rPr>
          <w:color w:val="000000"/>
        </w:rPr>
        <w:t>CPA</w:t>
      </w:r>
      <w:r w:rsidR="00912F4F" w:rsidRPr="00912F4F">
        <w:rPr>
          <w:color w:val="000000"/>
        </w:rPr>
        <w:t>"</w:t>
      </w:r>
      <w:r w:rsidRPr="00912F4F">
        <w:rPr>
          <w:color w:val="000000"/>
        </w:rPr>
        <w:t xml:space="preserve"> or </w:t>
      </w:r>
      <w:r w:rsidR="00912F4F" w:rsidRPr="00912F4F">
        <w:rPr>
          <w:color w:val="000000"/>
        </w:rPr>
        <w:t>"</w:t>
      </w:r>
      <w:r w:rsidRPr="00912F4F">
        <w:rPr>
          <w:color w:val="000000"/>
        </w:rPr>
        <w:t>CPA firm</w:t>
      </w:r>
      <w:r w:rsidR="00912F4F" w:rsidRPr="00912F4F">
        <w:rPr>
          <w:color w:val="000000"/>
        </w:rPr>
        <w:t>"</w:t>
      </w:r>
      <w:r w:rsidRPr="00912F4F">
        <w:rPr>
          <w:color w:val="000000"/>
        </w:rPr>
        <w:t xml:space="preserve"> in this State only if the firm: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performs these services through an individual with practice privileges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can lawfully do so in the state where these individuals with practice privileges have their principal place of business.</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(4) Notwithstanding any other provision of this section, it is not a violation of this section for a firm that does not hold a valid permit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40 and which does not have an office in this State to provide its professional services or to engage in the practice of accounting so long as it complies with the requirements of subsection (I)(2) or (3), whichever is applicable.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1998 Act No. 325, </w:t>
      </w:r>
      <w:r w:rsidR="00912F4F" w:rsidRPr="00912F4F">
        <w:rPr>
          <w:color w:val="000000"/>
        </w:rPr>
        <w:t xml:space="preserve">Section </w:t>
      </w:r>
      <w:r w:rsidR="001521C4" w:rsidRPr="00912F4F">
        <w:rPr>
          <w:color w:val="000000"/>
        </w:rPr>
        <w:t xml:space="preserve">2;  2004 Act No. 289, </w:t>
      </w:r>
      <w:r w:rsidR="00912F4F" w:rsidRPr="00912F4F">
        <w:rPr>
          <w:color w:val="000000"/>
        </w:rPr>
        <w:t xml:space="preserve">Section </w:t>
      </w:r>
      <w:r w:rsidR="001521C4" w:rsidRPr="00912F4F">
        <w:rPr>
          <w:color w:val="000000"/>
        </w:rPr>
        <w:t xml:space="preserve">1;  2008 Act No. 351, </w:t>
      </w:r>
      <w:r w:rsidR="00912F4F" w:rsidRPr="00912F4F">
        <w:rPr>
          <w:color w:val="000000"/>
        </w:rPr>
        <w:t xml:space="preserve">Section </w:t>
      </w:r>
      <w:r w:rsidR="001521C4" w:rsidRPr="00912F4F">
        <w:rPr>
          <w:color w:val="000000"/>
        </w:rPr>
        <w:t>3.</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35.</w:t>
      </w:r>
      <w:r w:rsidR="001521C4" w:rsidRPr="00912F4F">
        <w:rPr>
          <w:bCs/>
        </w:rPr>
        <w:t xml:space="preserve"> Requirements for license to practice;  fulfilling education, examinations, and experience requirements.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The board shall grant a license to practice as a certified public accountant to persons who make application and demonstrate: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 passing score on a standardized test of accounting knowledge, skills, and abilities approved by the board and comparable to the Uniform Certified Public Accountant Examination prepared by the American Institute of Certified Public Accountants;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(4) appropriate experience, which may include: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at least five years</w:t>
      </w:r>
      <w:r w:rsidR="00912F4F" w:rsidRPr="00912F4F">
        <w:rPr>
          <w:color w:val="000000"/>
        </w:rPr>
        <w:t>'</w:t>
      </w:r>
      <w:r w:rsidRPr="00912F4F">
        <w:rPr>
          <w:color w:val="000000"/>
        </w:rPr>
        <w:t xml:space="preserve"> experience teaching accounting in a college or university recognized by the board;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(c) any combination of experience determined by the board to be substantially equivalent to the foregoing;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lastRenderedPageBreak/>
        <w:tab/>
      </w:r>
      <w:r w:rsidRPr="00912F4F">
        <w:rPr>
          <w:color w:val="000000"/>
        </w:rPr>
        <w:tab/>
        <w:t>(5) evidence of good moral character, which means lack of a history of dishonest or felonious acts.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To meet the educational requirement as part of the one hundred fifty semester hours of education, the applicant must demonstrate successful completion of:</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at least thirty</w:t>
      </w:r>
      <w:r w:rsidR="00912F4F" w:rsidRPr="00912F4F">
        <w:rPr>
          <w:color w:val="000000"/>
        </w:rPr>
        <w:noBreakHyphen/>
      </w:r>
      <w:r w:rsidRPr="00912F4F">
        <w:rPr>
          <w:color w:val="000000"/>
        </w:rPr>
        <w:t>six semester hours of accounting in courses that are applicable to a baccalaureate, masters, or doctoral degree and which cover financial accounting, managerial accounting, taxation, and auditing, of which at least twenty</w:t>
      </w:r>
      <w:r w:rsidR="00912F4F" w:rsidRPr="00912F4F">
        <w:rPr>
          <w:color w:val="000000"/>
        </w:rPr>
        <w:noBreakHyphen/>
      </w:r>
      <w:r w:rsidRPr="00912F4F">
        <w:rPr>
          <w:color w:val="000000"/>
        </w:rPr>
        <w:t>four semester hours must be taught at the junior level or above;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at least thirty</w:t>
      </w:r>
      <w:r w:rsidR="00912F4F" w:rsidRPr="00912F4F">
        <w:rPr>
          <w:color w:val="000000"/>
        </w:rPr>
        <w:noBreakHyphen/>
      </w:r>
      <w:r w:rsidRPr="00912F4F">
        <w:rPr>
          <w:color w:val="000000"/>
        </w:rPr>
        <w:t>six semester hours of business courses that are applicable to a baccalaureate, masters, or doctoral degree and which may include macro and micro economics, finance, business law, management, computer science, marketing, and accounting hours not counted in item (1).</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the application must be accompanied by the submission of photo identification, fingerprints, or other identification information as considered necessary to ensure the integrity of the exam administration;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the applicant must have on record with the board official transcripts from a college or university approved by the board demonstrating successful completion of one hundred twenty semester hours credit, including: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at least twenty</w:t>
      </w:r>
      <w:r w:rsidR="00912F4F" w:rsidRPr="00912F4F">
        <w:rPr>
          <w:color w:val="000000"/>
        </w:rPr>
        <w:noBreakHyphen/>
      </w:r>
      <w:r w:rsidRPr="00912F4F">
        <w:rPr>
          <w:color w:val="000000"/>
        </w:rPr>
        <w:t>four semester hours of accounting in courses that are applicable to a baccalaureate, masters, or doctoral degree and which cover financial accounting, managerial accounting, taxation, and auditing;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at least twenty</w:t>
      </w:r>
      <w:r w:rsidR="00912F4F" w:rsidRPr="00912F4F">
        <w:rPr>
          <w:color w:val="000000"/>
        </w:rPr>
        <w:noBreakHyphen/>
      </w:r>
      <w:r w:rsidRPr="00912F4F">
        <w:rPr>
          <w:color w:val="000000"/>
        </w:rPr>
        <w:t>four semester hours of business courses that are applicable to a baccalaureate, masters, or doctoral degree and which may include macro and micro economics, finance, business law, management, computer science, marketing, and accounting hours not counted in item (a).</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A candidate must pass all sections of the examination provided for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35(A) in order to qualify for a certificate.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Upon the implementation of a computer</w:t>
      </w:r>
      <w:r w:rsidR="00912F4F" w:rsidRPr="00912F4F">
        <w:rPr>
          <w:color w:val="000000"/>
        </w:rPr>
        <w:noBreakHyphen/>
      </w:r>
      <w:r w:rsidRPr="00912F4F">
        <w:rPr>
          <w:color w:val="000000"/>
        </w:rPr>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A candidate must pass all four test sections of the Uniform CPA Examination within a rolling eighteen</w:t>
      </w:r>
      <w:r w:rsidR="00912F4F" w:rsidRPr="00912F4F">
        <w:rPr>
          <w:color w:val="000000"/>
        </w:rPr>
        <w:noBreakHyphen/>
      </w:r>
      <w:r w:rsidRPr="00912F4F">
        <w:rPr>
          <w:color w:val="000000"/>
        </w:rPr>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A candidate cannot retake a failed test section in the same examination window. An examination window refers to a three</w:t>
      </w:r>
      <w:r w:rsidR="00912F4F" w:rsidRPr="00912F4F">
        <w:rPr>
          <w:color w:val="000000"/>
        </w:rPr>
        <w:noBreakHyphen/>
      </w:r>
      <w:r w:rsidRPr="00912F4F">
        <w:rPr>
          <w:color w:val="000000"/>
        </w:rPr>
        <w:t>month period in which candidates have an opportunity to take the CPA examination. If all four test sections of the Uniform CPA Examination are not passed within the rolling eighteen</w:t>
      </w:r>
      <w:r w:rsidR="00912F4F" w:rsidRPr="00912F4F">
        <w:rPr>
          <w:color w:val="000000"/>
        </w:rPr>
        <w:noBreakHyphen/>
      </w:r>
      <w:r w:rsidRPr="00912F4F">
        <w:rPr>
          <w:color w:val="000000"/>
        </w:rPr>
        <w:t>month period, credit for any test section passed outside the eighteen</w:t>
      </w:r>
      <w:r w:rsidR="00912F4F" w:rsidRPr="00912F4F">
        <w:rPr>
          <w:color w:val="000000"/>
        </w:rPr>
        <w:noBreakHyphen/>
      </w:r>
      <w:r w:rsidRPr="00912F4F">
        <w:rPr>
          <w:color w:val="000000"/>
        </w:rPr>
        <w:t>month period expires and that test section must be retaken.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lastRenderedPageBreak/>
        <w:tab/>
      </w:r>
      <w:r w:rsidRPr="00912F4F">
        <w:rPr>
          <w:color w:val="000000"/>
        </w:rPr>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(F) An applicant may demonstrate experience as follows: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Experience may be gained in either full</w:t>
      </w:r>
      <w:r w:rsidR="00912F4F" w:rsidRPr="00912F4F">
        <w:rPr>
          <w:color w:val="000000"/>
        </w:rPr>
        <w:noBreakHyphen/>
      </w:r>
      <w:r w:rsidRPr="00912F4F">
        <w:rPr>
          <w:color w:val="000000"/>
        </w:rPr>
        <w:t>time or part</w:t>
      </w:r>
      <w:r w:rsidR="00912F4F" w:rsidRPr="00912F4F">
        <w:rPr>
          <w:color w:val="000000"/>
        </w:rPr>
        <w:noBreakHyphen/>
      </w:r>
      <w:r w:rsidRPr="00912F4F">
        <w:rPr>
          <w:color w:val="000000"/>
        </w:rPr>
        <w:t>time employment. Two thousand hours of part</w:t>
      </w:r>
      <w:r w:rsidR="00912F4F" w:rsidRPr="00912F4F">
        <w:rPr>
          <w:color w:val="000000"/>
        </w:rPr>
        <w:noBreakHyphen/>
      </w:r>
      <w:r w:rsidRPr="00912F4F">
        <w:rPr>
          <w:color w:val="000000"/>
        </w:rPr>
        <w:t>time accounting experience is equivalent to one year. Experience may not accrue more rapidly than forty hours per week.</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The five years of teaching experience provided for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35(A)(4)(b) consists of five years of full</w:t>
      </w:r>
      <w:r w:rsidR="00912F4F" w:rsidRPr="00912F4F">
        <w:rPr>
          <w:color w:val="000000"/>
        </w:rPr>
        <w:noBreakHyphen/>
      </w:r>
      <w:r w:rsidRPr="00912F4F">
        <w:rPr>
          <w:color w:val="000000"/>
        </w:rPr>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In order for teaching experience to qualify as full</w:t>
      </w:r>
      <w:r w:rsidR="00912F4F" w:rsidRPr="00912F4F">
        <w:rPr>
          <w:color w:val="000000"/>
        </w:rPr>
        <w:noBreakHyphen/>
      </w:r>
      <w:r w:rsidRPr="00912F4F">
        <w:rPr>
          <w:color w:val="000000"/>
        </w:rPr>
        <w:t>time teaching, the applicant must have been employed on a full</w:t>
      </w:r>
      <w:r w:rsidR="00912F4F" w:rsidRPr="00912F4F">
        <w:rPr>
          <w:color w:val="000000"/>
        </w:rPr>
        <w:noBreakHyphen/>
      </w:r>
      <w:r w:rsidRPr="00912F4F">
        <w:rPr>
          <w:color w:val="000000"/>
        </w:rPr>
        <w:t>time basis as defined by the educational institution where the experience was obtained;  however, teaching less than twelve semester hours per year, or the equivalent in quarter hours, must not be considered as full</w:t>
      </w:r>
      <w:r w:rsidR="00912F4F" w:rsidRPr="00912F4F">
        <w:rPr>
          <w:color w:val="000000"/>
        </w:rPr>
        <w:noBreakHyphen/>
      </w:r>
      <w:r w:rsidRPr="00912F4F">
        <w:rPr>
          <w:color w:val="000000"/>
        </w:rPr>
        <w:t>time teaching experience.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Experience credit for teaching on a part</w:t>
      </w:r>
      <w:r w:rsidR="00912F4F" w:rsidRPr="00912F4F">
        <w:rPr>
          <w:color w:val="000000"/>
        </w:rPr>
        <w:noBreakHyphen/>
      </w:r>
      <w:r w:rsidRPr="00912F4F">
        <w:rPr>
          <w:color w:val="000000"/>
        </w:rPr>
        <w:t>time basis qualifies on a pro rata basis based upon the number of semester hours required for full</w:t>
      </w:r>
      <w:r w:rsidR="00912F4F" w:rsidRPr="00912F4F">
        <w:rPr>
          <w:color w:val="000000"/>
        </w:rPr>
        <w:noBreakHyphen/>
      </w:r>
      <w:r w:rsidRPr="00912F4F">
        <w:rPr>
          <w:color w:val="000000"/>
        </w:rPr>
        <w:t>time teaching at the educational institution where the teaching experience was obtained.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(c) Teaching experience may not accrue more rapidly than elapsed chronological time.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(d) An applicant must not be granted credit for full</w:t>
      </w:r>
      <w:r w:rsidR="00912F4F" w:rsidRPr="00912F4F">
        <w:rPr>
          <w:color w:val="000000"/>
        </w:rPr>
        <w:noBreakHyphen/>
      </w:r>
      <w:r w:rsidRPr="00912F4F">
        <w:rPr>
          <w:color w:val="000000"/>
        </w:rPr>
        <w:t>time teaching completed in less than one academic year.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(e) An applicant must not be granted more than one full</w:t>
      </w:r>
      <w:r w:rsidR="00912F4F" w:rsidRPr="00912F4F">
        <w:rPr>
          <w:color w:val="000000"/>
        </w:rPr>
        <w:noBreakHyphen/>
      </w:r>
      <w:r w:rsidRPr="00912F4F">
        <w:rPr>
          <w:color w:val="000000"/>
        </w:rPr>
        <w:t>time teaching year credit for teaching completed within one calendar year.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(g) Of the five years of full</w:t>
      </w:r>
      <w:r w:rsidR="00912F4F" w:rsidRPr="00912F4F">
        <w:rPr>
          <w:color w:val="000000"/>
        </w:rPr>
        <w:noBreakHyphen/>
      </w:r>
      <w:r w:rsidRPr="00912F4F">
        <w:rPr>
          <w:color w:val="000000"/>
        </w:rPr>
        <w:t>time teaching experience, credit for teaching accounting principles courses or fundamental accounting (below intermediate accounting) may not exceed two full</w:t>
      </w:r>
      <w:r w:rsidR="00912F4F" w:rsidRPr="00912F4F">
        <w:rPr>
          <w:color w:val="000000"/>
        </w:rPr>
        <w:noBreakHyphen/>
      </w:r>
      <w:r w:rsidRPr="00912F4F">
        <w:rPr>
          <w:color w:val="000000"/>
        </w:rPr>
        <w:t>time teaching years and the remaining three full</w:t>
      </w:r>
      <w:r w:rsidR="00912F4F" w:rsidRPr="00912F4F">
        <w:rPr>
          <w:color w:val="000000"/>
        </w:rPr>
        <w:noBreakHyphen/>
      </w:r>
      <w:r w:rsidRPr="00912F4F">
        <w:rPr>
          <w:color w:val="000000"/>
        </w:rPr>
        <w:t>time teaching years</w:t>
      </w:r>
      <w:r w:rsidR="00912F4F" w:rsidRPr="00912F4F">
        <w:rPr>
          <w:color w:val="000000"/>
        </w:rPr>
        <w:t>'</w:t>
      </w:r>
      <w:r w:rsidRPr="00912F4F">
        <w:rPr>
          <w:color w:val="000000"/>
        </w:rPr>
        <w:t xml:space="preserve"> experience must be obtained in teaching courses above accounting principles.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(h) Accounting courses considered to be above accounting principles include, but are not limited to, intermediate accounting, advanced accounting, auditing, income tax, financial accounting, management accounting, and cost accounting.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(i) Experience other than public accounting experience counts only in proportion to duties which, in the opinion of the board, contribute to competence in public accounting.</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2004 Act No. 289, </w:t>
      </w:r>
      <w:r w:rsidR="00912F4F" w:rsidRPr="00912F4F">
        <w:rPr>
          <w:color w:val="000000"/>
        </w:rPr>
        <w:t xml:space="preserve">Section </w:t>
      </w:r>
      <w:r w:rsidR="001521C4" w:rsidRPr="00912F4F">
        <w:rPr>
          <w:color w:val="000000"/>
        </w:rPr>
        <w:t xml:space="preserve">1;  2008 Act No. 351, </w:t>
      </w:r>
      <w:r w:rsidR="00912F4F" w:rsidRPr="00912F4F">
        <w:rPr>
          <w:color w:val="000000"/>
        </w:rPr>
        <w:t xml:space="preserve">Section </w:t>
      </w:r>
      <w:r w:rsidR="001521C4" w:rsidRPr="00912F4F">
        <w:rPr>
          <w:color w:val="000000"/>
        </w:rPr>
        <w:t>4.</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40.</w:t>
      </w:r>
      <w:r w:rsidR="001521C4" w:rsidRPr="00912F4F">
        <w:rPr>
          <w:bCs/>
        </w:rPr>
        <w:t xml:space="preserve"> Grant or renewal of registration to practice as firm;  qualifications for registration; changes in identities of partners or officers.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The board shall grant or renew registration to practice as a firm to applicants that demonstrate their qualifications in accordance with this 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(B)(1) The following must hold a registration issued pursuant to this 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a firm with an office in this State performing attest services as defined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20(2) or engaging in the practice of accounting;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lastRenderedPageBreak/>
        <w:tab/>
      </w:r>
      <w:r w:rsidRPr="00912F4F">
        <w:rPr>
          <w:color w:val="000000"/>
        </w:rPr>
        <w:tab/>
      </w:r>
      <w:r w:rsidRPr="00912F4F">
        <w:rPr>
          <w:color w:val="000000"/>
        </w:rPr>
        <w:tab/>
        <w:t xml:space="preserve">(b) a firm with an office in this State that uses the title </w:t>
      </w:r>
      <w:r w:rsidR="00912F4F" w:rsidRPr="00912F4F">
        <w:rPr>
          <w:color w:val="000000"/>
        </w:rPr>
        <w:t>"</w:t>
      </w:r>
      <w:r w:rsidRPr="00912F4F">
        <w:rPr>
          <w:color w:val="000000"/>
        </w:rPr>
        <w:t>CPA</w:t>
      </w:r>
      <w:r w:rsidR="00912F4F" w:rsidRPr="00912F4F">
        <w:rPr>
          <w:color w:val="000000"/>
        </w:rPr>
        <w:t>"</w:t>
      </w:r>
      <w:r w:rsidRPr="00912F4F">
        <w:rPr>
          <w:color w:val="000000"/>
        </w:rPr>
        <w:t xml:space="preserve"> or </w:t>
      </w:r>
      <w:r w:rsidR="00912F4F" w:rsidRPr="00912F4F">
        <w:rPr>
          <w:color w:val="000000"/>
        </w:rPr>
        <w:t>"</w:t>
      </w:r>
      <w:r w:rsidRPr="00912F4F">
        <w:rPr>
          <w:color w:val="000000"/>
        </w:rPr>
        <w:t>CPA firm</w:t>
      </w:r>
      <w:r w:rsidR="00912F4F" w:rsidRPr="00912F4F">
        <w:rPr>
          <w:color w:val="000000"/>
        </w:rPr>
        <w:t>"</w:t>
      </w:r>
      <w:r w:rsidRPr="00912F4F">
        <w:rPr>
          <w:color w:val="000000"/>
        </w:rPr>
        <w:t>;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(c) a firm that does not have an office in this State but performs attest services described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20(2)(a) (audits), (c) (examinations), or (d) (services under PCAOB Auditing Standards) for a client having a home office in this State.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 firm not subject to subsection (B)(1) may be exempted from the registration requirement provided for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30(I).</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Qualifications for registration as a certified public accountant firm are as follows: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 super majority, sixty</w:t>
      </w:r>
      <w:r w:rsidR="00912F4F" w:rsidRPr="00912F4F">
        <w:rPr>
          <w:color w:val="000000"/>
        </w:rPr>
        <w:noBreakHyphen/>
      </w:r>
      <w:r w:rsidRPr="00912F4F">
        <w:rPr>
          <w:color w:val="000000"/>
        </w:rPr>
        <w:t>six and two</w:t>
      </w:r>
      <w:r w:rsidR="00912F4F" w:rsidRPr="00912F4F">
        <w:rPr>
          <w:color w:val="000000"/>
        </w:rPr>
        <w:noBreakHyphen/>
      </w:r>
      <w:r w:rsidRPr="00912F4F">
        <w:rPr>
          <w:color w:val="000000"/>
        </w:rPr>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912F4F" w:rsidRPr="00912F4F">
        <w:rPr>
          <w:color w:val="000000"/>
        </w:rPr>
        <w:t>'</w:t>
      </w:r>
      <w:r w:rsidRPr="00912F4F">
        <w:rPr>
          <w:color w:val="000000"/>
        </w:rPr>
        <w:t>s clients. Ownership by investors or commercial enterprises is prohibited.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 who performs services for which a firm permit is required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245(D) must not be required to obtain a license from this State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For firms registering under subsection (B)(1)(a) or (b), there must be a designated resident manager in charge of each office in this State who must be a certified public accountant licensed in this State.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(4) Noncertified public accountant owners must not assume ultimate responsibility for any financial statement, attest, or compilation engagement.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(5) Noncertified public accountant owners shall abide by the code of professional ethics adopted pursuant to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(F) The board shall charge a fee for each application for initial issuance or renewal of a registration issued pursuant to this 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2000 Act No. 274, </w:t>
      </w:r>
      <w:r w:rsidR="00912F4F" w:rsidRPr="00912F4F">
        <w:rPr>
          <w:color w:val="000000"/>
        </w:rPr>
        <w:t xml:space="preserve">Section </w:t>
      </w:r>
      <w:r w:rsidR="001521C4" w:rsidRPr="00912F4F">
        <w:rPr>
          <w:color w:val="000000"/>
        </w:rPr>
        <w:t xml:space="preserve">2;  2004 Act No. 289, </w:t>
      </w:r>
      <w:r w:rsidR="00912F4F" w:rsidRPr="00912F4F">
        <w:rPr>
          <w:color w:val="000000"/>
        </w:rPr>
        <w:t xml:space="preserve">Section </w:t>
      </w:r>
      <w:r w:rsidR="001521C4" w:rsidRPr="00912F4F">
        <w:rPr>
          <w:color w:val="000000"/>
        </w:rPr>
        <w:t xml:space="preserve">1;  2008 Act No. 351, </w:t>
      </w:r>
      <w:r w:rsidR="00912F4F" w:rsidRPr="00912F4F">
        <w:rPr>
          <w:color w:val="000000"/>
        </w:rPr>
        <w:t xml:space="preserve">Section </w:t>
      </w:r>
      <w:r w:rsidR="001521C4" w:rsidRPr="00912F4F">
        <w:rPr>
          <w:color w:val="000000"/>
        </w:rPr>
        <w:t>5.</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70.</w:t>
      </w:r>
      <w:r w:rsidR="001521C4" w:rsidRPr="00912F4F">
        <w:rPr>
          <w:bCs/>
        </w:rPr>
        <w:t xml:space="preserve"> Powers and duties of board.</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In addition to the powers and duties provided in Section 40</w:t>
      </w:r>
      <w:r w:rsidR="00912F4F" w:rsidRPr="00912F4F">
        <w:rPr>
          <w:color w:val="000000"/>
        </w:rPr>
        <w:noBreakHyphen/>
      </w:r>
      <w:r w:rsidRPr="00912F4F">
        <w:rPr>
          <w:color w:val="000000"/>
        </w:rPr>
        <w:t>1</w:t>
      </w:r>
      <w:r w:rsidR="00912F4F" w:rsidRPr="00912F4F">
        <w:rPr>
          <w:color w:val="000000"/>
        </w:rPr>
        <w:noBreakHyphen/>
      </w:r>
      <w:r w:rsidRPr="00912F4F">
        <w:rPr>
          <w:color w:val="000000"/>
        </w:rPr>
        <w:t>70, the board may: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 determine the eligibility of applicants for examination and licensure;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(2) examine applicants for licensure including, but not limited to:</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(a) prescribing the subjects, character, and manner of licensing examinations;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(b) preparing, administering, and grading the examination or assisting in the selection of a contractor to prepare, administer, or grade the examination;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(c) charging, or authorizing a third party administering the examination to charge, each applicant a fee in an adequate amount to cover examination costs;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(3) establish criteria for issuing, renewing, and reactivating authorizations for qualified applicants to practice, including issuing active or permanent, temporary, limited, and inactive licenses or other categories as may be created;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(4) adopt a code of professional ethics appropriate to the profession;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(5) evaluate and approve continuing education course hours and programs;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(6) conduct hearings on alleged violations of this chapter and regulations promulgated under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(7) participate in national efforts to regulate the accounting profession;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(8) discipline licensees or registrants in a manner provided for in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(9)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(10) issue safe harbor language nonlicensees may use in connection with financial statements, transmittals, or financial information which does not purport to be in compliance with the Statements on Standards for Accounting and Review Services (SSARS);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(11) promulgate regulations that have been submitted to the director at least thirty days in advance of filing with the Legislative Council as required by Section 1</w:t>
      </w:r>
      <w:r w:rsidR="00912F4F" w:rsidRPr="00912F4F">
        <w:rPr>
          <w:color w:val="000000"/>
        </w:rPr>
        <w:noBreakHyphen/>
      </w:r>
      <w:r w:rsidRPr="00912F4F">
        <w:rPr>
          <w:color w:val="000000"/>
        </w:rPr>
        <w:t>23</w:t>
      </w:r>
      <w:r w:rsidR="00912F4F" w:rsidRPr="00912F4F">
        <w:rPr>
          <w:color w:val="000000"/>
        </w:rPr>
        <w:noBreakHyphen/>
      </w:r>
      <w:r w:rsidRPr="00912F4F">
        <w:rPr>
          <w:color w:val="000000"/>
        </w:rPr>
        <w:t>30, including, but not limited to, a schedule of fees for examination, licensure, and regulation;</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(12) promulgate standards for peer review.</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80.</w:t>
      </w:r>
      <w:r w:rsidR="001521C4" w:rsidRPr="00912F4F">
        <w:rPr>
          <w:bCs/>
        </w:rPr>
        <w:t xml:space="preserve"> Investigations of complaints or other information suggesting violations.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The board may designate persons of appropriate competency to assist in an investigation.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The results of an investigation must be presented to the board.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w:t>
      </w:r>
      <w:r w:rsidRPr="00912F4F">
        <w:rPr>
          <w:color w:val="000000"/>
        </w:rPr>
        <w:lastRenderedPageBreak/>
        <w:t>the board may apply to the Administrative Law Court for an order requiring compliance with the subpoena.</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90.</w:t>
      </w:r>
      <w:r w:rsidR="001521C4" w:rsidRPr="00912F4F">
        <w:rPr>
          <w:bCs/>
        </w:rPr>
        <w:t xml:space="preserve"> Report of violations to board;  hearing;  notice to accused licensee or registrant.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The licensee or registrant has the right to be present and present evidence and argument on all issues involved, to present and to cross examine witnesses, and to be represented by counsel, at the licensee</w:t>
      </w:r>
      <w:r w:rsidR="00912F4F" w:rsidRPr="00912F4F">
        <w:rPr>
          <w:color w:val="000000"/>
        </w:rPr>
        <w:t>'</w:t>
      </w:r>
      <w:r w:rsidRPr="00912F4F">
        <w:rPr>
          <w:color w:val="000000"/>
        </w:rPr>
        <w:t>s or registrant</w:t>
      </w:r>
      <w:r w:rsidR="00912F4F" w:rsidRPr="00912F4F">
        <w:rPr>
          <w:color w:val="000000"/>
        </w:rPr>
        <w:t>'</w:t>
      </w:r>
      <w:r w:rsidRPr="00912F4F">
        <w:rPr>
          <w:color w:val="000000"/>
        </w:rPr>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Nothing contained in this section may be construed to prevent the board from making public a copy of its final order in any proceeding, as authorized or required by law.</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100.</w:t>
      </w:r>
      <w:r w:rsidR="001521C4" w:rsidRPr="00912F4F">
        <w:rPr>
          <w:bCs/>
        </w:rPr>
        <w:t xml:space="preserve"> Cease and desist order for conduct violating chapter; temporary restraining orders;  injunctions.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The board may seek from the Administrative Law Court other equitable relief to enjoin the violation or intended violation of this chapter or a regulation promulgated pursuant to this chapter.</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110.</w:t>
      </w:r>
      <w:r w:rsidR="001521C4" w:rsidRPr="00912F4F">
        <w:rPr>
          <w:bCs/>
        </w:rPr>
        <w:t xml:space="preserve"> Revocation, suspension, or probation of licensees; revocation of registration or limitation of scope of practice of firm.</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conviction of a felony, or of any crime with an element of dishonesty or fraud, under the laws of the United States, of this State, or of any other state if the acts involved constitute a crime under state laws;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conduct reflecting adversely upon the licensee</w:t>
      </w:r>
      <w:r w:rsidR="00912F4F" w:rsidRPr="00912F4F">
        <w:rPr>
          <w:color w:val="000000"/>
        </w:rPr>
        <w:t>'</w:t>
      </w:r>
      <w:r w:rsidRPr="00912F4F">
        <w:rPr>
          <w:color w:val="000000"/>
        </w:rPr>
        <w:t>s fitness to perform services as a licensee;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use of a false, fraudulent, or forged statement or document or committal of a fraudulent, deceitful, or dishonest act or omission of a material fact in obtaining licensure pursuant to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(4) intentional use of a false or fraudulent statement in a document connected with the practice of the individual</w:t>
      </w:r>
      <w:r w:rsidR="00912F4F" w:rsidRPr="00912F4F">
        <w:rPr>
          <w:color w:val="000000"/>
        </w:rPr>
        <w:t>'</w:t>
      </w:r>
      <w:r w:rsidRPr="00912F4F">
        <w:rPr>
          <w:color w:val="000000"/>
        </w:rPr>
        <w:t>s profession or occupation;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(5) obtaining fees or assistance in obtaining fees under fraudulent circumstances;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(6) failure to comply with established professional standards, including standards set by federal or state law or regulation;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(7) violation of the code of professional ethics adopted by the board or of the AICPA Professional Standards:  Code of Professional Conduct;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(8) failure to respond to requests for information or to cooperate in investigations on behalf of the board;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(9) engagement or aid of another, intentionally or knowingly, directly or indirectly, in unlicensed practice of accounting;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(10) failure to disclose or disclaim the appropriate license status of a person or entity not holding a license but associated with financial statements;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(11) engagement in advertising or other forms of solicitation or use of a firm name in a manner that is false, misleading, deceptive, or tending to promote unsupported claims;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(12) the revocation, suspension, reprimand, or other discipline of the right to practice by the licensee in any other state or by a federal agency for a cause other than the failure to pay an annual registration fee.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After notice and hearing, as provided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90, the board shall revoke the registration of a firm if at any time it does not meet the requirements prescribed by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 xml:space="preserve">40 and also may revoke, suspend, refuse to renew, reprimand, censure, or limit the scope of practice of a registrant and </w:t>
      </w:r>
      <w:r w:rsidRPr="00912F4F">
        <w:rPr>
          <w:color w:val="000000"/>
        </w:rPr>
        <w:lastRenderedPageBreak/>
        <w:t>impose an administrative fine not to exceed ten thousand dollars per violation for any of the causes enumerated in subsection (A) or for: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the revocation or suspension or refusal to renew the license to practice of a member of a firm;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the revocation, suspension, reprimand, or other discipline of the right to practice by the firm in any other state or by a federal agency for a cause other than the failure to pay an annual registration fee;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the failure to notify the board in writing, within thirty days after its occurrence, of any revocation, suspension, reprimand, or other discipline of the right to practice by the licensee in any other state or by a federal agency.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A final order of the board disciplining a licensee under this section is public information.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Upon a determination by the board that discipline is not appropriate, the board may issue a nondisciplinary letter of caution.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The board may establish a procedure to allow a licensee who has been issued a public reprimand to petition the board for expungement of the reprimand from the licensee</w:t>
      </w:r>
      <w:r w:rsidR="00912F4F" w:rsidRPr="00912F4F">
        <w:rPr>
          <w:color w:val="000000"/>
        </w:rPr>
        <w:t>'</w:t>
      </w:r>
      <w:r w:rsidRPr="00912F4F">
        <w:rPr>
          <w:color w:val="000000"/>
        </w:rPr>
        <w:t>s record.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(F) Licensees of this State offering or rendering services or using their </w:t>
      </w:r>
      <w:r w:rsidR="00912F4F" w:rsidRPr="00912F4F">
        <w:rPr>
          <w:color w:val="000000"/>
        </w:rPr>
        <w:t>"</w:t>
      </w:r>
      <w:r w:rsidRPr="00912F4F">
        <w:rPr>
          <w:color w:val="000000"/>
        </w:rPr>
        <w:t>Certified Public Accountant</w:t>
      </w:r>
      <w:r w:rsidR="00912F4F" w:rsidRPr="00912F4F">
        <w:rPr>
          <w:color w:val="000000"/>
        </w:rPr>
        <w:t>'</w:t>
      </w:r>
      <w:r w:rsidRPr="00912F4F">
        <w:rPr>
          <w:color w:val="000000"/>
        </w:rPr>
        <w:t xml:space="preserve"> title in another state are subject to disciplinary action in this State for an act committed in another state for which the licensee would be subject to discipline.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130.</w:t>
      </w:r>
      <w:r w:rsidR="001521C4" w:rsidRPr="00912F4F">
        <w:rPr>
          <w:bCs/>
        </w:rPr>
        <w:t xml:space="preserve"> Denial of authorization to practice.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140.</w:t>
      </w:r>
      <w:r w:rsidR="001521C4" w:rsidRPr="00912F4F">
        <w:rPr>
          <w:bCs/>
        </w:rPr>
        <w:t xml:space="preserve"> Effect of prior criminal conviction on authorization to practice.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912F4F" w:rsidRPr="00912F4F">
        <w:rPr>
          <w:color w:val="000000"/>
        </w:rPr>
        <w:t>'</w:t>
      </w:r>
      <w:r w:rsidRPr="00912F4F">
        <w:rPr>
          <w:color w:val="000000"/>
        </w:rPr>
        <w:t>s record of prior convictions, the board finds that the applicant is unfit or unsuited to engage in accounting.</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150.</w:t>
      </w:r>
      <w:r w:rsidR="001521C4" w:rsidRPr="00912F4F">
        <w:rPr>
          <w:bCs/>
        </w:rPr>
        <w:t xml:space="preserve"> Surrender of license to practice while under investigation for violation;  reinstatement.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licensee who is under investigation for a violation provided for in this chapter or Section 40</w:t>
      </w:r>
      <w:r w:rsidR="00912F4F" w:rsidRPr="00912F4F">
        <w:rPr>
          <w:color w:val="000000"/>
        </w:rPr>
        <w:noBreakHyphen/>
      </w:r>
      <w:r w:rsidRPr="00912F4F">
        <w:rPr>
          <w:color w:val="000000"/>
        </w:rPr>
        <w:t>1</w:t>
      </w:r>
      <w:r w:rsidR="00912F4F" w:rsidRPr="00912F4F">
        <w:rPr>
          <w:color w:val="000000"/>
        </w:rPr>
        <w:noBreakHyphen/>
      </w:r>
      <w:r w:rsidRPr="00912F4F">
        <w:rPr>
          <w:color w:val="000000"/>
        </w:rPr>
        <w:t xml:space="preserve">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w:t>
      </w:r>
      <w:r w:rsidRPr="00912F4F">
        <w:rPr>
          <w:color w:val="000000"/>
        </w:rPr>
        <w:lastRenderedPageBreak/>
        <w:t>provided for in this chapter including, but not limited to, imposing prerequisite conditions for board reinstatement of the license.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160.</w:t>
      </w:r>
      <w:r w:rsidR="001521C4" w:rsidRPr="00912F4F">
        <w:rPr>
          <w:bCs/>
        </w:rPr>
        <w:t xml:space="preserve"> Appeal.</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912F4F" w:rsidRPr="00912F4F">
        <w:rPr>
          <w:color w:val="000000"/>
        </w:rPr>
        <w:t>'</w:t>
      </w:r>
      <w:r w:rsidRPr="00912F4F">
        <w:rPr>
          <w:color w:val="000000"/>
        </w:rPr>
        <w:t>s decision pending completion of the appellate process.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170.</w:t>
      </w:r>
      <w:r w:rsidR="001521C4" w:rsidRPr="00912F4F">
        <w:rPr>
          <w:bCs/>
        </w:rPr>
        <w:t xml:space="preserve"> Costs of investigation and prosecution.</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A certified copy of the actual costs, or a good faith estimate of costs where actual costs are not available, signed by the director, or the director</w:t>
      </w:r>
      <w:r w:rsidR="00912F4F" w:rsidRPr="00912F4F">
        <w:rPr>
          <w:color w:val="000000"/>
        </w:rPr>
        <w:t>'</w:t>
      </w:r>
      <w:r w:rsidRPr="00912F4F">
        <w:rPr>
          <w:color w:val="000000"/>
        </w:rPr>
        <w:t>s designee, is prima facie evidence of reasonable costs.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Failure to make timely payment in accordance with the order results in the collection of costs in accordance with Section 40</w:t>
      </w:r>
      <w:r w:rsidR="00912F4F" w:rsidRPr="00912F4F">
        <w:rPr>
          <w:color w:val="000000"/>
        </w:rPr>
        <w:noBreakHyphen/>
      </w:r>
      <w:r w:rsidRPr="00912F4F">
        <w:rPr>
          <w:color w:val="000000"/>
        </w:rPr>
        <w:t>1</w:t>
      </w:r>
      <w:r w:rsidR="00912F4F" w:rsidRPr="00912F4F">
        <w:rPr>
          <w:color w:val="000000"/>
        </w:rPr>
        <w:noBreakHyphen/>
      </w:r>
      <w:r w:rsidRPr="00912F4F">
        <w:rPr>
          <w:color w:val="000000"/>
        </w:rPr>
        <w:t>180.</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The board may conditionally renew or reinstate for a maximum of one year the license of an individual who demonstrates financial hardship and who enters into a formal agreement to reimburse the board within that time period for the unpaid costs.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180.</w:t>
      </w:r>
      <w:r w:rsidR="001521C4" w:rsidRPr="00912F4F">
        <w:rPr>
          <w:bCs/>
        </w:rPr>
        <w:t xml:space="preserve"> Unpaid costs become judgment.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912F4F" w:rsidRPr="00912F4F">
        <w:rPr>
          <w:color w:val="000000"/>
        </w:rPr>
        <w:t>'</w:t>
      </w:r>
      <w:r w:rsidRPr="00912F4F">
        <w:rPr>
          <w:color w:val="000000"/>
        </w:rPr>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912F4F" w:rsidRPr="00912F4F">
        <w:rPr>
          <w:color w:val="000000"/>
        </w:rPr>
        <w:noBreakHyphen/>
      </w:r>
      <w:r w:rsidRPr="00912F4F">
        <w:rPr>
          <w:color w:val="000000"/>
        </w:rPr>
        <w:t>1</w:t>
      </w:r>
      <w:r w:rsidR="00912F4F" w:rsidRPr="00912F4F">
        <w:rPr>
          <w:color w:val="000000"/>
        </w:rPr>
        <w:noBreakHyphen/>
      </w:r>
      <w:r w:rsidRPr="00912F4F">
        <w:rPr>
          <w:color w:val="000000"/>
        </w:rPr>
        <w:t>180 and subject to the collection and enforcement provisions of the Setoff Debt Collection Act.</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190.</w:t>
      </w:r>
      <w:r w:rsidR="001521C4" w:rsidRPr="00912F4F">
        <w:rPr>
          <w:bCs/>
        </w:rPr>
        <w:t xml:space="preserve"> Disclosure of information communicated by client;  ownership of statements, records, and working papers created by licensee;  furnishing copies of working papers to clients.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w:t>
      </w:r>
      <w:r w:rsidRPr="00912F4F">
        <w:rPr>
          <w:color w:val="000000"/>
        </w:rPr>
        <w:lastRenderedPageBreak/>
        <w:t>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912F4F" w:rsidRPr="00912F4F">
        <w:rPr>
          <w:color w:val="000000"/>
        </w:rPr>
        <w:t>'</w:t>
      </w:r>
      <w:r w:rsidRPr="00912F4F">
        <w:rPr>
          <w:color w:val="000000"/>
        </w:rPr>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912F4F" w:rsidRPr="00912F4F">
        <w:rPr>
          <w:color w:val="000000"/>
        </w:rPr>
        <w:t>'</w:t>
      </w:r>
      <w:r w:rsidRPr="00912F4F">
        <w:rPr>
          <w:color w:val="000000"/>
        </w:rPr>
        <w: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A licensee shall furnish to a client or former client, upon request and reasonable notice: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 copy of the licensee</w:t>
      </w:r>
      <w:r w:rsidR="00912F4F" w:rsidRPr="00912F4F">
        <w:rPr>
          <w:color w:val="000000"/>
        </w:rPr>
        <w:t>'</w:t>
      </w:r>
      <w:r w:rsidRPr="00912F4F">
        <w:rPr>
          <w:color w:val="000000"/>
        </w:rPr>
        <w:t>s working papers, to the extent that the working papers include records that would ordinarily constitute part of the client</w:t>
      </w:r>
      <w:r w:rsidR="00912F4F" w:rsidRPr="00912F4F">
        <w:rPr>
          <w:color w:val="000000"/>
        </w:rPr>
        <w:t>'</w:t>
      </w:r>
      <w:r w:rsidRPr="00912F4F">
        <w:rPr>
          <w:color w:val="000000"/>
        </w:rPr>
        <w:t>s records and are not otherwise available to the client;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accounting or other records belonging to, or obtained from or on behalf of, the client that the licensee removed from the client</w:t>
      </w:r>
      <w:r w:rsidR="00912F4F" w:rsidRPr="00912F4F">
        <w:rPr>
          <w:color w:val="000000"/>
        </w:rPr>
        <w:t>'</w:t>
      </w:r>
      <w:r w:rsidRPr="00912F4F">
        <w:rPr>
          <w:color w:val="000000"/>
        </w:rPr>
        <w:t>s premises or received for the client</w:t>
      </w:r>
      <w:r w:rsidR="00912F4F" w:rsidRPr="00912F4F">
        <w:rPr>
          <w:color w:val="000000"/>
        </w:rPr>
        <w:t>'</w:t>
      </w:r>
      <w:r w:rsidRPr="00912F4F">
        <w:rPr>
          <w:color w:val="000000"/>
        </w:rPr>
        <w:t>s account;  the licensee may make and retain copies of these documents of the client when based on work completed by the licensee.</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Nothing in this section requires a licensee to keep paper work beyond the period prescribed in any other applicable law.</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1998 Act No. 325, </w:t>
      </w:r>
      <w:r w:rsidR="00912F4F" w:rsidRPr="00912F4F">
        <w:rPr>
          <w:color w:val="000000"/>
        </w:rPr>
        <w:t xml:space="preserve">Section </w:t>
      </w:r>
      <w:r w:rsidR="001521C4" w:rsidRPr="00912F4F">
        <w:rPr>
          <w:color w:val="000000"/>
        </w:rPr>
        <w:t xml:space="preserve">3;  2000 Act No. 274, </w:t>
      </w:r>
      <w:r w:rsidR="00912F4F" w:rsidRPr="00912F4F">
        <w:rPr>
          <w:color w:val="000000"/>
        </w:rPr>
        <w:t xml:space="preserve">Section </w:t>
      </w:r>
      <w:r w:rsidR="001521C4" w:rsidRPr="00912F4F">
        <w:rPr>
          <w:color w:val="000000"/>
        </w:rPr>
        <w:t xml:space="preserve">3;  2001 Act No. 92,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200.</w:t>
      </w:r>
      <w:r w:rsidR="001521C4" w:rsidRPr="00912F4F">
        <w:rPr>
          <w:bCs/>
        </w:rPr>
        <w:t xml:space="preserve"> Violations; penalty.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person or firm who knowingly violates a provision of this chapter is guilty of a misdemeanor and, upon conviction, must be fined not more than ten thousand dollars or imprisoned for not more than one year, or both.</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210.</w:t>
      </w:r>
      <w:r w:rsidR="001521C4" w:rsidRPr="00912F4F">
        <w:rPr>
          <w:bCs/>
        </w:rPr>
        <w:t xml:space="preserve"> Cease and desist order for violation of licensing requirement;  injunctions and restraining orders;  penalty.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If the board believes that a person or firm has engaged, or is about to engage, in an act or practice which constitutes or will constitute a violation of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30, the board may issue a cease and desist order. The board may also apply to the Administrative Law Court pursuant to Section 40</w:t>
      </w:r>
      <w:r w:rsidR="00912F4F" w:rsidRPr="00912F4F">
        <w:rPr>
          <w:color w:val="000000"/>
        </w:rPr>
        <w:noBreakHyphen/>
      </w:r>
      <w:r w:rsidRPr="00912F4F">
        <w:rPr>
          <w:color w:val="000000"/>
        </w:rPr>
        <w:t>1</w:t>
      </w:r>
      <w:r w:rsidR="00912F4F" w:rsidRPr="00912F4F">
        <w:rPr>
          <w:color w:val="000000"/>
        </w:rPr>
        <w:noBreakHyphen/>
      </w:r>
      <w:r w:rsidRPr="00912F4F">
        <w:rPr>
          <w:color w:val="000000"/>
        </w:rPr>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240.</w:t>
      </w:r>
      <w:r w:rsidR="001521C4" w:rsidRPr="00912F4F">
        <w:rPr>
          <w:bCs/>
        </w:rPr>
        <w:t xml:space="preserve"> Licensing of persons licensed in another state.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received the designation, based on educational and examination standards substantially equivalent to those in effect in this State, at the time the designation was granted;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completed an experience requirement, substantially equivalent to the requirement provided for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35(F), in the jurisdiction which granted the designation or has engaged in four years of professional practice, outside of this State, as a certified public accountant within the ten years immediately preceding the application;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passed a uniform qualifying examination in national standards and an examination on the laws, regulations, and code of ethical conduct in effect in this State acceptable to the board;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(4) listed all jurisdictions, foreign and domestic, in which the applicant has applied for or holds a designation to practice public accountancy or in which any applications have been denied;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(5) demonstrated completion of eighty hours of qualified CPE within the last two years;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(6) filed an application and pays an annual fee sufficient to cover the cost of administering this section.</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245.</w:t>
      </w:r>
      <w:r w:rsidR="001521C4" w:rsidRPr="00912F4F">
        <w:rPr>
          <w:bCs/>
        </w:rPr>
        <w:t xml:space="preserve"> Requirements to practice if licensed out of state.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An individual whose principal place of business is outside this State is presumed to have qualifications substantially equivalent to this state</w:t>
      </w:r>
      <w:r w:rsidR="00912F4F" w:rsidRPr="00912F4F">
        <w:rPr>
          <w:color w:val="000000"/>
        </w:rPr>
        <w:t>'</w:t>
      </w:r>
      <w:r w:rsidRPr="00912F4F">
        <w:rPr>
          <w:color w:val="000000"/>
        </w:rPr>
        <w:t>s requirements and may exercise all the privileges of licensees of this State without the need to obtain a license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 if the individual:</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holds a valid license as a certified public accountant from any state which requires, as a condition of licensure, that an individual:</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(a) has at least 150 semester hours of college education including a baccalaureate or higher degree conferred by a college or university;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(b) achieves a passing grade on the Uniform Certified Public Accountant Examination;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r>
      <w:r w:rsidRPr="00912F4F">
        <w:rPr>
          <w:color w:val="000000"/>
        </w:rPr>
        <w:tab/>
        <w:t>(c) possesses the appropriate experience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35(4)(a);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holds a valid license as a certified public accountant from any state that does not meet the requirements of subsection (A)(1) but such individual</w:t>
      </w:r>
      <w:r w:rsidR="00912F4F" w:rsidRPr="00912F4F">
        <w:rPr>
          <w:color w:val="000000"/>
        </w:rPr>
        <w:t>'</w:t>
      </w:r>
      <w:r w:rsidRPr="00912F4F">
        <w:rPr>
          <w:color w:val="000000"/>
        </w:rPr>
        <w:t>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An individual licensee or holder of a permit to practice in another state exercising the privilege afforded under this section and the firm that employs that licensee simultaneously consents, as a condition of exercising this privilege: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to the personal and subject matter jurisdiction and disciplinary authority of the board;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to comply with the provisions of this section and the regulations promulgated pursuant to this 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lastRenderedPageBreak/>
        <w:tab/>
      </w:r>
      <w:r w:rsidRPr="00912F4F">
        <w:rPr>
          <w:color w:val="000000"/>
        </w:rPr>
        <w:tab/>
        <w:t>(3) that in the event the license or permit to practice from the state of the individual</w:t>
      </w:r>
      <w:r w:rsidR="00912F4F" w:rsidRPr="00912F4F">
        <w:rPr>
          <w:color w:val="000000"/>
        </w:rPr>
        <w:t>'</w:t>
      </w:r>
      <w:r w:rsidRPr="00912F4F">
        <w:rPr>
          <w:color w:val="000000"/>
        </w:rPr>
        <w:t>s principal place of business is no longer valid, to cease offering or rendering professional services in this State individually and on behalf of a firm;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(4) to have an administrative notice of hearing served on the board in the individual</w:t>
      </w:r>
      <w:r w:rsidR="00912F4F" w:rsidRPr="00912F4F">
        <w:rPr>
          <w:color w:val="000000"/>
        </w:rPr>
        <w:t>'</w:t>
      </w:r>
      <w:r w:rsidRPr="00912F4F">
        <w:rPr>
          <w:color w:val="000000"/>
        </w:rPr>
        <w:t>s principal state of business in any action or proceeding by this board against the licensee.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40:</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 financial statement audit or other engagement to be performed in accordance with the Statements on Auditing Standards;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an examination of prospective financial information to be performed in accordance with the Statements on Standards for Attestation Engagements;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an engagement to be performed in accordance with Public Company Accounting Oversight Board Auditing Standards.</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2004 Act No. 289, </w:t>
      </w:r>
      <w:r w:rsidR="00912F4F" w:rsidRPr="00912F4F">
        <w:rPr>
          <w:color w:val="000000"/>
        </w:rPr>
        <w:t xml:space="preserve">Section </w:t>
      </w:r>
      <w:r w:rsidR="001521C4" w:rsidRPr="00912F4F">
        <w:rPr>
          <w:color w:val="000000"/>
        </w:rPr>
        <w:t xml:space="preserve">1;  2008 Act No. 351, </w:t>
      </w:r>
      <w:r w:rsidR="00912F4F" w:rsidRPr="00912F4F">
        <w:rPr>
          <w:color w:val="000000"/>
        </w:rPr>
        <w:t xml:space="preserve">Section </w:t>
      </w:r>
      <w:r w:rsidR="001521C4" w:rsidRPr="00912F4F">
        <w:rPr>
          <w:color w:val="000000"/>
        </w:rPr>
        <w:t>6.</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250.</w:t>
      </w:r>
      <w:r w:rsidR="001521C4" w:rsidRPr="00912F4F">
        <w:rPr>
          <w:bCs/>
        </w:rPr>
        <w:t xml:space="preserve"> Renewal of licenses;  reinstatement of lapsed licenses.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A licensee shall file an application for renewal on or before January first of each calendar year.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The application for renewal of a license must include: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current information concerning practice status;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a verified continuing education report;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renewal fee.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A license not renewed on or before January first is considered revoked. Continued practice after January fifteenth must be sanctioned as unlicensed practice of accounting.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(E) Renewal applications filed or completed after January fifteenth are subject to a reinstatement fee in the amount of five hundred dollars. A person may not practice on a revoked license.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(F) A certified public accountant or public accountant whose license has lapsed or has been inactive for: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fewer than three years, the license may be reinstated by applying to the board, submitting proof of completing forty continuing education units for each year the license has lapsed or has been inactive, and paying the reinstatement fee;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three or more years, the license may be reinstated upon completion of six months of additional experience, and one hundred and twenty hours of continuing education;</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an indefinite period and has active status outside of this State may reinstate the license by submitting an application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240.</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255.</w:t>
      </w:r>
      <w:r w:rsidR="001521C4" w:rsidRPr="00912F4F">
        <w:rPr>
          <w:bCs/>
        </w:rPr>
        <w:t xml:space="preserve"> Renewal of registration;  peer reviews.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A registrant shall file an application for renewal on or before January first of each calendar year.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The application for renewal of a registration shall include: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current information concerning ownership;</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current information concerning the identity of the licensee in charge of the office;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renewal fee.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912F4F" w:rsidRPr="00912F4F">
        <w:rPr>
          <w:color w:val="000000"/>
        </w:rPr>
        <w:t>'</w:t>
      </w:r>
      <w:r w:rsidRPr="00912F4F">
        <w:rPr>
          <w:color w:val="000000"/>
        </w:rPr>
        <w:t>s report on the financial statements on behalf of the firm, meet the competency requirements set out in the professional standards for these services and these regulations must: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include reasonable provision for compliance by an applicant that can show that it has, within the preceding three years, undergone a peer review that is a satisfactory equivalent to peer review as generally required pursuant to this subsection;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require, with respect to peer review, that the peer review processes be operated and that work and documents be maintained in a manner designed to preserve confidentiality of documents furnished or generated in the course of the review.</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A registration not renewed on or before January first is considered revoked. Continued practice after January fifteenth must be sanctioned as unlicensed practice of accounting.</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270.</w:t>
      </w:r>
      <w:r w:rsidR="001521C4" w:rsidRPr="00912F4F">
        <w:rPr>
          <w:bCs/>
        </w:rPr>
        <w:t xml:space="preserve"> </w:t>
      </w:r>
      <w:r w:rsidRPr="00912F4F">
        <w:rPr>
          <w:bCs/>
        </w:rPr>
        <w:t>"</w:t>
      </w:r>
      <w:r w:rsidR="001521C4" w:rsidRPr="00912F4F">
        <w:rPr>
          <w:bCs/>
        </w:rPr>
        <w:t>Emeritus</w:t>
      </w:r>
      <w:r w:rsidRPr="00912F4F">
        <w:rPr>
          <w:bCs/>
        </w:rPr>
        <w:t>"</w:t>
      </w:r>
      <w:r w:rsidR="001521C4" w:rsidRPr="00912F4F">
        <w:rPr>
          <w:bCs/>
        </w:rPr>
        <w:t xml:space="preserve"> status.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912F4F" w:rsidRPr="00912F4F">
        <w:rPr>
          <w:color w:val="000000"/>
        </w:rPr>
        <w:t>"</w:t>
      </w:r>
      <w:r w:rsidRPr="00912F4F">
        <w:rPr>
          <w:color w:val="000000"/>
        </w:rPr>
        <w:t>Emeritus</w:t>
      </w:r>
      <w:r w:rsidR="00912F4F" w:rsidRPr="00912F4F">
        <w:rPr>
          <w:color w:val="000000"/>
        </w:rPr>
        <w:t>"</w:t>
      </w:r>
      <w:r w:rsidRPr="00912F4F">
        <w:rPr>
          <w:color w:val="000000"/>
        </w:rPr>
        <w:t xml:space="preserve"> adjacent to the licensee</w:t>
      </w:r>
      <w:r w:rsidR="00912F4F" w:rsidRPr="00912F4F">
        <w:rPr>
          <w:color w:val="000000"/>
        </w:rPr>
        <w:t>'</w:t>
      </w:r>
      <w:r w:rsidRPr="00912F4F">
        <w:rPr>
          <w:color w:val="000000"/>
        </w:rPr>
        <w:t xml:space="preserve">s </w:t>
      </w:r>
      <w:r w:rsidR="00912F4F" w:rsidRPr="00912F4F">
        <w:rPr>
          <w:color w:val="000000"/>
        </w:rPr>
        <w:t>"</w:t>
      </w:r>
      <w:r w:rsidRPr="00912F4F">
        <w:rPr>
          <w:color w:val="000000"/>
        </w:rPr>
        <w:t xml:space="preserve"> Certified Public Accountant</w:t>
      </w:r>
      <w:r w:rsidR="00912F4F" w:rsidRPr="00912F4F">
        <w:rPr>
          <w:color w:val="000000"/>
        </w:rPr>
        <w:t>"</w:t>
      </w:r>
      <w:r w:rsidRPr="00912F4F">
        <w:rPr>
          <w:color w:val="000000"/>
        </w:rPr>
        <w:t xml:space="preserve"> title or </w:t>
      </w:r>
      <w:r w:rsidR="00912F4F" w:rsidRPr="00912F4F">
        <w:rPr>
          <w:color w:val="000000"/>
        </w:rPr>
        <w:t>"</w:t>
      </w:r>
      <w:r w:rsidRPr="00912F4F">
        <w:rPr>
          <w:color w:val="000000"/>
        </w:rPr>
        <w:t>Public Accountant</w:t>
      </w:r>
      <w:r w:rsidR="00912F4F" w:rsidRPr="00912F4F">
        <w:rPr>
          <w:color w:val="000000"/>
        </w:rPr>
        <w:t>"</w:t>
      </w:r>
      <w:r w:rsidRPr="00912F4F">
        <w:rPr>
          <w:color w:val="000000"/>
        </w:rPr>
        <w:t xml:space="preserve"> title on any document or device on which the </w:t>
      </w:r>
      <w:r w:rsidR="00912F4F" w:rsidRPr="00912F4F">
        <w:rPr>
          <w:color w:val="000000"/>
        </w:rPr>
        <w:t>"</w:t>
      </w:r>
      <w:r w:rsidRPr="00912F4F">
        <w:rPr>
          <w:color w:val="000000"/>
        </w:rPr>
        <w:t>Certified Public Accountant</w:t>
      </w:r>
      <w:r w:rsidR="00912F4F" w:rsidRPr="00912F4F">
        <w:rPr>
          <w:color w:val="000000"/>
        </w:rPr>
        <w:t>"</w:t>
      </w:r>
      <w:r w:rsidRPr="00912F4F">
        <w:rPr>
          <w:color w:val="000000"/>
        </w:rPr>
        <w:t xml:space="preserve"> or </w:t>
      </w:r>
      <w:r w:rsidR="00912F4F" w:rsidRPr="00912F4F">
        <w:rPr>
          <w:color w:val="000000"/>
        </w:rPr>
        <w:t>"</w:t>
      </w:r>
      <w:r w:rsidRPr="00912F4F">
        <w:rPr>
          <w:color w:val="000000"/>
        </w:rPr>
        <w:t>Public Accountant</w:t>
      </w:r>
      <w:r w:rsidR="00912F4F" w:rsidRPr="00912F4F">
        <w:rPr>
          <w:color w:val="000000"/>
        </w:rPr>
        <w:t>"</w:t>
      </w:r>
      <w:r w:rsidRPr="00912F4F">
        <w:rPr>
          <w:color w:val="000000"/>
        </w:rPr>
        <w:t xml:space="preserve"> title appears.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(B) A license in </w:t>
      </w:r>
      <w:r w:rsidR="00912F4F" w:rsidRPr="00912F4F">
        <w:rPr>
          <w:color w:val="000000"/>
        </w:rPr>
        <w:t>"</w:t>
      </w:r>
      <w:r w:rsidRPr="00912F4F">
        <w:rPr>
          <w:color w:val="000000"/>
        </w:rPr>
        <w:t>emeritus</w:t>
      </w:r>
      <w:r w:rsidR="00912F4F" w:rsidRPr="00912F4F">
        <w:rPr>
          <w:color w:val="000000"/>
        </w:rPr>
        <w:t>"</w:t>
      </w:r>
      <w:r w:rsidRPr="00912F4F">
        <w:rPr>
          <w:color w:val="000000"/>
        </w:rPr>
        <w:t xml:space="preserve"> status must be renewed annually with no fee required. A license in </w:t>
      </w:r>
      <w:r w:rsidR="00912F4F" w:rsidRPr="00912F4F">
        <w:rPr>
          <w:color w:val="000000"/>
        </w:rPr>
        <w:t>"</w:t>
      </w:r>
      <w:r w:rsidRPr="00912F4F">
        <w:rPr>
          <w:color w:val="000000"/>
        </w:rPr>
        <w:t>emeritus</w:t>
      </w:r>
      <w:r w:rsidR="00912F4F" w:rsidRPr="00912F4F">
        <w:rPr>
          <w:color w:val="000000"/>
        </w:rPr>
        <w:t>"</w:t>
      </w:r>
      <w:r w:rsidRPr="00912F4F">
        <w:rPr>
          <w:color w:val="000000"/>
        </w:rPr>
        <w:t xml:space="preserve"> status may not be reinstated as an active license.</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(C) A licensee holding a license in </w:t>
      </w:r>
      <w:r w:rsidR="00912F4F" w:rsidRPr="00912F4F">
        <w:rPr>
          <w:color w:val="000000"/>
        </w:rPr>
        <w:t>"</w:t>
      </w:r>
      <w:r w:rsidRPr="00912F4F">
        <w:rPr>
          <w:color w:val="000000"/>
        </w:rPr>
        <w:t>emeritus</w:t>
      </w:r>
      <w:r w:rsidR="00912F4F" w:rsidRPr="00912F4F">
        <w:rPr>
          <w:color w:val="000000"/>
        </w:rPr>
        <w:t>"</w:t>
      </w:r>
      <w:r w:rsidRPr="00912F4F">
        <w:rPr>
          <w:color w:val="000000"/>
        </w:rPr>
        <w:t xml:space="preserve"> status may apply for licensure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35 as if the licensee was a new applicant and never sat for the exam.</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330.</w:t>
      </w:r>
      <w:r w:rsidR="001521C4" w:rsidRPr="00912F4F">
        <w:rPr>
          <w:bCs/>
        </w:rPr>
        <w:t xml:space="preserve"> Severability.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335.</w:t>
      </w:r>
      <w:r w:rsidR="001521C4" w:rsidRPr="00912F4F">
        <w:rPr>
          <w:bCs/>
        </w:rPr>
        <w:t xml:space="preserve"> Performance according to professional standards;  misleading professional or firm names.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Licensed certified public accountants/public accountants performing or supervising the performance of attest or compilation services must provide those services in accordance with professional standards.</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340.</w:t>
      </w:r>
      <w:r w:rsidR="001521C4" w:rsidRPr="00912F4F">
        <w:rPr>
          <w:bCs/>
        </w:rPr>
        <w:t xml:space="preserve"> Disclaimer.</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An accounting practitioner or firm of accounting practitioners is permitted to associate his or the firm</w:t>
      </w:r>
      <w:r w:rsidR="00912F4F" w:rsidRPr="00912F4F">
        <w:rPr>
          <w:color w:val="000000"/>
        </w:rPr>
        <w:t>'</w:t>
      </w:r>
      <w:r w:rsidRPr="00912F4F">
        <w:rPr>
          <w:color w:val="000000"/>
        </w:rPr>
        <w:t>s name with compiled financial statements as defined by Professional Standards for Accounting and Review Services, provided the following disclaimer is used: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00912F4F" w:rsidRPr="00912F4F">
        <w:rPr>
          <w:color w:val="000000"/>
        </w:rPr>
        <w:t>"</w:t>
      </w:r>
      <w:r w:rsidRPr="00912F4F">
        <w:rPr>
          <w:color w:val="000000"/>
        </w:rPr>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912F4F" w:rsidRPr="00912F4F">
        <w:rPr>
          <w:color w:val="000000"/>
        </w:rPr>
        <w: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521C4" w:rsidRPr="00912F4F">
        <w:t>3.</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2F4F">
        <w:t xml:space="preserve"> REGULATION OF ACCOUNTING PRACTITIONERS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510.</w:t>
      </w:r>
      <w:r w:rsidR="001521C4" w:rsidRPr="00912F4F">
        <w:rPr>
          <w:bCs/>
        </w:rPr>
        <w:t xml:space="preserve"> Persons considered to be engaged in practice.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person, firm, or professional association not exempt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530 is considered to be engaged in the practice of offering to render and rendering to the public the services which are regulated by this article if the person, firm, or professional association: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 offers to prospective clients in South Carolina to perform for compensation one or more of these services: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(a) the development, recording, analysis, or presentation of financial information including, but not limited to, the preparation of financial statements;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(b) advice or assistance in regard to accounting controls, systems, and procedures;  and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(2) in any manner holds himself or itself out to the public in South Carolina as skilled in one or more of the types of services described in item (1).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520.</w:t>
      </w:r>
      <w:r w:rsidR="001521C4" w:rsidRPr="00912F4F">
        <w:rPr>
          <w:bCs/>
        </w:rPr>
        <w:t xml:space="preserve"> Unlicensed practice.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No professional association, person, or partnership, other than a person or partnership holding a permit to practice issued pursuant to this article, may engage in the practice defined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510 unless he or it plainly indicates on all signs, cards, letterheads, advertisements, and directories used to disclose his or its practice or business that he or it does not hold a license to practice under this article.</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(B) No professional association, person, or partnership, other than a person or partnership holding a permit to practice issued pursuant to this article, may assume or use the title or designation </w:t>
      </w:r>
      <w:r w:rsidR="00912F4F" w:rsidRPr="00912F4F">
        <w:rPr>
          <w:color w:val="000000"/>
        </w:rPr>
        <w:t>"</w:t>
      </w:r>
      <w:r w:rsidRPr="00912F4F">
        <w:rPr>
          <w:color w:val="000000"/>
        </w:rPr>
        <w:t>Accounting Practitioner</w:t>
      </w:r>
      <w:r w:rsidR="00912F4F" w:rsidRPr="00912F4F">
        <w:rPr>
          <w:color w:val="000000"/>
        </w:rPr>
        <w:t>"</w:t>
      </w:r>
      <w:r w:rsidRPr="00912F4F">
        <w:rPr>
          <w:color w:val="000000"/>
        </w:rPr>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510.</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530.</w:t>
      </w:r>
      <w:r w:rsidR="001521C4" w:rsidRPr="00912F4F">
        <w:rPr>
          <w:bCs/>
        </w:rPr>
        <w:t xml:space="preserve"> Exemptions.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Nothing contained in this article: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(3) prohibits a person from serving as an employee of a person, partnership, or professional association if the employee does not engage in the practice defined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510 on his own account;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510, from temporarily practicing in this State as an incident to his or its regular practice outside of this State if the temporary practice is conducted in conformity with the rules of ethical conduct promulgated by the board;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540.</w:t>
      </w:r>
      <w:r w:rsidR="001521C4" w:rsidRPr="00912F4F">
        <w:rPr>
          <w:bCs/>
        </w:rPr>
        <w:t xml:space="preserve"> Authority of board.</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The South Carolina Board of Accountancy shall examine, license, and discipline accounting practitioners. The board may charge a reasonable fee for examinations, not exceeding the fee charged for certified public accountants</w:t>
      </w:r>
      <w:r w:rsidR="00912F4F" w:rsidRPr="00912F4F">
        <w:rPr>
          <w:color w:val="000000"/>
        </w:rPr>
        <w:t>'</w:t>
      </w:r>
      <w:r w:rsidRPr="00912F4F">
        <w:rPr>
          <w:color w:val="000000"/>
        </w:rPr>
        <w:t xml:space="preserve"> examinations.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550.</w:t>
      </w:r>
      <w:r w:rsidR="001521C4" w:rsidRPr="00912F4F">
        <w:rPr>
          <w:bCs/>
        </w:rPr>
        <w:t xml:space="preserve"> Applicant qualifications.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In order to be eligible for licensing under this article as an accounting practitioner, an applicant may not hold another license granted under this chapter and must: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(1) not have any history of dishonest or felonious acts;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(2) be a resident of this State or have a place of business in this State, or as an employee, be regularly employed in this State;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(3) be at least eighteen years of age;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(4) meet these requirements: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(a) pass an examination approved by the board, which is designed to test the applicant</w:t>
      </w:r>
      <w:r w:rsidR="00912F4F" w:rsidRPr="00912F4F">
        <w:rPr>
          <w:color w:val="000000"/>
        </w:rPr>
        <w:t>'</w:t>
      </w:r>
      <w:r w:rsidRPr="00912F4F">
        <w:rPr>
          <w:color w:val="000000"/>
        </w:rPr>
        <w:t>s basic knowledge of the subjects described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510(1) and which may consist of parts of the examination administered to certified public accountant applicants or another examination as the board may prescribe;  and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(b) have a bachelor</w:t>
      </w:r>
      <w:r w:rsidR="00912F4F" w:rsidRPr="00912F4F">
        <w:rPr>
          <w:color w:val="000000"/>
        </w:rPr>
        <w:t>'</w:t>
      </w:r>
      <w:r w:rsidRPr="00912F4F">
        <w:rPr>
          <w:color w:val="000000"/>
        </w:rPr>
        <w:t>s degree with a major in accounting as determined by the board from a four</w:t>
      </w:r>
      <w:r w:rsidR="00912F4F" w:rsidRPr="00912F4F">
        <w:rPr>
          <w:color w:val="000000"/>
        </w:rPr>
        <w:noBreakHyphen/>
      </w:r>
      <w:r w:rsidRPr="00912F4F">
        <w:rPr>
          <w:color w:val="000000"/>
        </w:rPr>
        <w:t>year college or university accredited by the Southern Association of Colleges and Schools or from a college or university having equivalent standards as determined by the board;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2001 Act No. 92, </w:t>
      </w:r>
      <w:r w:rsidR="00912F4F" w:rsidRPr="00912F4F">
        <w:rPr>
          <w:color w:val="000000"/>
        </w:rPr>
        <w:t xml:space="preserve">Section </w:t>
      </w:r>
      <w:r w:rsidR="001521C4" w:rsidRPr="00912F4F">
        <w:rPr>
          <w:color w:val="000000"/>
        </w:rPr>
        <w:t xml:space="preserve">2;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560.</w:t>
      </w:r>
      <w:r w:rsidR="001521C4" w:rsidRPr="00912F4F">
        <w:rPr>
          <w:bCs/>
        </w:rPr>
        <w:t xml:space="preserve"> Issuance of licenses.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Licenses must be issued by the board to persons satisfying the requirements of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550 upon the payment of a license fee in an amount to be determined by the board.</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A licensee must file an application for renewal in accordance with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250.</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A partnership, firm, or registrant must file an application in accordance with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255.</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(D) Partnerships, without payment of a permit fee, which meet the following standards: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at least one general partner must be an accounting practitioner of this State in good standing;</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each partner must be lawfully engaged in the practice, as defined in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520, in a state of the United States;</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each resident manager in charge of an office must be an accounting practitioner of this State in good standing.</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2000 Act No. 274, </w:t>
      </w:r>
      <w:r w:rsidR="00912F4F" w:rsidRPr="00912F4F">
        <w:rPr>
          <w:color w:val="000000"/>
        </w:rPr>
        <w:t xml:space="preserve">Section </w:t>
      </w:r>
      <w:r w:rsidR="001521C4" w:rsidRPr="00912F4F">
        <w:rPr>
          <w:color w:val="000000"/>
        </w:rPr>
        <w:t xml:space="preserve">4;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570.</w:t>
      </w:r>
      <w:r w:rsidR="001521C4" w:rsidRPr="00912F4F">
        <w:rPr>
          <w:bCs/>
        </w:rPr>
        <w:t xml:space="preserve"> Disciplinary action.</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After notice and hearing pursuant to Section 40</w:t>
      </w:r>
      <w:r w:rsidR="00912F4F" w:rsidRPr="00912F4F">
        <w:rPr>
          <w:color w:val="000000"/>
        </w:rPr>
        <w:noBreakHyphen/>
      </w:r>
      <w:r w:rsidRPr="00912F4F">
        <w:rPr>
          <w:color w:val="000000"/>
        </w:rPr>
        <w:t>2</w:t>
      </w:r>
      <w:r w:rsidR="00912F4F" w:rsidRPr="00912F4F">
        <w:rPr>
          <w:color w:val="000000"/>
        </w:rPr>
        <w:noBreakHyphen/>
      </w:r>
      <w:r w:rsidRPr="00912F4F">
        <w:rPr>
          <w:color w:val="000000"/>
        </w:rPr>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fraud or deceit in obtaining a license or permit;</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cancellation, revocation, or suspension of, or refusal to renew authority to engage in the practice of public accountancy in another state, territory of the United States, or the District of Columbia for any cause;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(3) revocation or suspension of the right to practice before a state or federal agency;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lastRenderedPageBreak/>
        <w:tab/>
      </w:r>
      <w:r w:rsidRPr="00912F4F">
        <w:rPr>
          <w:color w:val="000000"/>
        </w:rPr>
        <w:tab/>
        <w:t>(4) dishonesty, fraud, or gross negligence in the practice of public accounting or in filing or failure to file the license or permit holder</w:t>
      </w:r>
      <w:r w:rsidR="00912F4F" w:rsidRPr="00912F4F">
        <w:rPr>
          <w:color w:val="000000"/>
        </w:rPr>
        <w:t>'</w:t>
      </w:r>
      <w:r w:rsidRPr="00912F4F">
        <w:rPr>
          <w:color w:val="000000"/>
        </w:rPr>
        <w:t>s own income tax return;</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(5) violation of a provision of this article or Article 1 or a regulation promulgated by the board under the authority granted by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(6) violation of a rule of professional conduct promulgated by the board under the authority granted by this chapter;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912F4F" w:rsidRPr="00912F4F">
        <w:rPr>
          <w:color w:val="000000"/>
        </w:rPr>
        <w:t>"</w:t>
      </w:r>
      <w:r w:rsidRPr="00912F4F">
        <w:rPr>
          <w:color w:val="000000"/>
        </w:rPr>
        <w:t>conviction</w:t>
      </w:r>
      <w:r w:rsidR="00912F4F" w:rsidRPr="00912F4F">
        <w:rPr>
          <w:color w:val="000000"/>
        </w:rPr>
        <w:t>"</w:t>
      </w:r>
      <w:r w:rsidRPr="00912F4F">
        <w:rPr>
          <w:color w:val="000000"/>
        </w:rPr>
        <w:t xml:space="preserve"> shall include a plea of guilty or a plea of nolo contendere;</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(8) performance of a fraudulent act while holding a license or permit under this article;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(9) conduct reflecting adversely upon the license or permit holder</w:t>
      </w:r>
      <w:r w:rsidR="00912F4F" w:rsidRPr="00912F4F">
        <w:rPr>
          <w:color w:val="000000"/>
        </w:rPr>
        <w:t>'</w:t>
      </w:r>
      <w:r w:rsidRPr="00912F4F">
        <w:rPr>
          <w:color w:val="000000"/>
        </w:rPr>
        <w:t>s fitness to engage in the practice of public accountancy.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(B) In lieu of or in addition to a remedy specifically provided in subsection (A), the board may require one or more of these requirements of a license or permit holder: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(1) a quality review conducted in a fashion as the board may require;  or</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r>
      <w:r w:rsidRPr="00912F4F">
        <w:rPr>
          <w:color w:val="000000"/>
        </w:rPr>
        <w:tab/>
        <w:t>(2) satisfactory completion of continuing professional education programs as the board may specify.</w:t>
      </w:r>
    </w:p>
    <w:p w:rsidR="00912F4F"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 xml:space="preserve">A </w:t>
      </w:r>
      <w:r w:rsidR="00912F4F" w:rsidRPr="00912F4F">
        <w:rPr>
          <w:color w:val="000000"/>
        </w:rPr>
        <w:t>"</w:t>
      </w:r>
      <w:r w:rsidRPr="00912F4F">
        <w:rPr>
          <w:color w:val="000000"/>
        </w:rPr>
        <w:t>quality review</w:t>
      </w:r>
      <w:r w:rsidR="00912F4F" w:rsidRPr="00912F4F">
        <w:rPr>
          <w:color w:val="000000"/>
        </w:rPr>
        <w:t>"</w:t>
      </w:r>
      <w:r w:rsidRPr="00912F4F">
        <w:rPr>
          <w:color w:val="000000"/>
        </w:rPr>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(C) In a proceeding in which a remedy imposed by subsections (A) and (B) is imposed, the board also may require the respondent license or permit holder to pay the costs of the proceeding.</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580.</w:t>
      </w:r>
      <w:r w:rsidR="001521C4" w:rsidRPr="00912F4F">
        <w:rPr>
          <w:bCs/>
        </w:rPr>
        <w:t xml:space="preserve"> Initiation of proceedings;  procedures.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The board may initiate proceedings under this article on its own motion or on the complaint of a person, and the procedures provided in Article 1 for these proceedings are applicable and binding in procedures under this article.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590.</w:t>
      </w:r>
      <w:r w:rsidR="001521C4" w:rsidRPr="00912F4F">
        <w:rPr>
          <w:bCs/>
        </w:rPr>
        <w:t xml:space="preserve"> Violations;  penalty.</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912F4F" w:rsidRPr="00912F4F">
        <w:rPr>
          <w:color w:val="000000"/>
        </w:rPr>
        <w:t>'</w:t>
      </w:r>
      <w:r w:rsidRPr="00912F4F">
        <w:rPr>
          <w:color w:val="000000"/>
        </w:rPr>
        <w:t>s violation constitutes a separate offense.</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912F4F"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2F4F">
        <w:rPr>
          <w:rFonts w:cs="Times New Roman"/>
          <w:b/>
          <w:bCs/>
        </w:rPr>
        <w:t xml:space="preserve">SECTION </w:t>
      </w:r>
      <w:r w:rsidR="001521C4" w:rsidRPr="00912F4F">
        <w:rPr>
          <w:rFonts w:cs="Times New Roman"/>
          <w:b/>
          <w:bCs/>
        </w:rPr>
        <w:t>40</w:t>
      </w:r>
      <w:r w:rsidRPr="00912F4F">
        <w:rPr>
          <w:rFonts w:cs="Times New Roman"/>
          <w:b/>
          <w:bCs/>
        </w:rPr>
        <w:noBreakHyphen/>
      </w:r>
      <w:r w:rsidR="001521C4" w:rsidRPr="00912F4F">
        <w:rPr>
          <w:rFonts w:cs="Times New Roman"/>
          <w:b/>
          <w:bCs/>
        </w:rPr>
        <w:t>2</w:t>
      </w:r>
      <w:r w:rsidRPr="00912F4F">
        <w:rPr>
          <w:rFonts w:cs="Times New Roman"/>
          <w:b/>
          <w:bCs/>
        </w:rPr>
        <w:noBreakHyphen/>
      </w:r>
      <w:r w:rsidR="001521C4" w:rsidRPr="00912F4F">
        <w:rPr>
          <w:rFonts w:cs="Times New Roman"/>
          <w:b/>
          <w:bCs/>
        </w:rPr>
        <w:t>600.</w:t>
      </w:r>
      <w:r w:rsidR="001521C4" w:rsidRPr="00912F4F">
        <w:rPr>
          <w:bCs/>
        </w:rPr>
        <w:t xml:space="preserve"> Partnerships between public accountants and accounting practitioners.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053" w:rsidRDefault="001521C4"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12F4F">
        <w:rPr>
          <w:color w:val="000000"/>
        </w:rPr>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21C4" w:rsidRPr="00912F4F">
        <w:rPr>
          <w:color w:val="000000"/>
        </w:rPr>
        <w:t xml:space="preserve">  1996 Act No. 453, </w:t>
      </w:r>
      <w:r w:rsidR="00912F4F" w:rsidRPr="00912F4F">
        <w:rPr>
          <w:color w:val="000000"/>
        </w:rPr>
        <w:t xml:space="preserve">Section </w:t>
      </w:r>
      <w:r w:rsidR="001521C4" w:rsidRPr="00912F4F">
        <w:rPr>
          <w:color w:val="000000"/>
        </w:rPr>
        <w:t xml:space="preserve">1;  2004 Act No. 289, </w:t>
      </w:r>
      <w:r w:rsidR="00912F4F" w:rsidRPr="00912F4F">
        <w:rPr>
          <w:color w:val="000000"/>
        </w:rPr>
        <w:t xml:space="preserve">Section </w:t>
      </w:r>
      <w:r w:rsidR="001521C4" w:rsidRPr="00912F4F">
        <w:rPr>
          <w:color w:val="000000"/>
        </w:rPr>
        <w:t>1.</w:t>
      </w:r>
    </w:p>
    <w:p w:rsidR="007D4053" w:rsidRDefault="007D4053"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12F4F" w:rsidRDefault="00184435" w:rsidP="00912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2F4F" w:rsidSect="00912F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4F" w:rsidRDefault="00912F4F" w:rsidP="00912F4F">
      <w:r>
        <w:separator/>
      </w:r>
    </w:p>
  </w:endnote>
  <w:endnote w:type="continuationSeparator" w:id="0">
    <w:p w:rsidR="00912F4F" w:rsidRDefault="00912F4F" w:rsidP="00912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F" w:rsidRPr="00912F4F" w:rsidRDefault="00912F4F" w:rsidP="00912F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F" w:rsidRPr="00912F4F" w:rsidRDefault="00912F4F" w:rsidP="00912F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F" w:rsidRPr="00912F4F" w:rsidRDefault="00912F4F" w:rsidP="00912F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4F" w:rsidRDefault="00912F4F" w:rsidP="00912F4F">
      <w:r>
        <w:separator/>
      </w:r>
    </w:p>
  </w:footnote>
  <w:footnote w:type="continuationSeparator" w:id="0">
    <w:p w:rsidR="00912F4F" w:rsidRDefault="00912F4F" w:rsidP="00912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F" w:rsidRPr="00912F4F" w:rsidRDefault="00912F4F" w:rsidP="00912F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F" w:rsidRPr="00912F4F" w:rsidRDefault="00912F4F" w:rsidP="00912F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F" w:rsidRPr="00912F4F" w:rsidRDefault="00912F4F" w:rsidP="00912F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21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21C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4A00"/>
    <w:rsid w:val="004C7246"/>
    <w:rsid w:val="004D3363"/>
    <w:rsid w:val="004D5D52"/>
    <w:rsid w:val="004D7D63"/>
    <w:rsid w:val="0050696E"/>
    <w:rsid w:val="0050798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4053"/>
    <w:rsid w:val="008026B8"/>
    <w:rsid w:val="008061A8"/>
    <w:rsid w:val="00814A87"/>
    <w:rsid w:val="00817EA2"/>
    <w:rsid w:val="008337AC"/>
    <w:rsid w:val="008905D9"/>
    <w:rsid w:val="008B024A"/>
    <w:rsid w:val="008C7A37"/>
    <w:rsid w:val="008D1273"/>
    <w:rsid w:val="008E559A"/>
    <w:rsid w:val="00903FD2"/>
    <w:rsid w:val="00912F4F"/>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30CD"/>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2F4F"/>
    <w:pPr>
      <w:tabs>
        <w:tab w:val="center" w:pos="4680"/>
        <w:tab w:val="right" w:pos="9360"/>
      </w:tabs>
    </w:pPr>
  </w:style>
  <w:style w:type="character" w:customStyle="1" w:styleId="HeaderChar">
    <w:name w:val="Header Char"/>
    <w:basedOn w:val="DefaultParagraphFont"/>
    <w:link w:val="Header"/>
    <w:uiPriority w:val="99"/>
    <w:semiHidden/>
    <w:rsid w:val="00912F4F"/>
  </w:style>
  <w:style w:type="paragraph" w:styleId="Footer">
    <w:name w:val="footer"/>
    <w:basedOn w:val="Normal"/>
    <w:link w:val="FooterChar"/>
    <w:uiPriority w:val="99"/>
    <w:semiHidden/>
    <w:unhideWhenUsed/>
    <w:rsid w:val="00912F4F"/>
    <w:pPr>
      <w:tabs>
        <w:tab w:val="center" w:pos="4680"/>
        <w:tab w:val="right" w:pos="9360"/>
      </w:tabs>
    </w:pPr>
  </w:style>
  <w:style w:type="character" w:customStyle="1" w:styleId="FooterChar">
    <w:name w:val="Footer Char"/>
    <w:basedOn w:val="DefaultParagraphFont"/>
    <w:link w:val="Footer"/>
    <w:uiPriority w:val="99"/>
    <w:semiHidden/>
    <w:rsid w:val="00912F4F"/>
  </w:style>
  <w:style w:type="paragraph" w:styleId="BalloonText">
    <w:name w:val="Balloon Text"/>
    <w:basedOn w:val="Normal"/>
    <w:link w:val="BalloonTextChar"/>
    <w:uiPriority w:val="99"/>
    <w:semiHidden/>
    <w:unhideWhenUsed/>
    <w:rsid w:val="00912F4F"/>
    <w:rPr>
      <w:rFonts w:ascii="Tahoma" w:hAnsi="Tahoma" w:cs="Tahoma"/>
      <w:sz w:val="16"/>
      <w:szCs w:val="16"/>
    </w:rPr>
  </w:style>
  <w:style w:type="character" w:customStyle="1" w:styleId="BalloonTextChar">
    <w:name w:val="Balloon Text Char"/>
    <w:basedOn w:val="DefaultParagraphFont"/>
    <w:link w:val="BalloonText"/>
    <w:uiPriority w:val="99"/>
    <w:semiHidden/>
    <w:rsid w:val="00912F4F"/>
    <w:rPr>
      <w:rFonts w:ascii="Tahoma" w:hAnsi="Tahoma" w:cs="Tahoma"/>
      <w:sz w:val="16"/>
      <w:szCs w:val="16"/>
    </w:rPr>
  </w:style>
  <w:style w:type="character" w:styleId="Hyperlink">
    <w:name w:val="Hyperlink"/>
    <w:basedOn w:val="DefaultParagraphFont"/>
    <w:semiHidden/>
    <w:rsid w:val="007D40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12326</Words>
  <Characters>70259</Characters>
  <Application>Microsoft Office Word</Application>
  <DocSecurity>0</DocSecurity>
  <Lines>585</Lines>
  <Paragraphs>164</Paragraphs>
  <ScaleCrop>false</ScaleCrop>
  <Company>LPITS</Company>
  <LinksUpToDate>false</LinksUpToDate>
  <CharactersWithSpaces>82421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