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2C" w:rsidRDefault="006A722C">
      <w:pPr>
        <w:jc w:val="center"/>
      </w:pPr>
      <w:r>
        <w:t>DISCLAIMER</w:t>
      </w:r>
    </w:p>
    <w:p w:rsidR="006A722C" w:rsidRDefault="006A722C"/>
    <w:p w:rsidR="006A722C" w:rsidRDefault="006A722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A722C" w:rsidRDefault="006A722C"/>
    <w:p w:rsidR="006A722C" w:rsidRDefault="006A72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722C" w:rsidRDefault="006A722C"/>
    <w:p w:rsidR="006A722C" w:rsidRDefault="006A72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722C" w:rsidRDefault="006A722C"/>
    <w:p w:rsidR="006A722C" w:rsidRDefault="006A722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A722C" w:rsidRDefault="006A722C"/>
    <w:p w:rsidR="006A722C" w:rsidRDefault="006A722C">
      <w:r>
        <w:br w:type="page"/>
      </w:r>
    </w:p>
    <w:p w:rsidR="006A722C" w:rsidRDefault="008F4FAE"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EFD">
        <w:lastRenderedPageBreak/>
        <w:t>CHAPTER 15.</w:t>
      </w: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22C" w:rsidRDefault="008F4FAE"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EFD">
        <w:t xml:space="preserve"> PROVISIONS AFFECTING FERRIES ONLY</w:t>
      </w: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22C" w:rsidRDefault="00812EFD"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EFD">
        <w:rPr>
          <w:rFonts w:cs="Times New Roman"/>
          <w:b/>
        </w:rPr>
        <w:t xml:space="preserve">SECTION </w:t>
      </w:r>
      <w:r w:rsidR="008F4FAE" w:rsidRPr="00812EFD">
        <w:rPr>
          <w:rFonts w:cs="Times New Roman"/>
          <w:b/>
          <w:bCs/>
        </w:rPr>
        <w:t>57</w:t>
      </w:r>
      <w:r w:rsidRPr="00812EFD">
        <w:rPr>
          <w:rFonts w:cs="Times New Roman"/>
          <w:b/>
          <w:bCs/>
        </w:rPr>
        <w:noBreakHyphen/>
      </w:r>
      <w:r w:rsidR="008F4FAE" w:rsidRPr="00812EFD">
        <w:rPr>
          <w:rFonts w:cs="Times New Roman"/>
          <w:b/>
          <w:bCs/>
        </w:rPr>
        <w:t>15</w:t>
      </w:r>
      <w:r w:rsidRPr="00812EFD">
        <w:rPr>
          <w:rFonts w:cs="Times New Roman"/>
          <w:b/>
          <w:bCs/>
        </w:rPr>
        <w:noBreakHyphen/>
      </w:r>
      <w:r w:rsidR="008F4FAE" w:rsidRPr="00812EFD">
        <w:rPr>
          <w:rFonts w:cs="Times New Roman"/>
          <w:b/>
          <w:bCs/>
        </w:rPr>
        <w:t>10.</w:t>
      </w:r>
      <w:r w:rsidR="008F4FAE" w:rsidRPr="00812EFD">
        <w:rPr>
          <w:bCs/>
        </w:rPr>
        <w:t xml:space="preserve"> Establishment and operation of ferries and terminals by Department of Transportation and counties.</w:t>
      </w: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EFD" w:rsidRDefault="008F4FAE"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EFD">
        <w:rPr>
          <w:color w:val="000000"/>
        </w:rPr>
        <w:tab/>
        <w:t>(A) The Department of Transportation may provide for the establishment, operation, maintenance, and supervision of public ferries connecting parts of the state highway system.</w:t>
      </w:r>
    </w:p>
    <w:p w:rsidR="00812EFD" w:rsidRDefault="008F4FAE"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EFD">
        <w:rPr>
          <w:color w:val="000000"/>
        </w:rPr>
        <w:tab/>
        <w:t>(B) The governing body of a county may provide for the establishment, operation, maintenance, and supervision of public ferries connecting parts of public roads located within the county that are not under the control of the department.</w:t>
      </w:r>
    </w:p>
    <w:p w:rsidR="00812EFD" w:rsidRDefault="008F4FAE"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EFD">
        <w:rPr>
          <w:color w:val="000000"/>
        </w:rPr>
        <w:tab/>
        <w:t>(C)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w:t>
      </w:r>
    </w:p>
    <w:p w:rsidR="006A722C" w:rsidRDefault="008F4FAE"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EFD">
        <w:rPr>
          <w:color w:val="000000"/>
        </w:rPr>
        <w:tab/>
        <w:t>(D) The department, or a county governing body, may acquire, own, lease, charter, or otherwise control all vessels, boats, terminals, or other facilities required for the proper operation of ferries established and operated pursuant to this section.</w:t>
      </w: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FAE" w:rsidRPr="00812EFD">
        <w:rPr>
          <w:color w:val="000000"/>
        </w:rPr>
        <w:t xml:space="preserve">  1962 Code </w:t>
      </w:r>
      <w:r w:rsidR="00812EFD" w:rsidRPr="00812EFD">
        <w:rPr>
          <w:color w:val="000000"/>
        </w:rPr>
        <w:t xml:space="preserve">Section </w:t>
      </w:r>
      <w:r w:rsidR="008F4FAE" w:rsidRPr="00812EFD">
        <w:rPr>
          <w:color w:val="000000"/>
        </w:rPr>
        <w:t>33</w:t>
      </w:r>
      <w:r w:rsidR="00812EFD" w:rsidRPr="00812EFD">
        <w:rPr>
          <w:color w:val="000000"/>
        </w:rPr>
        <w:noBreakHyphen/>
      </w:r>
      <w:r w:rsidR="008F4FAE" w:rsidRPr="00812EFD">
        <w:rPr>
          <w:color w:val="000000"/>
        </w:rPr>
        <w:t xml:space="preserve">702;  1952 Code </w:t>
      </w:r>
      <w:r w:rsidR="00812EFD" w:rsidRPr="00812EFD">
        <w:rPr>
          <w:color w:val="000000"/>
        </w:rPr>
        <w:t xml:space="preserve">Section </w:t>
      </w:r>
      <w:r w:rsidR="008F4FAE" w:rsidRPr="00812EFD">
        <w:rPr>
          <w:color w:val="000000"/>
        </w:rPr>
        <w:t>33</w:t>
      </w:r>
      <w:r w:rsidR="00812EFD" w:rsidRPr="00812EFD">
        <w:rPr>
          <w:color w:val="000000"/>
        </w:rPr>
        <w:noBreakHyphen/>
      </w:r>
      <w:r w:rsidR="008F4FAE" w:rsidRPr="00812EFD">
        <w:rPr>
          <w:color w:val="000000"/>
        </w:rPr>
        <w:t xml:space="preserve">702;  1942 Code </w:t>
      </w:r>
      <w:r w:rsidR="00812EFD" w:rsidRPr="00812EFD">
        <w:rPr>
          <w:color w:val="000000"/>
        </w:rPr>
        <w:t xml:space="preserve">Section </w:t>
      </w:r>
      <w:r w:rsidR="008F4FAE" w:rsidRPr="00812EFD">
        <w:rPr>
          <w:color w:val="000000"/>
        </w:rPr>
        <w:t xml:space="preserve">6046;  1932 Code </w:t>
      </w:r>
      <w:r w:rsidR="00812EFD" w:rsidRPr="00812EFD">
        <w:rPr>
          <w:color w:val="000000"/>
        </w:rPr>
        <w:t xml:space="preserve">Section </w:t>
      </w:r>
      <w:r w:rsidR="008F4FAE" w:rsidRPr="00812EFD">
        <w:rPr>
          <w:color w:val="000000"/>
        </w:rPr>
        <w:t xml:space="preserve">6046;  Civ. C. </w:t>
      </w:r>
      <w:r w:rsidR="00812EFD" w:rsidRPr="00812EFD">
        <w:rPr>
          <w:color w:val="000000"/>
        </w:rPr>
        <w:t>'</w:t>
      </w:r>
      <w:r w:rsidR="008F4FAE" w:rsidRPr="00812EFD">
        <w:rPr>
          <w:color w:val="000000"/>
        </w:rPr>
        <w:t xml:space="preserve">22 </w:t>
      </w:r>
      <w:r w:rsidR="00812EFD" w:rsidRPr="00812EFD">
        <w:rPr>
          <w:color w:val="000000"/>
        </w:rPr>
        <w:t xml:space="preserve">Section </w:t>
      </w:r>
      <w:r w:rsidR="008F4FAE" w:rsidRPr="00812EFD">
        <w:rPr>
          <w:color w:val="000000"/>
        </w:rPr>
        <w:t xml:space="preserve">3115;  Civ. C. </w:t>
      </w:r>
      <w:r w:rsidR="00812EFD" w:rsidRPr="00812EFD">
        <w:rPr>
          <w:color w:val="000000"/>
        </w:rPr>
        <w:t>'</w:t>
      </w:r>
      <w:r w:rsidR="008F4FAE" w:rsidRPr="00812EFD">
        <w:rPr>
          <w:color w:val="000000"/>
        </w:rPr>
        <w:t xml:space="preserve">12 </w:t>
      </w:r>
      <w:r w:rsidR="00812EFD" w:rsidRPr="00812EFD">
        <w:rPr>
          <w:color w:val="000000"/>
        </w:rPr>
        <w:t xml:space="preserve">Section </w:t>
      </w:r>
      <w:r w:rsidR="008F4FAE" w:rsidRPr="00812EFD">
        <w:rPr>
          <w:color w:val="000000"/>
        </w:rPr>
        <w:t xml:space="preserve">2161;  Civ. C. </w:t>
      </w:r>
      <w:r w:rsidR="00812EFD" w:rsidRPr="00812EFD">
        <w:rPr>
          <w:color w:val="000000"/>
        </w:rPr>
        <w:t>'</w:t>
      </w:r>
      <w:r w:rsidR="008F4FAE" w:rsidRPr="00812EFD">
        <w:rPr>
          <w:color w:val="000000"/>
        </w:rPr>
        <w:t xml:space="preserve">02 </w:t>
      </w:r>
      <w:r w:rsidR="00812EFD" w:rsidRPr="00812EFD">
        <w:rPr>
          <w:color w:val="000000"/>
        </w:rPr>
        <w:t xml:space="preserve">Section </w:t>
      </w:r>
      <w:r w:rsidR="008F4FAE" w:rsidRPr="00812EFD">
        <w:rPr>
          <w:color w:val="000000"/>
        </w:rPr>
        <w:t xml:space="preserve">1431;  1899 (23) 85;  2008 Act No. 250, </w:t>
      </w:r>
      <w:r w:rsidR="00812EFD" w:rsidRPr="00812EFD">
        <w:rPr>
          <w:color w:val="000000"/>
        </w:rPr>
        <w:t xml:space="preserve">Section </w:t>
      </w:r>
      <w:r w:rsidR="008F4FAE" w:rsidRPr="00812EFD">
        <w:rPr>
          <w:color w:val="000000"/>
        </w:rPr>
        <w:t>1, eff June 4, 2008.</w:t>
      </w: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2C" w:rsidRDefault="00812EFD"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EFD">
        <w:rPr>
          <w:rFonts w:cs="Times New Roman"/>
          <w:b/>
          <w:bCs/>
        </w:rPr>
        <w:t xml:space="preserve">SECTION </w:t>
      </w:r>
      <w:r w:rsidR="008F4FAE" w:rsidRPr="00812EFD">
        <w:rPr>
          <w:rFonts w:cs="Times New Roman"/>
          <w:b/>
          <w:bCs/>
        </w:rPr>
        <w:t>57</w:t>
      </w:r>
      <w:r w:rsidRPr="00812EFD">
        <w:rPr>
          <w:rFonts w:cs="Times New Roman"/>
          <w:b/>
          <w:bCs/>
        </w:rPr>
        <w:noBreakHyphen/>
      </w:r>
      <w:r w:rsidR="008F4FAE" w:rsidRPr="00812EFD">
        <w:rPr>
          <w:rFonts w:cs="Times New Roman"/>
          <w:b/>
          <w:bCs/>
        </w:rPr>
        <w:t>15</w:t>
      </w:r>
      <w:r w:rsidRPr="00812EFD">
        <w:rPr>
          <w:rFonts w:cs="Times New Roman"/>
          <w:b/>
          <w:bCs/>
        </w:rPr>
        <w:noBreakHyphen/>
      </w:r>
      <w:r w:rsidR="008F4FAE" w:rsidRPr="00812EFD">
        <w:rPr>
          <w:rFonts w:cs="Times New Roman"/>
          <w:b/>
          <w:bCs/>
        </w:rPr>
        <w:t>20.</w:t>
      </w:r>
      <w:r w:rsidR="008F4FAE" w:rsidRPr="00812EFD">
        <w:rPr>
          <w:bCs/>
        </w:rPr>
        <w:t xml:space="preserve"> Agreements with private entities.</w:t>
      </w: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22C" w:rsidRDefault="008F4FAE"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EFD">
        <w:rPr>
          <w:color w:val="000000"/>
        </w:rPr>
        <w:tab/>
        <w:t>The department and county governing bodies may enter into agreements with private entities to finance, acquire, construct, equip, maintain, or operate public ferries, in whole or in part, in this State.</w:t>
      </w: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FAE" w:rsidRPr="00812EFD">
        <w:rPr>
          <w:color w:val="000000"/>
        </w:rPr>
        <w:t xml:space="preserve">  1962 Code </w:t>
      </w:r>
      <w:r w:rsidR="00812EFD" w:rsidRPr="00812EFD">
        <w:rPr>
          <w:color w:val="000000"/>
        </w:rPr>
        <w:t xml:space="preserve">Section </w:t>
      </w:r>
      <w:r w:rsidR="008F4FAE" w:rsidRPr="00812EFD">
        <w:rPr>
          <w:color w:val="000000"/>
        </w:rPr>
        <w:t>33</w:t>
      </w:r>
      <w:r w:rsidR="00812EFD" w:rsidRPr="00812EFD">
        <w:rPr>
          <w:color w:val="000000"/>
        </w:rPr>
        <w:noBreakHyphen/>
      </w:r>
      <w:r w:rsidR="008F4FAE" w:rsidRPr="00812EFD">
        <w:rPr>
          <w:color w:val="000000"/>
        </w:rPr>
        <w:t xml:space="preserve">703;  1952 Code </w:t>
      </w:r>
      <w:r w:rsidR="00812EFD" w:rsidRPr="00812EFD">
        <w:rPr>
          <w:color w:val="000000"/>
        </w:rPr>
        <w:t xml:space="preserve">Section </w:t>
      </w:r>
      <w:r w:rsidR="008F4FAE" w:rsidRPr="00812EFD">
        <w:rPr>
          <w:color w:val="000000"/>
        </w:rPr>
        <w:t>33</w:t>
      </w:r>
      <w:r w:rsidR="00812EFD" w:rsidRPr="00812EFD">
        <w:rPr>
          <w:color w:val="000000"/>
        </w:rPr>
        <w:noBreakHyphen/>
      </w:r>
      <w:r w:rsidR="008F4FAE" w:rsidRPr="00812EFD">
        <w:rPr>
          <w:color w:val="000000"/>
        </w:rPr>
        <w:t xml:space="preserve">703;  1942 Code </w:t>
      </w:r>
      <w:r w:rsidR="00812EFD" w:rsidRPr="00812EFD">
        <w:rPr>
          <w:color w:val="000000"/>
        </w:rPr>
        <w:t xml:space="preserve">Section </w:t>
      </w:r>
      <w:r w:rsidR="008F4FAE" w:rsidRPr="00812EFD">
        <w:rPr>
          <w:color w:val="000000"/>
        </w:rPr>
        <w:t xml:space="preserve">6043;  1932 Code </w:t>
      </w:r>
      <w:r w:rsidR="00812EFD" w:rsidRPr="00812EFD">
        <w:rPr>
          <w:color w:val="000000"/>
        </w:rPr>
        <w:t xml:space="preserve">Section </w:t>
      </w:r>
      <w:r w:rsidR="008F4FAE" w:rsidRPr="00812EFD">
        <w:rPr>
          <w:color w:val="000000"/>
        </w:rPr>
        <w:t xml:space="preserve">6043;  Civ. C. </w:t>
      </w:r>
      <w:r w:rsidR="00812EFD" w:rsidRPr="00812EFD">
        <w:rPr>
          <w:color w:val="000000"/>
        </w:rPr>
        <w:t>'</w:t>
      </w:r>
      <w:r w:rsidR="008F4FAE" w:rsidRPr="00812EFD">
        <w:rPr>
          <w:color w:val="000000"/>
        </w:rPr>
        <w:t xml:space="preserve">22 </w:t>
      </w:r>
      <w:r w:rsidR="00812EFD" w:rsidRPr="00812EFD">
        <w:rPr>
          <w:color w:val="000000"/>
        </w:rPr>
        <w:t xml:space="preserve">Section </w:t>
      </w:r>
      <w:r w:rsidR="008F4FAE" w:rsidRPr="00812EFD">
        <w:rPr>
          <w:color w:val="000000"/>
        </w:rPr>
        <w:t xml:space="preserve">3112;  Civ. C. </w:t>
      </w:r>
      <w:r w:rsidR="00812EFD" w:rsidRPr="00812EFD">
        <w:rPr>
          <w:color w:val="000000"/>
        </w:rPr>
        <w:t>'</w:t>
      </w:r>
      <w:r w:rsidR="008F4FAE" w:rsidRPr="00812EFD">
        <w:rPr>
          <w:color w:val="000000"/>
        </w:rPr>
        <w:t xml:space="preserve">12 </w:t>
      </w:r>
      <w:r w:rsidR="00812EFD" w:rsidRPr="00812EFD">
        <w:rPr>
          <w:color w:val="000000"/>
        </w:rPr>
        <w:t xml:space="preserve">Section </w:t>
      </w:r>
      <w:r w:rsidR="008F4FAE" w:rsidRPr="00812EFD">
        <w:rPr>
          <w:color w:val="000000"/>
        </w:rPr>
        <w:t xml:space="preserve">2158;  Civ. C. </w:t>
      </w:r>
      <w:r w:rsidR="00812EFD" w:rsidRPr="00812EFD">
        <w:rPr>
          <w:color w:val="000000"/>
        </w:rPr>
        <w:t>'</w:t>
      </w:r>
      <w:r w:rsidR="008F4FAE" w:rsidRPr="00812EFD">
        <w:rPr>
          <w:color w:val="000000"/>
        </w:rPr>
        <w:t xml:space="preserve">02 </w:t>
      </w:r>
      <w:r w:rsidR="00812EFD" w:rsidRPr="00812EFD">
        <w:rPr>
          <w:color w:val="000000"/>
        </w:rPr>
        <w:t xml:space="preserve">Section </w:t>
      </w:r>
      <w:r w:rsidR="008F4FAE" w:rsidRPr="00812EFD">
        <w:rPr>
          <w:color w:val="000000"/>
        </w:rPr>
        <w:t xml:space="preserve">1428;  G. S. 1120;  R. S. 1238;  1899 (23) 85;  2008 Act No. 250, </w:t>
      </w:r>
      <w:r w:rsidR="00812EFD" w:rsidRPr="00812EFD">
        <w:rPr>
          <w:color w:val="000000"/>
        </w:rPr>
        <w:t xml:space="preserve">Section </w:t>
      </w:r>
      <w:r w:rsidR="008F4FAE" w:rsidRPr="00812EFD">
        <w:rPr>
          <w:color w:val="000000"/>
        </w:rPr>
        <w:t>1, eff June 4, 2008.</w:t>
      </w: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2C" w:rsidRDefault="00812EFD"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EFD">
        <w:rPr>
          <w:rFonts w:cs="Times New Roman"/>
          <w:b/>
          <w:bCs/>
        </w:rPr>
        <w:t xml:space="preserve">SECTION </w:t>
      </w:r>
      <w:r w:rsidR="008F4FAE" w:rsidRPr="00812EFD">
        <w:rPr>
          <w:rFonts w:cs="Times New Roman"/>
          <w:b/>
          <w:bCs/>
        </w:rPr>
        <w:t>57</w:t>
      </w:r>
      <w:r w:rsidRPr="00812EFD">
        <w:rPr>
          <w:rFonts w:cs="Times New Roman"/>
          <w:b/>
          <w:bCs/>
        </w:rPr>
        <w:noBreakHyphen/>
      </w:r>
      <w:r w:rsidR="008F4FAE" w:rsidRPr="00812EFD">
        <w:rPr>
          <w:rFonts w:cs="Times New Roman"/>
          <w:b/>
          <w:bCs/>
        </w:rPr>
        <w:t>15</w:t>
      </w:r>
      <w:r w:rsidRPr="00812EFD">
        <w:rPr>
          <w:rFonts w:cs="Times New Roman"/>
          <w:b/>
          <w:bCs/>
        </w:rPr>
        <w:noBreakHyphen/>
      </w:r>
      <w:r w:rsidR="008F4FAE" w:rsidRPr="00812EFD">
        <w:rPr>
          <w:rFonts w:cs="Times New Roman"/>
          <w:b/>
          <w:bCs/>
        </w:rPr>
        <w:t>30.</w:t>
      </w:r>
      <w:r w:rsidR="008F4FAE" w:rsidRPr="00812EFD">
        <w:rPr>
          <w:bCs/>
        </w:rPr>
        <w:t xml:space="preserve"> Contributions to defray operational or maintenance expenses;  immunity.</w:t>
      </w: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22C" w:rsidRDefault="008F4FAE"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2EFD">
        <w:rPr>
          <w:color w:val="000000"/>
        </w:rPr>
        <w:tab/>
        <w:t>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w:t>
      </w: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4FAE" w:rsidRPr="00812EFD">
        <w:rPr>
          <w:color w:val="000000"/>
        </w:rPr>
        <w:t xml:space="preserve">  1962 Code </w:t>
      </w:r>
      <w:r w:rsidR="00812EFD" w:rsidRPr="00812EFD">
        <w:rPr>
          <w:color w:val="000000"/>
        </w:rPr>
        <w:t xml:space="preserve">Section </w:t>
      </w:r>
      <w:r w:rsidR="008F4FAE" w:rsidRPr="00812EFD">
        <w:rPr>
          <w:color w:val="000000"/>
        </w:rPr>
        <w:t>33</w:t>
      </w:r>
      <w:r w:rsidR="00812EFD" w:rsidRPr="00812EFD">
        <w:rPr>
          <w:color w:val="000000"/>
        </w:rPr>
        <w:noBreakHyphen/>
      </w:r>
      <w:r w:rsidR="008F4FAE" w:rsidRPr="00812EFD">
        <w:rPr>
          <w:color w:val="000000"/>
        </w:rPr>
        <w:t xml:space="preserve">704;  1952 Code </w:t>
      </w:r>
      <w:r w:rsidR="00812EFD" w:rsidRPr="00812EFD">
        <w:rPr>
          <w:color w:val="000000"/>
        </w:rPr>
        <w:t xml:space="preserve">Section </w:t>
      </w:r>
      <w:r w:rsidR="008F4FAE" w:rsidRPr="00812EFD">
        <w:rPr>
          <w:color w:val="000000"/>
        </w:rPr>
        <w:t>33</w:t>
      </w:r>
      <w:r w:rsidR="00812EFD" w:rsidRPr="00812EFD">
        <w:rPr>
          <w:color w:val="000000"/>
        </w:rPr>
        <w:noBreakHyphen/>
      </w:r>
      <w:r w:rsidR="008F4FAE" w:rsidRPr="00812EFD">
        <w:rPr>
          <w:color w:val="000000"/>
        </w:rPr>
        <w:t xml:space="preserve">704;  1942 Code </w:t>
      </w:r>
      <w:r w:rsidR="00812EFD" w:rsidRPr="00812EFD">
        <w:rPr>
          <w:color w:val="000000"/>
        </w:rPr>
        <w:t xml:space="preserve">Section </w:t>
      </w:r>
      <w:r w:rsidR="008F4FAE" w:rsidRPr="00812EFD">
        <w:rPr>
          <w:color w:val="000000"/>
        </w:rPr>
        <w:t xml:space="preserve">6044;  1932 Code </w:t>
      </w:r>
      <w:r w:rsidR="00812EFD" w:rsidRPr="00812EFD">
        <w:rPr>
          <w:color w:val="000000"/>
        </w:rPr>
        <w:t xml:space="preserve">Section </w:t>
      </w:r>
      <w:r w:rsidR="008F4FAE" w:rsidRPr="00812EFD">
        <w:rPr>
          <w:color w:val="000000"/>
        </w:rPr>
        <w:t xml:space="preserve">6044;  Civ. C. </w:t>
      </w:r>
      <w:r w:rsidR="00812EFD" w:rsidRPr="00812EFD">
        <w:rPr>
          <w:color w:val="000000"/>
        </w:rPr>
        <w:t>'</w:t>
      </w:r>
      <w:r w:rsidR="008F4FAE" w:rsidRPr="00812EFD">
        <w:rPr>
          <w:color w:val="000000"/>
        </w:rPr>
        <w:t xml:space="preserve">22 </w:t>
      </w:r>
      <w:r w:rsidR="00812EFD" w:rsidRPr="00812EFD">
        <w:rPr>
          <w:color w:val="000000"/>
        </w:rPr>
        <w:t xml:space="preserve">Section </w:t>
      </w:r>
      <w:r w:rsidR="008F4FAE" w:rsidRPr="00812EFD">
        <w:rPr>
          <w:color w:val="000000"/>
        </w:rPr>
        <w:t xml:space="preserve">3113;  Civ. C. </w:t>
      </w:r>
      <w:r w:rsidR="00812EFD" w:rsidRPr="00812EFD">
        <w:rPr>
          <w:color w:val="000000"/>
        </w:rPr>
        <w:t>'</w:t>
      </w:r>
      <w:r w:rsidR="008F4FAE" w:rsidRPr="00812EFD">
        <w:rPr>
          <w:color w:val="000000"/>
        </w:rPr>
        <w:t xml:space="preserve">12 </w:t>
      </w:r>
      <w:r w:rsidR="00812EFD" w:rsidRPr="00812EFD">
        <w:rPr>
          <w:color w:val="000000"/>
        </w:rPr>
        <w:t xml:space="preserve">Section </w:t>
      </w:r>
      <w:r w:rsidR="008F4FAE" w:rsidRPr="00812EFD">
        <w:rPr>
          <w:color w:val="000000"/>
        </w:rPr>
        <w:t xml:space="preserve">2159;  Civ. C. </w:t>
      </w:r>
      <w:r w:rsidR="00812EFD" w:rsidRPr="00812EFD">
        <w:rPr>
          <w:color w:val="000000"/>
        </w:rPr>
        <w:t>'</w:t>
      </w:r>
      <w:r w:rsidR="008F4FAE" w:rsidRPr="00812EFD">
        <w:rPr>
          <w:color w:val="000000"/>
        </w:rPr>
        <w:t xml:space="preserve">02 </w:t>
      </w:r>
      <w:r w:rsidR="00812EFD" w:rsidRPr="00812EFD">
        <w:rPr>
          <w:color w:val="000000"/>
        </w:rPr>
        <w:t xml:space="preserve">Section </w:t>
      </w:r>
      <w:r w:rsidR="008F4FAE" w:rsidRPr="00812EFD">
        <w:rPr>
          <w:color w:val="000000"/>
        </w:rPr>
        <w:t xml:space="preserve">1429;  G. S. 1120;  R. S. 1238;  1899 (23) 85;  2008 Act No. 250, </w:t>
      </w:r>
      <w:r w:rsidR="00812EFD" w:rsidRPr="00812EFD">
        <w:rPr>
          <w:color w:val="000000"/>
        </w:rPr>
        <w:t xml:space="preserve">Section </w:t>
      </w:r>
      <w:r w:rsidR="008F4FAE" w:rsidRPr="00812EFD">
        <w:rPr>
          <w:color w:val="000000"/>
        </w:rPr>
        <w:t>1, eff June 4, 2008.</w:t>
      </w: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2C" w:rsidRDefault="00812EFD"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2EFD">
        <w:rPr>
          <w:b/>
          <w:bCs/>
        </w:rPr>
        <w:t xml:space="preserve">SECTIONS </w:t>
      </w:r>
      <w:r w:rsidR="008F4FAE" w:rsidRPr="00812EFD">
        <w:rPr>
          <w:rFonts w:cs="Times New Roman"/>
          <w:b/>
          <w:bCs/>
        </w:rPr>
        <w:t>57</w:t>
      </w:r>
      <w:r w:rsidRPr="00812EFD">
        <w:rPr>
          <w:rFonts w:cs="Times New Roman"/>
          <w:b/>
          <w:bCs/>
        </w:rPr>
        <w:noBreakHyphen/>
      </w:r>
      <w:r w:rsidR="008F4FAE" w:rsidRPr="00812EFD">
        <w:rPr>
          <w:rFonts w:cs="Times New Roman"/>
          <w:b/>
          <w:bCs/>
        </w:rPr>
        <w:t>15</w:t>
      </w:r>
      <w:r w:rsidRPr="00812EFD">
        <w:rPr>
          <w:rFonts w:cs="Times New Roman"/>
          <w:b/>
          <w:bCs/>
        </w:rPr>
        <w:noBreakHyphen/>
      </w:r>
      <w:r w:rsidR="008F4FAE" w:rsidRPr="00812EFD">
        <w:rPr>
          <w:rFonts w:cs="Times New Roman"/>
          <w:b/>
          <w:bCs/>
        </w:rPr>
        <w:t>40 to 57</w:t>
      </w:r>
      <w:r w:rsidRPr="00812EFD">
        <w:rPr>
          <w:rFonts w:cs="Times New Roman"/>
          <w:b/>
          <w:bCs/>
        </w:rPr>
        <w:noBreakHyphen/>
      </w:r>
      <w:r w:rsidR="008F4FAE" w:rsidRPr="00812EFD">
        <w:rPr>
          <w:rFonts w:cs="Times New Roman"/>
          <w:b/>
          <w:bCs/>
        </w:rPr>
        <w:t>15</w:t>
      </w:r>
      <w:r w:rsidRPr="00812EFD">
        <w:rPr>
          <w:rFonts w:cs="Times New Roman"/>
          <w:b/>
          <w:bCs/>
        </w:rPr>
        <w:noBreakHyphen/>
      </w:r>
      <w:r w:rsidR="008F4FAE" w:rsidRPr="00812EFD">
        <w:rPr>
          <w:rFonts w:cs="Times New Roman"/>
          <w:b/>
          <w:bCs/>
        </w:rPr>
        <w:t>130.</w:t>
      </w:r>
      <w:r w:rsidR="008F4FAE" w:rsidRPr="00812EFD">
        <w:rPr>
          <w:bCs/>
        </w:rPr>
        <w:t xml:space="preserve"> Omitted by 2008, Act No. 250, </w:t>
      </w:r>
      <w:r w:rsidRPr="00812EFD">
        <w:rPr>
          <w:bCs/>
        </w:rPr>
        <w:t xml:space="preserve">Section </w:t>
      </w:r>
      <w:r w:rsidR="008F4FAE" w:rsidRPr="00812EFD">
        <w:rPr>
          <w:bCs/>
        </w:rPr>
        <w:t>1, eff June 4, 2008.</w:t>
      </w:r>
    </w:p>
    <w:p w:rsidR="006A722C" w:rsidRDefault="006A722C"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03C" w:rsidRPr="00A41FCC" w:rsidRDefault="0071403C" w:rsidP="0071403C">
      <w:r w:rsidRPr="00812EFD">
        <w:rPr>
          <w:b/>
          <w:bCs/>
        </w:rPr>
        <w:t>SECTION</w:t>
      </w:r>
      <w:r w:rsidRPr="00A41FCC">
        <w:t xml:space="preserve"> </w:t>
      </w:r>
      <w:r w:rsidRPr="00A41FCC">
        <w:rPr>
          <w:b/>
        </w:rPr>
        <w:t>57-15-140.</w:t>
      </w:r>
      <w:r w:rsidRPr="00A41FCC">
        <w:t xml:space="preserve"> Repealed eff July 1, 2009. </w:t>
      </w:r>
    </w:p>
    <w:p w:rsidR="00184435" w:rsidRPr="00812EFD" w:rsidRDefault="00184435" w:rsidP="0081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2EFD" w:rsidSect="00812E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EFD" w:rsidRDefault="00812EFD" w:rsidP="00812EFD">
      <w:r>
        <w:separator/>
      </w:r>
    </w:p>
  </w:endnote>
  <w:endnote w:type="continuationSeparator" w:id="0">
    <w:p w:rsidR="00812EFD" w:rsidRDefault="00812EFD" w:rsidP="00812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FD" w:rsidRPr="00812EFD" w:rsidRDefault="00812EFD" w:rsidP="00812E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FD" w:rsidRPr="00812EFD" w:rsidRDefault="00812EFD" w:rsidP="00812E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FD" w:rsidRPr="00812EFD" w:rsidRDefault="00812EFD" w:rsidP="00812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EFD" w:rsidRDefault="00812EFD" w:rsidP="00812EFD">
      <w:r>
        <w:separator/>
      </w:r>
    </w:p>
  </w:footnote>
  <w:footnote w:type="continuationSeparator" w:id="0">
    <w:p w:rsidR="00812EFD" w:rsidRDefault="00812EFD" w:rsidP="00812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FD" w:rsidRPr="00812EFD" w:rsidRDefault="00812EFD" w:rsidP="00812E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FD" w:rsidRPr="00812EFD" w:rsidRDefault="00812EFD" w:rsidP="00812E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FD" w:rsidRPr="00812EFD" w:rsidRDefault="00812EFD" w:rsidP="00812E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F4F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0573"/>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722C"/>
    <w:rsid w:val="006C500F"/>
    <w:rsid w:val="006E29E6"/>
    <w:rsid w:val="006E3F1E"/>
    <w:rsid w:val="0071403C"/>
    <w:rsid w:val="00754A2B"/>
    <w:rsid w:val="00794AA9"/>
    <w:rsid w:val="007A5331"/>
    <w:rsid w:val="007C45E7"/>
    <w:rsid w:val="007D112A"/>
    <w:rsid w:val="008026B8"/>
    <w:rsid w:val="008061A8"/>
    <w:rsid w:val="00812EFD"/>
    <w:rsid w:val="00814A87"/>
    <w:rsid w:val="00817EA2"/>
    <w:rsid w:val="008337AC"/>
    <w:rsid w:val="008905D9"/>
    <w:rsid w:val="008B024A"/>
    <w:rsid w:val="008C7A37"/>
    <w:rsid w:val="008D1273"/>
    <w:rsid w:val="008E559A"/>
    <w:rsid w:val="008F4FAE"/>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FE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57A9"/>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0DE3"/>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2EFD"/>
    <w:pPr>
      <w:tabs>
        <w:tab w:val="center" w:pos="4680"/>
        <w:tab w:val="right" w:pos="9360"/>
      </w:tabs>
    </w:pPr>
  </w:style>
  <w:style w:type="character" w:customStyle="1" w:styleId="HeaderChar">
    <w:name w:val="Header Char"/>
    <w:basedOn w:val="DefaultParagraphFont"/>
    <w:link w:val="Header"/>
    <w:uiPriority w:val="99"/>
    <w:semiHidden/>
    <w:rsid w:val="00812EFD"/>
  </w:style>
  <w:style w:type="paragraph" w:styleId="Footer">
    <w:name w:val="footer"/>
    <w:basedOn w:val="Normal"/>
    <w:link w:val="FooterChar"/>
    <w:uiPriority w:val="99"/>
    <w:semiHidden/>
    <w:unhideWhenUsed/>
    <w:rsid w:val="00812EFD"/>
    <w:pPr>
      <w:tabs>
        <w:tab w:val="center" w:pos="4680"/>
        <w:tab w:val="right" w:pos="9360"/>
      </w:tabs>
    </w:pPr>
  </w:style>
  <w:style w:type="character" w:customStyle="1" w:styleId="FooterChar">
    <w:name w:val="Footer Char"/>
    <w:basedOn w:val="DefaultParagraphFont"/>
    <w:link w:val="Footer"/>
    <w:uiPriority w:val="99"/>
    <w:semiHidden/>
    <w:rsid w:val="00812EFD"/>
  </w:style>
  <w:style w:type="paragraph" w:styleId="BalloonText">
    <w:name w:val="Balloon Text"/>
    <w:basedOn w:val="Normal"/>
    <w:link w:val="BalloonTextChar"/>
    <w:uiPriority w:val="99"/>
    <w:semiHidden/>
    <w:unhideWhenUsed/>
    <w:rsid w:val="008F4FAE"/>
    <w:rPr>
      <w:rFonts w:ascii="Tahoma" w:hAnsi="Tahoma" w:cs="Tahoma"/>
      <w:sz w:val="16"/>
      <w:szCs w:val="16"/>
    </w:rPr>
  </w:style>
  <w:style w:type="character" w:customStyle="1" w:styleId="BalloonTextChar">
    <w:name w:val="Balloon Text Char"/>
    <w:basedOn w:val="DefaultParagraphFont"/>
    <w:link w:val="BalloonText"/>
    <w:uiPriority w:val="99"/>
    <w:semiHidden/>
    <w:rsid w:val="008F4FAE"/>
    <w:rPr>
      <w:rFonts w:ascii="Tahoma" w:hAnsi="Tahoma" w:cs="Tahoma"/>
      <w:sz w:val="16"/>
      <w:szCs w:val="16"/>
    </w:rPr>
  </w:style>
  <w:style w:type="character" w:styleId="Hyperlink">
    <w:name w:val="Hyperlink"/>
    <w:basedOn w:val="DefaultParagraphFont"/>
    <w:semiHidden/>
    <w:rsid w:val="006A72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3945</Characters>
  <Application>Microsoft Office Word</Application>
  <DocSecurity>0</DocSecurity>
  <Lines>32</Lines>
  <Paragraphs>9</Paragraphs>
  <ScaleCrop>false</ScaleCrop>
  <Company>LPITS</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2013-12-23T16:02:00Z</dcterms:created>
  <dcterms:modified xsi:type="dcterms:W3CDTF">2014-01-06T17:03:00Z</dcterms:modified>
</cp:coreProperties>
</file>