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5C0" w:rsidRPr="002974FF" w:rsidRDefault="003745C0">
      <w:pPr>
        <w:jc w:val="center"/>
      </w:pPr>
      <w:r w:rsidRPr="002974FF">
        <w:t>DISCLAIMER</w:t>
      </w:r>
    </w:p>
    <w:p w:rsidR="003745C0" w:rsidRPr="002974FF" w:rsidRDefault="003745C0"/>
    <w:p w:rsidR="003745C0" w:rsidRPr="002974FF" w:rsidRDefault="003745C0">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745C0" w:rsidRPr="002974FF" w:rsidRDefault="003745C0"/>
    <w:p w:rsidR="003745C0" w:rsidRPr="002974FF" w:rsidRDefault="003745C0">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45C0" w:rsidRPr="002974FF" w:rsidRDefault="003745C0"/>
    <w:p w:rsidR="003745C0" w:rsidRPr="002974FF" w:rsidRDefault="003745C0">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45C0" w:rsidRPr="002974FF" w:rsidRDefault="003745C0"/>
    <w:p w:rsidR="003745C0" w:rsidRPr="002974FF" w:rsidRDefault="003745C0"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745C0" w:rsidRDefault="003745C0">
      <w:pPr>
        <w:rPr>
          <w:rFonts w:ascii="Times New Roman" w:hAnsi="Times New Roman" w:cs="Times New Roman"/>
        </w:rPr>
      </w:pPr>
      <w:r>
        <w:rPr>
          <w:rFonts w:ascii="Times New Roman" w:hAnsi="Times New Roman" w:cs="Times New Roman"/>
        </w:rPr>
        <w:br w:type="page"/>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0B18D3">
        <w:rPr>
          <w:rFonts w:ascii="Times New Roman" w:hAnsi="Times New Roman" w:cs="Times New Roman"/>
        </w:rPr>
        <w:lastRenderedPageBreak/>
        <w:t>CHAPTER 67</w:t>
      </w:r>
    </w:p>
    <w:p w:rsidR="002071B7" w:rsidRP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0B18D3">
        <w:rPr>
          <w:rFonts w:ascii="Times New Roman" w:hAnsi="Times New Roman" w:cs="Times New Roman"/>
        </w:rPr>
        <w:t>South Carolina Abandoned Buildings Revitalization Act</w:t>
      </w:r>
    </w:p>
    <w:p w:rsidR="002071B7" w:rsidRPr="002071B7" w:rsidRDefault="002071B7"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2071B7" w:rsidRDefault="002071B7"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071B7">
        <w:rPr>
          <w:rFonts w:ascii="Times New Roman" w:hAnsi="Times New Roman" w:cs="Times New Roman"/>
          <w:b/>
        </w:rPr>
        <w:t>SECTION</w:t>
      </w:r>
      <w:r w:rsidR="00A63561" w:rsidRPr="000B18D3">
        <w:rPr>
          <w:rFonts w:ascii="Times New Roman" w:hAnsi="Times New Roman" w:cs="Times New Roman"/>
          <w:b/>
        </w:rPr>
        <w:t xml:space="preserve"> </w:t>
      </w:r>
      <w:r w:rsidR="008F5ACF" w:rsidRPr="000B18D3">
        <w:rPr>
          <w:rFonts w:ascii="Times New Roman" w:hAnsi="Times New Roman" w:cs="Times New Roman"/>
          <w:b/>
        </w:rPr>
        <w:t>12</w:t>
      </w:r>
      <w:r w:rsidR="00A63561" w:rsidRPr="000B18D3">
        <w:rPr>
          <w:rFonts w:ascii="Times New Roman" w:hAnsi="Times New Roman" w:cs="Times New Roman"/>
          <w:b/>
        </w:rPr>
        <w:noBreakHyphen/>
      </w:r>
      <w:r w:rsidR="008F5ACF" w:rsidRPr="000B18D3">
        <w:rPr>
          <w:rFonts w:ascii="Times New Roman" w:hAnsi="Times New Roman" w:cs="Times New Roman"/>
          <w:b/>
        </w:rPr>
        <w:t>67</w:t>
      </w:r>
      <w:r w:rsidR="00A63561" w:rsidRPr="000B18D3">
        <w:rPr>
          <w:rFonts w:ascii="Times New Roman" w:hAnsi="Times New Roman" w:cs="Times New Roman"/>
          <w:b/>
        </w:rPr>
        <w:noBreakHyphen/>
      </w:r>
      <w:r w:rsidR="008F5ACF" w:rsidRPr="000B18D3">
        <w:rPr>
          <w:rFonts w:ascii="Times New Roman" w:hAnsi="Times New Roman" w:cs="Times New Roman"/>
          <w:b/>
        </w:rPr>
        <w:t>100.</w:t>
      </w:r>
      <w:r w:rsidR="008F5ACF" w:rsidRPr="000B18D3">
        <w:rPr>
          <w:rFonts w:ascii="Times New Roman" w:hAnsi="Times New Roman" w:cs="Times New Roman"/>
        </w:rPr>
        <w:t xml:space="preserve"> Short title.</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t xml:space="preserve">This chapter may be cited as the </w:t>
      </w:r>
      <w:r w:rsidR="00A63561" w:rsidRPr="000B18D3">
        <w:rPr>
          <w:rFonts w:ascii="Times New Roman" w:hAnsi="Times New Roman" w:cs="Times New Roman"/>
        </w:rPr>
        <w:t>“</w:t>
      </w:r>
      <w:r w:rsidRPr="000B18D3">
        <w:rPr>
          <w:rFonts w:ascii="Times New Roman" w:hAnsi="Times New Roman" w:cs="Times New Roman"/>
        </w:rPr>
        <w:t>South Carolina Abandoned Buildings Revitalization Act</w:t>
      </w:r>
      <w:r w:rsidR="00A63561" w:rsidRPr="000B18D3">
        <w:rPr>
          <w:rFonts w:ascii="Times New Roman" w:hAnsi="Times New Roman" w:cs="Times New Roman"/>
        </w:rPr>
        <w:t>”</w:t>
      </w:r>
      <w:r w:rsidRPr="000B18D3">
        <w:rPr>
          <w:rFonts w:ascii="Times New Roman" w:hAnsi="Times New Roman" w:cs="Times New Roman"/>
        </w:rPr>
        <w:t>.</w:t>
      </w:r>
    </w:p>
    <w:p w:rsidR="002071B7" w:rsidRDefault="002071B7"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071B7" w:rsidRPr="002071B7" w:rsidRDefault="002071B7"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8F5ACF" w:rsidRPr="000B18D3">
        <w:rPr>
          <w:rFonts w:ascii="Times New Roman" w:hAnsi="Times New Roman" w:cs="Times New Roman"/>
        </w:rPr>
        <w:t xml:space="preserve">: 2013 Act No. 57, </w:t>
      </w:r>
      <w:r w:rsidR="00A63561" w:rsidRPr="000B18D3">
        <w:rPr>
          <w:rFonts w:ascii="Times New Roman" w:hAnsi="Times New Roman" w:cs="Times New Roman"/>
        </w:rPr>
        <w:t xml:space="preserve">Section </w:t>
      </w:r>
      <w:r w:rsidR="008F5ACF" w:rsidRPr="000B18D3">
        <w:rPr>
          <w:rFonts w:ascii="Times New Roman" w:hAnsi="Times New Roman" w:cs="Times New Roman"/>
        </w:rPr>
        <w:t>1.A, eff June 11, 2013.</w:t>
      </w:r>
    </w:p>
    <w:p w:rsidR="002071B7" w:rsidRPr="002071B7" w:rsidRDefault="002071B7"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071B7" w:rsidRDefault="002071B7"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071B7">
        <w:rPr>
          <w:rFonts w:ascii="Times New Roman" w:hAnsi="Times New Roman" w:cs="Times New Roman"/>
          <w:b/>
        </w:rPr>
        <w:t>SECTION</w:t>
      </w:r>
      <w:r w:rsidR="00A63561" w:rsidRPr="000B18D3">
        <w:rPr>
          <w:rFonts w:ascii="Times New Roman" w:hAnsi="Times New Roman" w:cs="Times New Roman"/>
          <w:b/>
        </w:rPr>
        <w:t xml:space="preserve"> </w:t>
      </w:r>
      <w:r w:rsidR="008F5ACF" w:rsidRPr="000B18D3">
        <w:rPr>
          <w:rFonts w:ascii="Times New Roman" w:hAnsi="Times New Roman" w:cs="Times New Roman"/>
          <w:b/>
        </w:rPr>
        <w:t>12</w:t>
      </w:r>
      <w:r w:rsidR="00A63561" w:rsidRPr="000B18D3">
        <w:rPr>
          <w:rFonts w:ascii="Times New Roman" w:hAnsi="Times New Roman" w:cs="Times New Roman"/>
          <w:b/>
        </w:rPr>
        <w:noBreakHyphen/>
      </w:r>
      <w:r w:rsidR="008F5ACF" w:rsidRPr="000B18D3">
        <w:rPr>
          <w:rFonts w:ascii="Times New Roman" w:hAnsi="Times New Roman" w:cs="Times New Roman"/>
          <w:b/>
        </w:rPr>
        <w:t>67</w:t>
      </w:r>
      <w:r w:rsidR="00A63561" w:rsidRPr="000B18D3">
        <w:rPr>
          <w:rFonts w:ascii="Times New Roman" w:hAnsi="Times New Roman" w:cs="Times New Roman"/>
          <w:b/>
        </w:rPr>
        <w:noBreakHyphen/>
      </w:r>
      <w:r w:rsidR="008F5ACF" w:rsidRPr="000B18D3">
        <w:rPr>
          <w:rFonts w:ascii="Times New Roman" w:hAnsi="Times New Roman" w:cs="Times New Roman"/>
          <w:b/>
        </w:rPr>
        <w:t>110.</w:t>
      </w:r>
      <w:r w:rsidR="008F5ACF" w:rsidRPr="000B18D3">
        <w:rPr>
          <w:rFonts w:ascii="Times New Roman" w:hAnsi="Times New Roman" w:cs="Times New Roman"/>
        </w:rPr>
        <w:t xml:space="preserve"> Purpose.</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t>(A) The purpose of this chapter is to create an incentive for the rehabilitation, renovation, and redevelopment of abandoned buildings located in South Carolina.</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t>(B) The abandonment of buildings has resulted in the disruption of communities and increased the cost to local governments by requiring additional police and fire services due to excessive vacancies. Many abandoned buildings pose safety concerns. A public and corporate purpose is served by restoring these buildings to productive assets for the communities in which they are located and result in increased job opportunities.</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t>(C) There exists in many communities of this State abandoned buildings. The stable economic and physical development of these communities is endangered by the presence of these abandoned buildings as manifested by their progressive and advanced deterioration. As a result of the existence of these abandoned buildings,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threatens the sound growth and the tax base of taxing districts in these areas, and threatens the health, safety, morals, and welfare of the public. To remove and alleviate these adverse conditions, it is necessary to encourage private investment and restore and enhance the tax base of the taxing districts in which such buildings are located by the redevelopment of abandoned buildings.</w:t>
      </w:r>
    </w:p>
    <w:p w:rsidR="002071B7" w:rsidRDefault="002071B7"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071B7" w:rsidRPr="002071B7" w:rsidRDefault="002071B7"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8F5ACF" w:rsidRPr="000B18D3">
        <w:rPr>
          <w:rFonts w:ascii="Times New Roman" w:hAnsi="Times New Roman" w:cs="Times New Roman"/>
        </w:rPr>
        <w:t xml:space="preserve">: 2013 Act No. 57, </w:t>
      </w:r>
      <w:r w:rsidR="00A63561" w:rsidRPr="000B18D3">
        <w:rPr>
          <w:rFonts w:ascii="Times New Roman" w:hAnsi="Times New Roman" w:cs="Times New Roman"/>
        </w:rPr>
        <w:t xml:space="preserve">Section </w:t>
      </w:r>
      <w:r w:rsidR="008F5ACF" w:rsidRPr="000B18D3">
        <w:rPr>
          <w:rFonts w:ascii="Times New Roman" w:hAnsi="Times New Roman" w:cs="Times New Roman"/>
        </w:rPr>
        <w:t>1.A, eff June 11, 2013.</w:t>
      </w:r>
    </w:p>
    <w:p w:rsidR="002071B7" w:rsidRPr="002071B7" w:rsidRDefault="002071B7"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071B7" w:rsidRDefault="002071B7"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071B7">
        <w:rPr>
          <w:rFonts w:ascii="Times New Roman" w:hAnsi="Times New Roman" w:cs="Times New Roman"/>
          <w:b/>
        </w:rPr>
        <w:t>SECTION</w:t>
      </w:r>
      <w:r w:rsidR="00A63561" w:rsidRPr="000B18D3">
        <w:rPr>
          <w:rFonts w:ascii="Times New Roman" w:hAnsi="Times New Roman" w:cs="Times New Roman"/>
          <w:b/>
        </w:rPr>
        <w:t xml:space="preserve"> </w:t>
      </w:r>
      <w:r w:rsidR="008F5ACF" w:rsidRPr="000B18D3">
        <w:rPr>
          <w:rFonts w:ascii="Times New Roman" w:hAnsi="Times New Roman" w:cs="Times New Roman"/>
          <w:b/>
        </w:rPr>
        <w:t>12</w:t>
      </w:r>
      <w:r w:rsidR="00A63561" w:rsidRPr="000B18D3">
        <w:rPr>
          <w:rFonts w:ascii="Times New Roman" w:hAnsi="Times New Roman" w:cs="Times New Roman"/>
          <w:b/>
        </w:rPr>
        <w:noBreakHyphen/>
      </w:r>
      <w:r w:rsidR="008F5ACF" w:rsidRPr="000B18D3">
        <w:rPr>
          <w:rFonts w:ascii="Times New Roman" w:hAnsi="Times New Roman" w:cs="Times New Roman"/>
          <w:b/>
        </w:rPr>
        <w:t>67</w:t>
      </w:r>
      <w:r w:rsidR="00A63561" w:rsidRPr="000B18D3">
        <w:rPr>
          <w:rFonts w:ascii="Times New Roman" w:hAnsi="Times New Roman" w:cs="Times New Roman"/>
          <w:b/>
        </w:rPr>
        <w:noBreakHyphen/>
      </w:r>
      <w:r w:rsidR="008F5ACF" w:rsidRPr="000B18D3">
        <w:rPr>
          <w:rFonts w:ascii="Times New Roman" w:hAnsi="Times New Roman" w:cs="Times New Roman"/>
          <w:b/>
        </w:rPr>
        <w:t>120.</w:t>
      </w:r>
      <w:r w:rsidR="008F5ACF" w:rsidRPr="000B18D3">
        <w:rPr>
          <w:rFonts w:ascii="Times New Roman" w:hAnsi="Times New Roman" w:cs="Times New Roman"/>
        </w:rPr>
        <w:t xml:space="preserve"> Definitions.</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t>For the purposes of this chapter, unless the context requires otherwise:</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t xml:space="preserve">(1) </w:t>
      </w:r>
      <w:r w:rsidR="00A63561" w:rsidRPr="000B18D3">
        <w:rPr>
          <w:rFonts w:ascii="Times New Roman" w:hAnsi="Times New Roman" w:cs="Times New Roman"/>
        </w:rPr>
        <w:t>“</w:t>
      </w:r>
      <w:r w:rsidRPr="000B18D3">
        <w:rPr>
          <w:rFonts w:ascii="Times New Roman" w:hAnsi="Times New Roman" w:cs="Times New Roman"/>
        </w:rPr>
        <w:t>Abandoned building</w:t>
      </w:r>
      <w:r w:rsidR="00A63561" w:rsidRPr="000B18D3">
        <w:rPr>
          <w:rFonts w:ascii="Times New Roman" w:hAnsi="Times New Roman" w:cs="Times New Roman"/>
        </w:rPr>
        <w:t>”</w:t>
      </w:r>
      <w:r w:rsidRPr="000B18D3">
        <w:rPr>
          <w:rFonts w:ascii="Times New Roman" w:hAnsi="Times New Roman" w:cs="Times New Roman"/>
        </w:rPr>
        <w:t xml:space="preserve"> means a building or structure, which clearly may be delineated from other buildings or structures, at least sixty</w:t>
      </w:r>
      <w:r w:rsidR="00A63561" w:rsidRPr="000B18D3">
        <w:rPr>
          <w:rFonts w:ascii="Times New Roman" w:hAnsi="Times New Roman" w:cs="Times New Roman"/>
        </w:rPr>
        <w:noBreakHyphen/>
      </w:r>
      <w:r w:rsidRPr="000B18D3">
        <w:rPr>
          <w:rFonts w:ascii="Times New Roman" w:hAnsi="Times New Roman" w:cs="Times New Roman"/>
        </w:rPr>
        <w:t xml:space="preserve">six percent of the space in which has been closed continuously to business or otherwise nonoperational for income producing purposes for a period of at least five years immediately preceding the date on which the taxpayer files a </w:t>
      </w:r>
      <w:r w:rsidR="00A63561" w:rsidRPr="000B18D3">
        <w:rPr>
          <w:rFonts w:ascii="Times New Roman" w:hAnsi="Times New Roman" w:cs="Times New Roman"/>
        </w:rPr>
        <w:t>“</w:t>
      </w:r>
      <w:r w:rsidRPr="000B18D3">
        <w:rPr>
          <w:rFonts w:ascii="Times New Roman" w:hAnsi="Times New Roman" w:cs="Times New Roman"/>
        </w:rPr>
        <w:t>Notice of Intent to Rehabilitate</w:t>
      </w:r>
      <w:r w:rsidR="00A63561" w:rsidRPr="000B18D3">
        <w:rPr>
          <w:rFonts w:ascii="Times New Roman" w:hAnsi="Times New Roman" w:cs="Times New Roman"/>
        </w:rPr>
        <w:t>”</w:t>
      </w:r>
      <w:r w:rsidRPr="000B18D3">
        <w:rPr>
          <w:rFonts w:ascii="Times New Roman" w:hAnsi="Times New Roman" w:cs="Times New Roman"/>
        </w:rPr>
        <w:t xml:space="preserve">. For purposes of this item, a building or structure that otherwise qualifies as an </w:t>
      </w:r>
      <w:r w:rsidR="00A63561" w:rsidRPr="000B18D3">
        <w:rPr>
          <w:rFonts w:ascii="Times New Roman" w:hAnsi="Times New Roman" w:cs="Times New Roman"/>
        </w:rPr>
        <w:t>“</w:t>
      </w:r>
      <w:r w:rsidRPr="000B18D3">
        <w:rPr>
          <w:rFonts w:ascii="Times New Roman" w:hAnsi="Times New Roman" w:cs="Times New Roman"/>
        </w:rPr>
        <w:t>abandoned building</w:t>
      </w:r>
      <w:r w:rsidR="00A63561" w:rsidRPr="000B18D3">
        <w:rPr>
          <w:rFonts w:ascii="Times New Roman" w:hAnsi="Times New Roman" w:cs="Times New Roman"/>
        </w:rPr>
        <w:t>”</w:t>
      </w:r>
      <w:r w:rsidRPr="000B18D3">
        <w:rPr>
          <w:rFonts w:ascii="Times New Roman" w:hAnsi="Times New Roman" w:cs="Times New Roman"/>
        </w:rPr>
        <w:t xml:space="preserve"> may be subdivided into separate units or parcels, which units or parcels may be owned by the same taxpayer or different taxpayers, and each unit or parcel is deemed to be an abandoned building site for purposes of determining whether each subdivided parcel is considered to be abandoned. For purposes of this item, an abandoned building is not a building or structure with an immediate preceding use as a single</w:t>
      </w:r>
      <w:r w:rsidR="00A63561" w:rsidRPr="000B18D3">
        <w:rPr>
          <w:rFonts w:ascii="Times New Roman" w:hAnsi="Times New Roman" w:cs="Times New Roman"/>
        </w:rPr>
        <w:noBreakHyphen/>
      </w:r>
      <w:r w:rsidRPr="000B18D3">
        <w:rPr>
          <w:rFonts w:ascii="Times New Roman" w:hAnsi="Times New Roman" w:cs="Times New Roman"/>
        </w:rPr>
        <w:t>family residence. For purposes of this item, use of any portion of a building or structure listed on the National Register for Historic Places when used solely for storage or warehouse purposes is considered nonoperational for income producing purposes; provided, however, that the credit provided under Section 12</w:t>
      </w:r>
      <w:r w:rsidR="00A63561" w:rsidRPr="000B18D3">
        <w:rPr>
          <w:rFonts w:ascii="Times New Roman" w:hAnsi="Times New Roman" w:cs="Times New Roman"/>
        </w:rPr>
        <w:noBreakHyphen/>
      </w:r>
      <w:r w:rsidRPr="000B18D3">
        <w:rPr>
          <w:rFonts w:ascii="Times New Roman" w:hAnsi="Times New Roman" w:cs="Times New Roman"/>
        </w:rPr>
        <w:t>67</w:t>
      </w:r>
      <w:r w:rsidR="00A63561" w:rsidRPr="000B18D3">
        <w:rPr>
          <w:rFonts w:ascii="Times New Roman" w:hAnsi="Times New Roman" w:cs="Times New Roman"/>
        </w:rPr>
        <w:noBreakHyphen/>
      </w:r>
      <w:r w:rsidRPr="000B18D3">
        <w:rPr>
          <w:rFonts w:ascii="Times New Roman" w:hAnsi="Times New Roman" w:cs="Times New Roman"/>
        </w:rPr>
        <w:t xml:space="preserve">140(B) is further limited by disqualifying for credit purposes the portion of the building or structure that was operational and used as a storage or warehouse for income producing purposes. This limitation is calculated based on the actual percentage of the space which has been closed continuously to business or otherwise nonoperational for income producing purposes for a period of at least five years immediately preceding the date on which the taxpayer files a </w:t>
      </w:r>
      <w:r w:rsidR="00A63561" w:rsidRPr="000B18D3">
        <w:rPr>
          <w:rFonts w:ascii="Times New Roman" w:hAnsi="Times New Roman" w:cs="Times New Roman"/>
        </w:rPr>
        <w:t>“</w:t>
      </w:r>
      <w:r w:rsidRPr="000B18D3">
        <w:rPr>
          <w:rFonts w:ascii="Times New Roman" w:hAnsi="Times New Roman" w:cs="Times New Roman"/>
        </w:rPr>
        <w:t>Notice of Intent to Rehabilitate</w:t>
      </w:r>
      <w:r w:rsidR="00A63561" w:rsidRPr="000B18D3">
        <w:rPr>
          <w:rFonts w:ascii="Times New Roman" w:hAnsi="Times New Roman" w:cs="Times New Roman"/>
        </w:rPr>
        <w:t>”</w:t>
      </w:r>
      <w:r w:rsidRPr="000B18D3">
        <w:rPr>
          <w:rFonts w:ascii="Times New Roman" w:hAnsi="Times New Roman" w:cs="Times New Roman"/>
        </w:rPr>
        <w:t xml:space="preserve"> divided by one hundred percent.</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t xml:space="preserve">(2) </w:t>
      </w:r>
      <w:r w:rsidR="00A63561" w:rsidRPr="000B18D3">
        <w:rPr>
          <w:rFonts w:ascii="Times New Roman" w:hAnsi="Times New Roman" w:cs="Times New Roman"/>
        </w:rPr>
        <w:t>“</w:t>
      </w:r>
      <w:r w:rsidRPr="000B18D3">
        <w:rPr>
          <w:rFonts w:ascii="Times New Roman" w:hAnsi="Times New Roman" w:cs="Times New Roman"/>
        </w:rPr>
        <w:t>Building site</w:t>
      </w:r>
      <w:r w:rsidR="00A63561" w:rsidRPr="000B18D3">
        <w:rPr>
          <w:rFonts w:ascii="Times New Roman" w:hAnsi="Times New Roman" w:cs="Times New Roman"/>
        </w:rPr>
        <w:t>”</w:t>
      </w:r>
      <w:r w:rsidRPr="000B18D3">
        <w:rPr>
          <w:rFonts w:ascii="Times New Roman" w:hAnsi="Times New Roman" w:cs="Times New Roman"/>
        </w:rPr>
        <w:t xml:space="preserve"> means the abandoned building together with the parcel of land upon which it is located and other improvements located on the parcel. However, the area of the building site is limited to the land </w:t>
      </w:r>
      <w:r w:rsidRPr="000B18D3">
        <w:rPr>
          <w:rFonts w:ascii="Times New Roman" w:hAnsi="Times New Roman" w:cs="Times New Roman"/>
        </w:rPr>
        <w:lastRenderedPageBreak/>
        <w:t>upon which the abandoned building is located and the land immediately surrounding such building used for parking and other similar purposes directly related to the building</w:t>
      </w:r>
      <w:r w:rsidR="00A63561" w:rsidRPr="000B18D3">
        <w:rPr>
          <w:rFonts w:ascii="Times New Roman" w:hAnsi="Times New Roman" w:cs="Times New Roman"/>
        </w:rPr>
        <w:t>’</w:t>
      </w:r>
      <w:r w:rsidRPr="000B18D3">
        <w:rPr>
          <w:rFonts w:ascii="Times New Roman" w:hAnsi="Times New Roman" w:cs="Times New Roman"/>
        </w:rPr>
        <w:t>s income producing use.</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t xml:space="preserve">(3) </w:t>
      </w:r>
      <w:r w:rsidR="00A63561" w:rsidRPr="000B18D3">
        <w:rPr>
          <w:rFonts w:ascii="Times New Roman" w:hAnsi="Times New Roman" w:cs="Times New Roman"/>
        </w:rPr>
        <w:t>“</w:t>
      </w:r>
      <w:r w:rsidRPr="000B18D3">
        <w:rPr>
          <w:rFonts w:ascii="Times New Roman" w:hAnsi="Times New Roman" w:cs="Times New Roman"/>
        </w:rPr>
        <w:t>Local taxing entities</w:t>
      </w:r>
      <w:r w:rsidR="00A63561" w:rsidRPr="000B18D3">
        <w:rPr>
          <w:rFonts w:ascii="Times New Roman" w:hAnsi="Times New Roman" w:cs="Times New Roman"/>
        </w:rPr>
        <w:t>”</w:t>
      </w:r>
      <w:r w:rsidRPr="000B18D3">
        <w:rPr>
          <w:rFonts w:ascii="Times New Roman" w:hAnsi="Times New Roman" w:cs="Times New Roman"/>
        </w:rPr>
        <w:t xml:space="preserve"> means a county, municipality, school district, special purpose district, and other entity or district with the power to levy ad valorem property taxes against the building site.</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t xml:space="preserve">(4) </w:t>
      </w:r>
      <w:r w:rsidR="00A63561" w:rsidRPr="000B18D3">
        <w:rPr>
          <w:rFonts w:ascii="Times New Roman" w:hAnsi="Times New Roman" w:cs="Times New Roman"/>
        </w:rPr>
        <w:t>“</w:t>
      </w:r>
      <w:r w:rsidRPr="000B18D3">
        <w:rPr>
          <w:rFonts w:ascii="Times New Roman" w:hAnsi="Times New Roman" w:cs="Times New Roman"/>
        </w:rPr>
        <w:t>Local taxing entity ratio</w:t>
      </w:r>
      <w:r w:rsidR="00A63561" w:rsidRPr="000B18D3">
        <w:rPr>
          <w:rFonts w:ascii="Times New Roman" w:hAnsi="Times New Roman" w:cs="Times New Roman"/>
        </w:rPr>
        <w:t>”</w:t>
      </w:r>
      <w:r w:rsidRPr="000B18D3">
        <w:rPr>
          <w:rFonts w:ascii="Times New Roman" w:hAnsi="Times New Roman" w:cs="Times New Roman"/>
        </w:rPr>
        <w:t xml:space="preserve"> means that percentage computed by dividing the millage rate of each local taxing entity by the total millage rate for the building site.</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t xml:space="preserve">(5) </w:t>
      </w:r>
      <w:r w:rsidR="00A63561" w:rsidRPr="000B18D3">
        <w:rPr>
          <w:rFonts w:ascii="Times New Roman" w:hAnsi="Times New Roman" w:cs="Times New Roman"/>
        </w:rPr>
        <w:t>“</w:t>
      </w:r>
      <w:r w:rsidRPr="000B18D3">
        <w:rPr>
          <w:rFonts w:ascii="Times New Roman" w:hAnsi="Times New Roman" w:cs="Times New Roman"/>
        </w:rPr>
        <w:t>Placed in service</w:t>
      </w:r>
      <w:r w:rsidR="00A63561" w:rsidRPr="000B18D3">
        <w:rPr>
          <w:rFonts w:ascii="Times New Roman" w:hAnsi="Times New Roman" w:cs="Times New Roman"/>
        </w:rPr>
        <w:t>”</w:t>
      </w:r>
      <w:r w:rsidRPr="000B18D3">
        <w:rPr>
          <w:rFonts w:ascii="Times New Roman" w:hAnsi="Times New Roman" w:cs="Times New Roman"/>
        </w:rPr>
        <w:t xml:space="preserve"> means the date upon which the building site is completed and ready for its intended use. If the building site is completed and ready for use in phases or portions, each phase or portion is considered to be placed in service when it is completed and ready for its intended use.</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t xml:space="preserve">(6) </w:t>
      </w:r>
      <w:r w:rsidR="00A63561" w:rsidRPr="000B18D3">
        <w:rPr>
          <w:rFonts w:ascii="Times New Roman" w:hAnsi="Times New Roman" w:cs="Times New Roman"/>
        </w:rPr>
        <w:t>“</w:t>
      </w:r>
      <w:r w:rsidRPr="000B18D3">
        <w:rPr>
          <w:rFonts w:ascii="Times New Roman" w:hAnsi="Times New Roman" w:cs="Times New Roman"/>
        </w:rPr>
        <w:t>Rehabilitation expenses</w:t>
      </w:r>
      <w:r w:rsidR="00A63561" w:rsidRPr="000B18D3">
        <w:rPr>
          <w:rFonts w:ascii="Times New Roman" w:hAnsi="Times New Roman" w:cs="Times New Roman"/>
        </w:rPr>
        <w:t>”</w:t>
      </w:r>
      <w:r w:rsidRPr="000B18D3">
        <w:rPr>
          <w:rFonts w:ascii="Times New Roman" w:hAnsi="Times New Roman" w:cs="Times New Roman"/>
        </w:rPr>
        <w:t xml:space="preserve"> means the expenses or capital expenditures incurred in the rehabilitation, demolition, renovation, or redevelopment of the building site, including without limitations, the renovation or redevelopment of existing buildings, environmental remediation, site improvements, and the construction of new buildings and other improvements on the building site, but excluding the cost of acquiring the building site or the cost of personal property located at the building site. For expenses associated with a building site to qualify for the tax credit, the abandoned buildings on the building site must be either renovated or redeveloped. Rehabilitation expenses associated with a building site that increases the amount of square footage on the building site in excess of two hundred percent of the amount of square footage of the buildings that existed on the building site as of the filing of the Notice of Intent to Rehabilitate shall not be considered a rehabilitation expense for purposes of calculating the amount of the credit. Notwithstanding any other provision of this section, demolition expenses shall not be considered a rehabilitation expense for purposes of calculating the amount of the credit if the building being demolished is on the National Register for Historic Places.</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t xml:space="preserve">(7) </w:t>
      </w:r>
      <w:r w:rsidR="00A63561" w:rsidRPr="000B18D3">
        <w:rPr>
          <w:rFonts w:ascii="Times New Roman" w:hAnsi="Times New Roman" w:cs="Times New Roman"/>
        </w:rPr>
        <w:t>“</w:t>
      </w:r>
      <w:r w:rsidRPr="000B18D3">
        <w:rPr>
          <w:rFonts w:ascii="Times New Roman" w:hAnsi="Times New Roman" w:cs="Times New Roman"/>
        </w:rPr>
        <w:t>Notice of Intent to Rehabilitate</w:t>
      </w:r>
      <w:r w:rsidR="00A63561" w:rsidRPr="000B18D3">
        <w:rPr>
          <w:rFonts w:ascii="Times New Roman" w:hAnsi="Times New Roman" w:cs="Times New Roman"/>
        </w:rPr>
        <w:t>”</w:t>
      </w:r>
      <w:r w:rsidRPr="000B18D3">
        <w:rPr>
          <w:rFonts w:ascii="Times New Roman" w:hAnsi="Times New Roman" w:cs="Times New Roman"/>
        </w:rPr>
        <w:t xml:space="preserve"> means a letter submitted by the taxpayer to the department or the municipality or county as specified in this chapter, indicating the taxpayer</w:t>
      </w:r>
      <w:r w:rsidR="00A63561" w:rsidRPr="000B18D3">
        <w:rPr>
          <w:rFonts w:ascii="Times New Roman" w:hAnsi="Times New Roman" w:cs="Times New Roman"/>
        </w:rPr>
        <w:t>’</w:t>
      </w:r>
      <w:r w:rsidRPr="000B18D3">
        <w:rPr>
          <w:rFonts w:ascii="Times New Roman" w:hAnsi="Times New Roman" w:cs="Times New Roman"/>
        </w:rPr>
        <w:t>s intent to rehabilitate the building site, the location of the building site, the amount of acreage involved in the building site, the amount of square footage of existing buildings involved in the building site, and the estimated expenses to be incurred in connection with rehabilitation of the building site. The notice also must set forth information as to which buildings the taxpayer intends to renovate and whether new construction is to be involved.</w:t>
      </w:r>
    </w:p>
    <w:p w:rsidR="002071B7" w:rsidRDefault="002071B7"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071B7" w:rsidRPr="002071B7" w:rsidRDefault="002071B7"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8F5ACF" w:rsidRPr="000B18D3">
        <w:rPr>
          <w:rFonts w:ascii="Times New Roman" w:hAnsi="Times New Roman" w:cs="Times New Roman"/>
        </w:rPr>
        <w:t xml:space="preserve">: 2013 Act No. 57, </w:t>
      </w:r>
      <w:r w:rsidR="00A63561" w:rsidRPr="000B18D3">
        <w:rPr>
          <w:rFonts w:ascii="Times New Roman" w:hAnsi="Times New Roman" w:cs="Times New Roman"/>
        </w:rPr>
        <w:t xml:space="preserve">Section </w:t>
      </w:r>
      <w:r w:rsidR="008F5ACF" w:rsidRPr="000B18D3">
        <w:rPr>
          <w:rFonts w:ascii="Times New Roman" w:hAnsi="Times New Roman" w:cs="Times New Roman"/>
        </w:rPr>
        <w:t>1.A, eff June 11, 2013.</w:t>
      </w:r>
    </w:p>
    <w:p w:rsidR="002071B7" w:rsidRPr="002071B7" w:rsidRDefault="002071B7"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071B7" w:rsidRDefault="002071B7"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071B7">
        <w:rPr>
          <w:rFonts w:ascii="Times New Roman" w:hAnsi="Times New Roman" w:cs="Times New Roman"/>
          <w:b/>
        </w:rPr>
        <w:t>SECTION</w:t>
      </w:r>
      <w:r w:rsidR="00A63561" w:rsidRPr="000B18D3">
        <w:rPr>
          <w:rFonts w:ascii="Times New Roman" w:hAnsi="Times New Roman" w:cs="Times New Roman"/>
          <w:b/>
        </w:rPr>
        <w:t xml:space="preserve"> </w:t>
      </w:r>
      <w:r w:rsidR="008F5ACF" w:rsidRPr="000B18D3">
        <w:rPr>
          <w:rFonts w:ascii="Times New Roman" w:hAnsi="Times New Roman" w:cs="Times New Roman"/>
          <w:b/>
        </w:rPr>
        <w:t>12</w:t>
      </w:r>
      <w:r w:rsidR="00A63561" w:rsidRPr="000B18D3">
        <w:rPr>
          <w:rFonts w:ascii="Times New Roman" w:hAnsi="Times New Roman" w:cs="Times New Roman"/>
          <w:b/>
        </w:rPr>
        <w:noBreakHyphen/>
      </w:r>
      <w:r w:rsidR="008F5ACF" w:rsidRPr="000B18D3">
        <w:rPr>
          <w:rFonts w:ascii="Times New Roman" w:hAnsi="Times New Roman" w:cs="Times New Roman"/>
          <w:b/>
        </w:rPr>
        <w:t>67</w:t>
      </w:r>
      <w:r w:rsidR="00A63561" w:rsidRPr="000B18D3">
        <w:rPr>
          <w:rFonts w:ascii="Times New Roman" w:hAnsi="Times New Roman" w:cs="Times New Roman"/>
          <w:b/>
        </w:rPr>
        <w:noBreakHyphen/>
      </w:r>
      <w:r w:rsidR="008F5ACF" w:rsidRPr="000B18D3">
        <w:rPr>
          <w:rFonts w:ascii="Times New Roman" w:hAnsi="Times New Roman" w:cs="Times New Roman"/>
          <w:b/>
        </w:rPr>
        <w:t>130.</w:t>
      </w:r>
      <w:r w:rsidR="008F5ACF" w:rsidRPr="000B18D3">
        <w:rPr>
          <w:rFonts w:ascii="Times New Roman" w:hAnsi="Times New Roman" w:cs="Times New Roman"/>
        </w:rPr>
        <w:t xml:space="preserve"> Applicability of chapter.</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t>(A) This chapter only applies to abandoned building sites or phases or portions thereof put into operation in which a taxpayer incurs the following rehabilitation expenses:</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r>
      <w:r w:rsidRPr="000B18D3">
        <w:rPr>
          <w:rFonts w:ascii="Times New Roman" w:hAnsi="Times New Roman" w:cs="Times New Roman"/>
        </w:rPr>
        <w:tab/>
        <w:t>(1) more than two hundred fifty thousand dollars for buildings located in the unincorporated areas of a county or in a municipality in the county with a population based on the most recent official United States census of more than twenty</w:t>
      </w:r>
      <w:r w:rsidR="00A63561" w:rsidRPr="000B18D3">
        <w:rPr>
          <w:rFonts w:ascii="Times New Roman" w:hAnsi="Times New Roman" w:cs="Times New Roman"/>
        </w:rPr>
        <w:noBreakHyphen/>
      </w:r>
      <w:r w:rsidRPr="000B18D3">
        <w:rPr>
          <w:rFonts w:ascii="Times New Roman" w:hAnsi="Times New Roman" w:cs="Times New Roman"/>
        </w:rPr>
        <w:t>five thousand persons;</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r>
      <w:r w:rsidRPr="000B18D3">
        <w:rPr>
          <w:rFonts w:ascii="Times New Roman" w:hAnsi="Times New Roman" w:cs="Times New Roman"/>
        </w:rPr>
        <w:tab/>
        <w:t>(2) more than one hundred fifty thousand dollars for buildings located in the unincorporated areas of a county or in a municipality in the county with a population of at least one thousand persons, but not more than twenty</w:t>
      </w:r>
      <w:r w:rsidR="00A63561" w:rsidRPr="000B18D3">
        <w:rPr>
          <w:rFonts w:ascii="Times New Roman" w:hAnsi="Times New Roman" w:cs="Times New Roman"/>
        </w:rPr>
        <w:noBreakHyphen/>
      </w:r>
      <w:r w:rsidRPr="000B18D3">
        <w:rPr>
          <w:rFonts w:ascii="Times New Roman" w:hAnsi="Times New Roman" w:cs="Times New Roman"/>
        </w:rPr>
        <w:t>five thousand persons based on the most recent official United States census; and</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r>
      <w:r w:rsidRPr="000B18D3">
        <w:rPr>
          <w:rFonts w:ascii="Times New Roman" w:hAnsi="Times New Roman" w:cs="Times New Roman"/>
        </w:rPr>
        <w:tab/>
        <w:t>(3) more than seventy</w:t>
      </w:r>
      <w:r w:rsidR="00A63561" w:rsidRPr="000B18D3">
        <w:rPr>
          <w:rFonts w:ascii="Times New Roman" w:hAnsi="Times New Roman" w:cs="Times New Roman"/>
        </w:rPr>
        <w:noBreakHyphen/>
      </w:r>
      <w:r w:rsidRPr="000B18D3">
        <w:rPr>
          <w:rFonts w:ascii="Times New Roman" w:hAnsi="Times New Roman" w:cs="Times New Roman"/>
        </w:rPr>
        <w:t>five thousand dollars for buildings located in a municipality with a population of less than one thousand persons based on the most recent official United States census.</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t>(B) This chapter only applies to abandoned building sites or phases or portions thereof put into operation for income producing purposes and that meet the purpose of this chapter set forth in Section 12</w:t>
      </w:r>
      <w:r w:rsidR="00A63561" w:rsidRPr="000B18D3">
        <w:rPr>
          <w:rFonts w:ascii="Times New Roman" w:hAnsi="Times New Roman" w:cs="Times New Roman"/>
        </w:rPr>
        <w:noBreakHyphen/>
      </w:r>
      <w:r w:rsidRPr="000B18D3">
        <w:rPr>
          <w:rFonts w:ascii="Times New Roman" w:hAnsi="Times New Roman" w:cs="Times New Roman"/>
        </w:rPr>
        <w:t>67</w:t>
      </w:r>
      <w:r w:rsidR="00A63561" w:rsidRPr="000B18D3">
        <w:rPr>
          <w:rFonts w:ascii="Times New Roman" w:hAnsi="Times New Roman" w:cs="Times New Roman"/>
        </w:rPr>
        <w:noBreakHyphen/>
      </w:r>
      <w:r w:rsidRPr="000B18D3">
        <w:rPr>
          <w:rFonts w:ascii="Times New Roman" w:hAnsi="Times New Roman" w:cs="Times New Roman"/>
        </w:rPr>
        <w:t>110. The construction or operation of a charter school, private or parochial school, or other similar educational institution does meet the purpose of this chapter. The construction of a single</w:t>
      </w:r>
      <w:r w:rsidR="00A63561" w:rsidRPr="000B18D3">
        <w:rPr>
          <w:rFonts w:ascii="Times New Roman" w:hAnsi="Times New Roman" w:cs="Times New Roman"/>
        </w:rPr>
        <w:noBreakHyphen/>
      </w:r>
      <w:r w:rsidRPr="000B18D3">
        <w:rPr>
          <w:rFonts w:ascii="Times New Roman" w:hAnsi="Times New Roman" w:cs="Times New Roman"/>
        </w:rPr>
        <w:t>family residence is not an income producing purpose and does not meet the purpose of this chapter.</w:t>
      </w:r>
    </w:p>
    <w:p w:rsidR="002071B7" w:rsidRDefault="002071B7"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071B7" w:rsidRPr="002071B7" w:rsidRDefault="002071B7"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8F5ACF" w:rsidRPr="000B18D3">
        <w:rPr>
          <w:rFonts w:ascii="Times New Roman" w:hAnsi="Times New Roman" w:cs="Times New Roman"/>
        </w:rPr>
        <w:t xml:space="preserve">: 2013 Act No. 57, </w:t>
      </w:r>
      <w:r w:rsidR="00A63561" w:rsidRPr="000B18D3">
        <w:rPr>
          <w:rFonts w:ascii="Times New Roman" w:hAnsi="Times New Roman" w:cs="Times New Roman"/>
        </w:rPr>
        <w:t xml:space="preserve">Section </w:t>
      </w:r>
      <w:r w:rsidR="008F5ACF" w:rsidRPr="000B18D3">
        <w:rPr>
          <w:rFonts w:ascii="Times New Roman" w:hAnsi="Times New Roman" w:cs="Times New Roman"/>
        </w:rPr>
        <w:t>1.A, eff June 11, 2013.</w:t>
      </w:r>
    </w:p>
    <w:p w:rsidR="002071B7" w:rsidRPr="002071B7" w:rsidRDefault="002071B7"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071B7" w:rsidRDefault="002071B7"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071B7">
        <w:rPr>
          <w:rFonts w:ascii="Times New Roman" w:hAnsi="Times New Roman" w:cs="Times New Roman"/>
          <w:b/>
        </w:rPr>
        <w:t>SECTION</w:t>
      </w:r>
      <w:r w:rsidR="00A63561" w:rsidRPr="000B18D3">
        <w:rPr>
          <w:rFonts w:ascii="Times New Roman" w:hAnsi="Times New Roman" w:cs="Times New Roman"/>
          <w:b/>
        </w:rPr>
        <w:t xml:space="preserve"> </w:t>
      </w:r>
      <w:r w:rsidR="008F5ACF" w:rsidRPr="000B18D3">
        <w:rPr>
          <w:rFonts w:ascii="Times New Roman" w:hAnsi="Times New Roman" w:cs="Times New Roman"/>
          <w:b/>
        </w:rPr>
        <w:t>12</w:t>
      </w:r>
      <w:r w:rsidR="00A63561" w:rsidRPr="000B18D3">
        <w:rPr>
          <w:rFonts w:ascii="Times New Roman" w:hAnsi="Times New Roman" w:cs="Times New Roman"/>
          <w:b/>
        </w:rPr>
        <w:noBreakHyphen/>
      </w:r>
      <w:r w:rsidR="008F5ACF" w:rsidRPr="000B18D3">
        <w:rPr>
          <w:rFonts w:ascii="Times New Roman" w:hAnsi="Times New Roman" w:cs="Times New Roman"/>
          <w:b/>
        </w:rPr>
        <w:t>67</w:t>
      </w:r>
      <w:r w:rsidR="00A63561" w:rsidRPr="000B18D3">
        <w:rPr>
          <w:rFonts w:ascii="Times New Roman" w:hAnsi="Times New Roman" w:cs="Times New Roman"/>
          <w:b/>
        </w:rPr>
        <w:noBreakHyphen/>
      </w:r>
      <w:r w:rsidR="008F5ACF" w:rsidRPr="000B18D3">
        <w:rPr>
          <w:rFonts w:ascii="Times New Roman" w:hAnsi="Times New Roman" w:cs="Times New Roman"/>
          <w:b/>
        </w:rPr>
        <w:t>140.</w:t>
      </w:r>
      <w:r w:rsidR="008F5ACF" w:rsidRPr="000B18D3">
        <w:rPr>
          <w:rFonts w:ascii="Times New Roman" w:hAnsi="Times New Roman" w:cs="Times New Roman"/>
        </w:rPr>
        <w:t xml:space="preserve"> Eligibility for credit.</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lastRenderedPageBreak/>
        <w:tab/>
        <w:t>(A) Subject to the terms and conditions of this chapter, a taxpayer who rehabilitates an abandoned building is eligible for either:</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r>
      <w:r w:rsidRPr="000B18D3">
        <w:rPr>
          <w:rFonts w:ascii="Times New Roman" w:hAnsi="Times New Roman" w:cs="Times New Roman"/>
        </w:rPr>
        <w:tab/>
        <w:t>(1) a credit against income taxes imposed pursuant to Chapter 6 and Chapter 11 of this title, corporate license fees pursuant to Chapter 20 of this title, or taxes on associations pursuant to Chapter 13 of this title, or a combination thereof; or</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r>
      <w:r w:rsidRPr="000B18D3">
        <w:rPr>
          <w:rFonts w:ascii="Times New Roman" w:hAnsi="Times New Roman" w:cs="Times New Roman"/>
        </w:rPr>
        <w:tab/>
        <w:t>(2) a credit against real property taxes levied by local taxing entities.</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t>(B) If the taxpayer elects to receive the credit pursuant to subsection (A)(1), the following provisions apply:</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r>
      <w:r w:rsidRPr="000B18D3">
        <w:rPr>
          <w:rFonts w:ascii="Times New Roman" w:hAnsi="Times New Roman" w:cs="Times New Roman"/>
        </w:rPr>
        <w:tab/>
        <w:t>(1) The taxpayer shall file with the department a Notice of Intent to Rehabilitate before incurring its first rehabilitation expenses at the building site. Failure to provide the Notice of Intent to Rehabilitate results in qualification of only those rehabilitation expenses incurred after the notice is provided.</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r>
      <w:r w:rsidRPr="000B18D3">
        <w:rPr>
          <w:rFonts w:ascii="Times New Roman" w:hAnsi="Times New Roman" w:cs="Times New Roman"/>
        </w:rPr>
        <w:tab/>
        <w:t>(2) The amount of the credit is equal to twenty</w:t>
      </w:r>
      <w:r w:rsidR="00A63561" w:rsidRPr="000B18D3">
        <w:rPr>
          <w:rFonts w:ascii="Times New Roman" w:hAnsi="Times New Roman" w:cs="Times New Roman"/>
        </w:rPr>
        <w:noBreakHyphen/>
      </w:r>
      <w:r w:rsidRPr="000B18D3">
        <w:rPr>
          <w:rFonts w:ascii="Times New Roman" w:hAnsi="Times New Roman" w:cs="Times New Roman"/>
        </w:rPr>
        <w:t>five percent of the actual rehabilitation expenses incurred at the building site if the actual rehabilitation expenses incurred in rehabilitating the building site are between eighty percent and one hundred twenty</w:t>
      </w:r>
      <w:r w:rsidR="00A63561" w:rsidRPr="000B18D3">
        <w:rPr>
          <w:rFonts w:ascii="Times New Roman" w:hAnsi="Times New Roman" w:cs="Times New Roman"/>
        </w:rPr>
        <w:noBreakHyphen/>
      </w:r>
      <w:r w:rsidRPr="000B18D3">
        <w:rPr>
          <w:rFonts w:ascii="Times New Roman" w:hAnsi="Times New Roman" w:cs="Times New Roman"/>
        </w:rPr>
        <w:t>five percent of the estimated rehabilitation expenses set forth in the Notice of Intent to Rehabilitate. If the actual rehabilitation expenses exceed one hundred twenty</w:t>
      </w:r>
      <w:r w:rsidR="00A63561" w:rsidRPr="000B18D3">
        <w:rPr>
          <w:rFonts w:ascii="Times New Roman" w:hAnsi="Times New Roman" w:cs="Times New Roman"/>
        </w:rPr>
        <w:noBreakHyphen/>
      </w:r>
      <w:r w:rsidRPr="000B18D3">
        <w:rPr>
          <w:rFonts w:ascii="Times New Roman" w:hAnsi="Times New Roman" w:cs="Times New Roman"/>
        </w:rPr>
        <w:t>five percent of the estimated expenses set forth in the Notice of Intent to Rehabilitate, the taxpayer qualifies for the credit based on one hundred twenty</w:t>
      </w:r>
      <w:r w:rsidR="00A63561" w:rsidRPr="000B18D3">
        <w:rPr>
          <w:rFonts w:ascii="Times New Roman" w:hAnsi="Times New Roman" w:cs="Times New Roman"/>
        </w:rPr>
        <w:noBreakHyphen/>
      </w:r>
      <w:r w:rsidRPr="000B18D3">
        <w:rPr>
          <w:rFonts w:ascii="Times New Roman" w:hAnsi="Times New Roman" w:cs="Times New Roman"/>
        </w:rPr>
        <w:t>five percent of the estimated expenses as opposed to the actual expenses it incurred in rehabilitating the building site. If the actual rehabilitation expenses are below eighty percent of the estimated rehabilitation expenses, the credit is not allowed.</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r>
      <w:r w:rsidRPr="000B18D3">
        <w:rPr>
          <w:rFonts w:ascii="Times New Roman" w:hAnsi="Times New Roman" w:cs="Times New Roman"/>
        </w:rPr>
        <w:tab/>
        <w:t>(3)(a) The entire credit is earned in the taxable year in which the applicable phase or portion of the building site is placed in service but must be taken in equal installments over a five</w:t>
      </w:r>
      <w:r w:rsidR="00A63561" w:rsidRPr="000B18D3">
        <w:rPr>
          <w:rFonts w:ascii="Times New Roman" w:hAnsi="Times New Roman" w:cs="Times New Roman"/>
        </w:rPr>
        <w:noBreakHyphen/>
      </w:r>
      <w:r w:rsidRPr="000B18D3">
        <w:rPr>
          <w:rFonts w:ascii="Times New Roman" w:hAnsi="Times New Roman" w:cs="Times New Roman"/>
        </w:rPr>
        <w:t>year period beginning with the tax year in which the applicable phase or portion of the building site is placed in service. Unused credit may be carried forward for the succeeding five years.</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r>
      <w:r w:rsidRPr="000B18D3">
        <w:rPr>
          <w:rFonts w:ascii="Times New Roman" w:hAnsi="Times New Roman" w:cs="Times New Roman"/>
        </w:rPr>
        <w:tab/>
      </w:r>
      <w:r w:rsidRPr="000B18D3">
        <w:rPr>
          <w:rFonts w:ascii="Times New Roman" w:hAnsi="Times New Roman" w:cs="Times New Roman"/>
        </w:rPr>
        <w:tab/>
        <w:t>(b) The entire credit earned pursuant to this subsection may not exceed five hundred thousand dollars for any taxpayer in a tax year for each abandoned building site. The limitation provided in this subitem applies to each unit or parcel deemed to be an abandoned building site.</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r>
      <w:r w:rsidRPr="000B18D3">
        <w:rPr>
          <w:rFonts w:ascii="Times New Roman" w:hAnsi="Times New Roman" w:cs="Times New Roman"/>
        </w:rPr>
        <w:tab/>
        <w:t>(4) If the taxpayer qualifies for both the credit allowed by this section and the credit allowed pursuant to the Textiles Communities Revitalization Act or the Retail Facilities Revitalization Act, the taxpayer only may claim one of the three credits. However, the taxpayer is not disqualified from claiming any other tax credit in conjunction with the credit allowed by this section.</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r>
      <w:r w:rsidRPr="000B18D3">
        <w:rPr>
          <w:rFonts w:ascii="Times New Roman" w:hAnsi="Times New Roman" w:cs="Times New Roman"/>
        </w:rPr>
        <w:tab/>
        <w:t>(5) The credit allowed by this subsection is limited in use to fifty percent of either:</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r>
      <w:r w:rsidRPr="000B18D3">
        <w:rPr>
          <w:rFonts w:ascii="Times New Roman" w:hAnsi="Times New Roman" w:cs="Times New Roman"/>
        </w:rPr>
        <w:tab/>
      </w:r>
      <w:r w:rsidRPr="000B18D3">
        <w:rPr>
          <w:rFonts w:ascii="Times New Roman" w:hAnsi="Times New Roman" w:cs="Times New Roman"/>
        </w:rPr>
        <w:tab/>
        <w:t>(a) the taxpayer</w:t>
      </w:r>
      <w:r w:rsidR="00A63561" w:rsidRPr="000B18D3">
        <w:rPr>
          <w:rFonts w:ascii="Times New Roman" w:hAnsi="Times New Roman" w:cs="Times New Roman"/>
        </w:rPr>
        <w:t>’</w:t>
      </w:r>
      <w:r w:rsidRPr="000B18D3">
        <w:rPr>
          <w:rFonts w:ascii="Times New Roman" w:hAnsi="Times New Roman" w:cs="Times New Roman"/>
        </w:rPr>
        <w:t>s income tax liability for the taxable year if the taxpayer claims the credit allowed by this section as a credit against income tax imposed pursuant to Chapter 6 or Chapter 11 of this title, or taxes on associations pursuant to Chapter 13 of this title, or both; or</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r>
      <w:r w:rsidRPr="000B18D3">
        <w:rPr>
          <w:rFonts w:ascii="Times New Roman" w:hAnsi="Times New Roman" w:cs="Times New Roman"/>
        </w:rPr>
        <w:tab/>
      </w:r>
      <w:r w:rsidRPr="000B18D3">
        <w:rPr>
          <w:rFonts w:ascii="Times New Roman" w:hAnsi="Times New Roman" w:cs="Times New Roman"/>
        </w:rPr>
        <w:tab/>
        <w:t>(b) the taxpayer</w:t>
      </w:r>
      <w:r w:rsidR="00A63561" w:rsidRPr="000B18D3">
        <w:rPr>
          <w:rFonts w:ascii="Times New Roman" w:hAnsi="Times New Roman" w:cs="Times New Roman"/>
        </w:rPr>
        <w:t>’</w:t>
      </w:r>
      <w:r w:rsidRPr="000B18D3">
        <w:rPr>
          <w:rFonts w:ascii="Times New Roman" w:hAnsi="Times New Roman" w:cs="Times New Roman"/>
        </w:rPr>
        <w:t>s corporate license fees for the taxable year if the taxpayer claims the credit allowed by this section as a credit against license fees imposed pursuant to Chapter 20.</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r>
      <w:r w:rsidRPr="000B18D3">
        <w:rPr>
          <w:rFonts w:ascii="Times New Roman" w:hAnsi="Times New Roman" w:cs="Times New Roman"/>
        </w:rPr>
        <w:tab/>
        <w:t>(6)(a) If the taxpayer leases the building site, or part of the building site, the taxpayer may transfer any applicable remaining credit associated with the rehabilitation expenses incurred with respect to that part of the site to the lessee of the site. If a taxpayer sells the building site, or any phase or portion of the building site, the taxpayer may transfer all or part of the remaining credit, associated with the rehabilitation expenses incurred with respect to that phase or portion of the site, to the purchaser of the applicable portion of the building site.</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r>
      <w:r w:rsidRPr="000B18D3">
        <w:rPr>
          <w:rFonts w:ascii="Times New Roman" w:hAnsi="Times New Roman" w:cs="Times New Roman"/>
        </w:rPr>
        <w:tab/>
      </w:r>
      <w:r w:rsidRPr="000B18D3">
        <w:rPr>
          <w:rFonts w:ascii="Times New Roman" w:hAnsi="Times New Roman" w:cs="Times New Roman"/>
        </w:rPr>
        <w:tab/>
        <w:t>(b) To the extent that the taxpayer transfers the credit, the taxpayer shall notify the department of the transfer in the manner the department prescribes.</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r>
      <w:r w:rsidRPr="000B18D3">
        <w:rPr>
          <w:rFonts w:ascii="Times New Roman" w:hAnsi="Times New Roman" w:cs="Times New Roman"/>
        </w:rPr>
        <w:tab/>
        <w:t>(7) To the extent that the taxpayer is a partnership or a limited liability company taxed as a partnership, the credit may be passed through to the partners or members and may be allocated among any of its partners or members including, without limitation, an allocation of the entire credit to one partner or member, without regard to any provision of the Internal Revenue Code or regulations promulgated pursuant thereto, that may be interpreted as contrary to the allocation, including, without limitation, the treatment of the allocation as a disguised sale.</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t>(C) If the taxpayer elects to receive the credit pursuant to subsection (A)(2), the following provisions apply:</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r>
      <w:r w:rsidRPr="000B18D3">
        <w:rPr>
          <w:rFonts w:ascii="Times New Roman" w:hAnsi="Times New Roman" w:cs="Times New Roman"/>
        </w:rPr>
        <w:tab/>
        <w:t>(1) The taxpayer shall file a Notice of Intent to Rehabilitate with the municipality, or the county if the building site is located in an unincorporated area, in which the building site is located before incurring its first rehabilitation expenses at the building site. Failure to provide the Notice of Intent to Rehabilitate results in qualification of only those rehabilitation expenses incurred after notice is provided.</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r>
      <w:r w:rsidRPr="000B18D3">
        <w:rPr>
          <w:rFonts w:ascii="Times New Roman" w:hAnsi="Times New Roman" w:cs="Times New Roman"/>
        </w:rPr>
        <w:tab/>
        <w:t xml:space="preserve">(2) Once the Notice of Intent to Rehabilitate has been provided to the county or municipality, the municipality or the county first shall determine, by resolution, the eligibility of the building site and the proposed rehabilitation expenses for the credit. A proposed rehabilitation of a building site must be approved by a positive majority vote of the local governing body. For purposes of this subsection, </w:t>
      </w:r>
      <w:r w:rsidR="00A63561" w:rsidRPr="000B18D3">
        <w:rPr>
          <w:rFonts w:ascii="Times New Roman" w:hAnsi="Times New Roman" w:cs="Times New Roman"/>
        </w:rPr>
        <w:t>“</w:t>
      </w:r>
      <w:r w:rsidRPr="000B18D3">
        <w:rPr>
          <w:rFonts w:ascii="Times New Roman" w:hAnsi="Times New Roman" w:cs="Times New Roman"/>
        </w:rPr>
        <w:t>positive majority vote</w:t>
      </w:r>
      <w:r w:rsidR="00A63561" w:rsidRPr="000B18D3">
        <w:rPr>
          <w:rFonts w:ascii="Times New Roman" w:hAnsi="Times New Roman" w:cs="Times New Roman"/>
        </w:rPr>
        <w:t>”</w:t>
      </w:r>
      <w:r w:rsidRPr="000B18D3">
        <w:rPr>
          <w:rFonts w:ascii="Times New Roman" w:hAnsi="Times New Roman" w:cs="Times New Roman"/>
        </w:rPr>
        <w:t xml:space="preserve"> is as defined in Section 6</w:t>
      </w:r>
      <w:r w:rsidR="00A63561" w:rsidRPr="000B18D3">
        <w:rPr>
          <w:rFonts w:ascii="Times New Roman" w:hAnsi="Times New Roman" w:cs="Times New Roman"/>
        </w:rPr>
        <w:noBreakHyphen/>
      </w:r>
      <w:r w:rsidRPr="000B18D3">
        <w:rPr>
          <w:rFonts w:ascii="Times New Roman" w:hAnsi="Times New Roman" w:cs="Times New Roman"/>
        </w:rPr>
        <w:t>1</w:t>
      </w:r>
      <w:r w:rsidR="00A63561" w:rsidRPr="000B18D3">
        <w:rPr>
          <w:rFonts w:ascii="Times New Roman" w:hAnsi="Times New Roman" w:cs="Times New Roman"/>
        </w:rPr>
        <w:noBreakHyphen/>
      </w:r>
      <w:r w:rsidRPr="000B18D3">
        <w:rPr>
          <w:rFonts w:ascii="Times New Roman" w:hAnsi="Times New Roman" w:cs="Times New Roman"/>
        </w:rPr>
        <w:t>300(5). If the county or municipality determines that the building site and the proposed rehabilitation expenses are eligible for the credit, there must be a public hearing and the municipality or county shall approve the building site for the credit by ordinance. Before approving a building site for the credit, the municipality or county shall make a finding that the credit does not violate a covenant, representation, or warranty in any of its tax increment financing transactions or an outstanding general obligation bond issued by the county or municipality.</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r>
      <w:r w:rsidRPr="000B18D3">
        <w:rPr>
          <w:rFonts w:ascii="Times New Roman" w:hAnsi="Times New Roman" w:cs="Times New Roman"/>
        </w:rPr>
        <w:tab/>
        <w:t>(3)(a) The amount of the credit is equal to twenty</w:t>
      </w:r>
      <w:r w:rsidR="00A63561" w:rsidRPr="000B18D3">
        <w:rPr>
          <w:rFonts w:ascii="Times New Roman" w:hAnsi="Times New Roman" w:cs="Times New Roman"/>
        </w:rPr>
        <w:noBreakHyphen/>
      </w:r>
      <w:r w:rsidRPr="000B18D3">
        <w:rPr>
          <w:rFonts w:ascii="Times New Roman" w:hAnsi="Times New Roman" w:cs="Times New Roman"/>
        </w:rPr>
        <w:t>five percent of the actual rehabilitation expenses incurred at the building site times the local taxing entity ratio of each local taxing entity that has consented to the credit pursuant to item (4), if the actual rehabilitation expenses incurred in rehabilitating the building site are between eighty percent and one hundred twenty</w:t>
      </w:r>
      <w:r w:rsidR="00A63561" w:rsidRPr="000B18D3">
        <w:rPr>
          <w:rFonts w:ascii="Times New Roman" w:hAnsi="Times New Roman" w:cs="Times New Roman"/>
        </w:rPr>
        <w:noBreakHyphen/>
      </w:r>
      <w:r w:rsidRPr="000B18D3">
        <w:rPr>
          <w:rFonts w:ascii="Times New Roman" w:hAnsi="Times New Roman" w:cs="Times New Roman"/>
        </w:rPr>
        <w:t>five percent of the estimated rehabilitation expenses set forth in the Notice of Intent to Rehabilitate. If the actual rehabilitation expenses exceed one hundred twenty</w:t>
      </w:r>
      <w:r w:rsidR="00A63561" w:rsidRPr="000B18D3">
        <w:rPr>
          <w:rFonts w:ascii="Times New Roman" w:hAnsi="Times New Roman" w:cs="Times New Roman"/>
        </w:rPr>
        <w:noBreakHyphen/>
      </w:r>
      <w:r w:rsidRPr="000B18D3">
        <w:rPr>
          <w:rFonts w:ascii="Times New Roman" w:hAnsi="Times New Roman" w:cs="Times New Roman"/>
        </w:rPr>
        <w:t>five percent of the estimated expenses set forth in the Notice of Intent to Rehabilitate, the taxpayer qualifies for the credit based on one hundred twenty</w:t>
      </w:r>
      <w:r w:rsidR="00A63561" w:rsidRPr="000B18D3">
        <w:rPr>
          <w:rFonts w:ascii="Times New Roman" w:hAnsi="Times New Roman" w:cs="Times New Roman"/>
        </w:rPr>
        <w:noBreakHyphen/>
      </w:r>
      <w:r w:rsidRPr="000B18D3">
        <w:rPr>
          <w:rFonts w:ascii="Times New Roman" w:hAnsi="Times New Roman" w:cs="Times New Roman"/>
        </w:rPr>
        <w:t>five percent of the estimated expenses as opposed to the actual expenses it incurred in rehabilitating the building site. If the actual rehabilitation expenses are below eighty percent of the estimated rehabilitation expenses, the credit is not allowed. The ordinance must provide for the credit to be taken as a credit against up to seventy</w:t>
      </w:r>
      <w:r w:rsidR="00A63561" w:rsidRPr="000B18D3">
        <w:rPr>
          <w:rFonts w:ascii="Times New Roman" w:hAnsi="Times New Roman" w:cs="Times New Roman"/>
        </w:rPr>
        <w:noBreakHyphen/>
      </w:r>
      <w:r w:rsidRPr="000B18D3">
        <w:rPr>
          <w:rFonts w:ascii="Times New Roman" w:hAnsi="Times New Roman" w:cs="Times New Roman"/>
        </w:rPr>
        <w:t>five percent of the real property taxes due on the building site each year for up to eight years.</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r>
      <w:r w:rsidRPr="000B18D3">
        <w:rPr>
          <w:rFonts w:ascii="Times New Roman" w:hAnsi="Times New Roman" w:cs="Times New Roman"/>
        </w:rPr>
        <w:tab/>
      </w:r>
      <w:r w:rsidRPr="000B18D3">
        <w:rPr>
          <w:rFonts w:ascii="Times New Roman" w:hAnsi="Times New Roman" w:cs="Times New Roman"/>
        </w:rPr>
        <w:tab/>
        <w:t>(b) The local taxing entity ratio is set as of the time the Notice of Intent to Rehabilitate is filed and remains set for the entire period that the credit may be claimed by the taxpayer.</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r>
      <w:r w:rsidRPr="000B18D3">
        <w:rPr>
          <w:rFonts w:ascii="Times New Roman" w:hAnsi="Times New Roman" w:cs="Times New Roman"/>
        </w:rPr>
        <w:tab/>
        <w:t>(4) Not fewer than forty</w:t>
      </w:r>
      <w:r w:rsidR="00A63561" w:rsidRPr="000B18D3">
        <w:rPr>
          <w:rFonts w:ascii="Times New Roman" w:hAnsi="Times New Roman" w:cs="Times New Roman"/>
        </w:rPr>
        <w:noBreakHyphen/>
      </w:r>
      <w:r w:rsidRPr="000B18D3">
        <w:rPr>
          <w:rFonts w:ascii="Times New Roman" w:hAnsi="Times New Roman" w:cs="Times New Roman"/>
        </w:rPr>
        <w:t>five days before holding the public hearing required by subsection (C)(2), the governing body of the municipality or county shall give notice to all affected local taxing entities in which the building site is located of its intention to grant a credit against real property taxes for the building site and the amount of estimated credit proposed to be granted based on the estimated rehabilitation expenses. If a local taxing entity does not file an objection to the tax credit with the municipality or county on or before the date of the public hearing, the local taxing entity is considered to have consented to the tax credit.</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r>
      <w:r w:rsidRPr="000B18D3">
        <w:rPr>
          <w:rFonts w:ascii="Times New Roman" w:hAnsi="Times New Roman" w:cs="Times New Roman"/>
        </w:rPr>
        <w:tab/>
        <w:t>(5) The credit against real property taxes for each applicable phase or portion of the building site may be claimed beginning with the property tax year in which the applicable phase or portion of the building site is first placed in service.</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t>(D) A taxpayer is not eligible for the credit if the taxpayer owned the otherwise eligible building site when the site was operational and immediately prior to its abandonment.</w:t>
      </w:r>
    </w:p>
    <w:p w:rsidR="002071B7" w:rsidRDefault="002071B7"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071B7" w:rsidRPr="002071B7" w:rsidRDefault="002071B7"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8F5ACF" w:rsidRPr="000B18D3">
        <w:rPr>
          <w:rFonts w:ascii="Times New Roman" w:hAnsi="Times New Roman" w:cs="Times New Roman"/>
        </w:rPr>
        <w:t xml:space="preserve">: 2013 Act No. 57, </w:t>
      </w:r>
      <w:r w:rsidR="00A63561" w:rsidRPr="000B18D3">
        <w:rPr>
          <w:rFonts w:ascii="Times New Roman" w:hAnsi="Times New Roman" w:cs="Times New Roman"/>
        </w:rPr>
        <w:t xml:space="preserve">Section </w:t>
      </w:r>
      <w:r w:rsidR="008F5ACF" w:rsidRPr="000B18D3">
        <w:rPr>
          <w:rFonts w:ascii="Times New Roman" w:hAnsi="Times New Roman" w:cs="Times New Roman"/>
        </w:rPr>
        <w:t>1.A, eff June 11, 2013.</w:t>
      </w:r>
    </w:p>
    <w:p w:rsidR="002071B7" w:rsidRPr="002071B7" w:rsidRDefault="002071B7"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071B7" w:rsidRDefault="002071B7"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071B7">
        <w:rPr>
          <w:rFonts w:ascii="Times New Roman" w:hAnsi="Times New Roman" w:cs="Times New Roman"/>
          <w:b/>
        </w:rPr>
        <w:t>SECTION</w:t>
      </w:r>
      <w:r w:rsidR="00A63561" w:rsidRPr="000B18D3">
        <w:rPr>
          <w:rFonts w:ascii="Times New Roman" w:hAnsi="Times New Roman" w:cs="Times New Roman"/>
          <w:b/>
        </w:rPr>
        <w:t xml:space="preserve"> </w:t>
      </w:r>
      <w:r w:rsidR="008F5ACF" w:rsidRPr="000B18D3">
        <w:rPr>
          <w:rFonts w:ascii="Times New Roman" w:hAnsi="Times New Roman" w:cs="Times New Roman"/>
          <w:b/>
        </w:rPr>
        <w:t>12</w:t>
      </w:r>
      <w:r w:rsidR="00A63561" w:rsidRPr="000B18D3">
        <w:rPr>
          <w:rFonts w:ascii="Times New Roman" w:hAnsi="Times New Roman" w:cs="Times New Roman"/>
          <w:b/>
        </w:rPr>
        <w:noBreakHyphen/>
      </w:r>
      <w:r w:rsidR="008F5ACF" w:rsidRPr="000B18D3">
        <w:rPr>
          <w:rFonts w:ascii="Times New Roman" w:hAnsi="Times New Roman" w:cs="Times New Roman"/>
          <w:b/>
        </w:rPr>
        <w:t>67</w:t>
      </w:r>
      <w:r w:rsidR="00A63561" w:rsidRPr="000B18D3">
        <w:rPr>
          <w:rFonts w:ascii="Times New Roman" w:hAnsi="Times New Roman" w:cs="Times New Roman"/>
          <w:b/>
        </w:rPr>
        <w:noBreakHyphen/>
      </w:r>
      <w:r w:rsidR="008F5ACF" w:rsidRPr="000B18D3">
        <w:rPr>
          <w:rFonts w:ascii="Times New Roman" w:hAnsi="Times New Roman" w:cs="Times New Roman"/>
          <w:b/>
        </w:rPr>
        <w:t>150.</w:t>
      </w:r>
      <w:r w:rsidR="008F5ACF" w:rsidRPr="000B18D3">
        <w:rPr>
          <w:rFonts w:ascii="Times New Roman" w:hAnsi="Times New Roman" w:cs="Times New Roman"/>
        </w:rPr>
        <w:t xml:space="preserve"> Applicability of Chapter 31, Title 6.</w:t>
      </w:r>
    </w:p>
    <w:p w:rsidR="002071B7"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18D3">
        <w:rPr>
          <w:rFonts w:ascii="Times New Roman" w:hAnsi="Times New Roman" w:cs="Times New Roman"/>
        </w:rPr>
        <w:tab/>
        <w:t>The provisions of Chapter 31, Title 6 also apply to this chapter, except that the requirements of Section 6</w:t>
      </w:r>
      <w:r w:rsidR="00A63561" w:rsidRPr="000B18D3">
        <w:rPr>
          <w:rFonts w:ascii="Times New Roman" w:hAnsi="Times New Roman" w:cs="Times New Roman"/>
        </w:rPr>
        <w:noBreakHyphen/>
      </w:r>
      <w:r w:rsidRPr="000B18D3">
        <w:rPr>
          <w:rFonts w:ascii="Times New Roman" w:hAnsi="Times New Roman" w:cs="Times New Roman"/>
        </w:rPr>
        <w:t>31</w:t>
      </w:r>
      <w:r w:rsidR="00A63561" w:rsidRPr="000B18D3">
        <w:rPr>
          <w:rFonts w:ascii="Times New Roman" w:hAnsi="Times New Roman" w:cs="Times New Roman"/>
        </w:rPr>
        <w:noBreakHyphen/>
      </w:r>
      <w:r w:rsidRPr="000B18D3">
        <w:rPr>
          <w:rFonts w:ascii="Times New Roman" w:hAnsi="Times New Roman" w:cs="Times New Roman"/>
        </w:rPr>
        <w:t>40 do not apply.</w:t>
      </w:r>
    </w:p>
    <w:p w:rsidR="002071B7" w:rsidRDefault="002071B7"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071B7" w:rsidRDefault="002071B7"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8F5ACF" w:rsidRPr="000B18D3">
        <w:rPr>
          <w:rFonts w:ascii="Times New Roman" w:hAnsi="Times New Roman" w:cs="Times New Roman"/>
        </w:rPr>
        <w:t xml:space="preserve">: 2013 Act No. 57, </w:t>
      </w:r>
      <w:r w:rsidR="00A63561" w:rsidRPr="000B18D3">
        <w:rPr>
          <w:rFonts w:ascii="Times New Roman" w:hAnsi="Times New Roman" w:cs="Times New Roman"/>
        </w:rPr>
        <w:t xml:space="preserve">Section </w:t>
      </w:r>
      <w:r w:rsidR="008F5ACF" w:rsidRPr="000B18D3">
        <w:rPr>
          <w:rFonts w:ascii="Times New Roman" w:hAnsi="Times New Roman" w:cs="Times New Roman"/>
        </w:rPr>
        <w:t>1.A, eff June 11, 2013.</w:t>
      </w:r>
    </w:p>
    <w:p w:rsidR="008F5ACF" w:rsidRPr="000B18D3" w:rsidRDefault="008F5ACF" w:rsidP="00A63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8F5ACF" w:rsidRPr="000B18D3" w:rsidSect="00A635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EC9" w:rsidRDefault="00D12EC9" w:rsidP="00A63561">
      <w:pPr>
        <w:spacing w:after="0" w:line="240" w:lineRule="auto"/>
      </w:pPr>
      <w:r>
        <w:separator/>
      </w:r>
    </w:p>
  </w:endnote>
  <w:endnote w:type="continuationSeparator" w:id="0">
    <w:p w:rsidR="00D12EC9" w:rsidRDefault="00D12EC9" w:rsidP="00A6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561" w:rsidRPr="00A63561" w:rsidRDefault="00A63561" w:rsidP="00A635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561" w:rsidRPr="00A63561" w:rsidRDefault="00A63561" w:rsidP="00A635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561" w:rsidRPr="00A63561" w:rsidRDefault="00A63561" w:rsidP="00A635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EC9" w:rsidRDefault="00D12EC9" w:rsidP="00A63561">
      <w:pPr>
        <w:spacing w:after="0" w:line="240" w:lineRule="auto"/>
      </w:pPr>
      <w:r>
        <w:separator/>
      </w:r>
    </w:p>
  </w:footnote>
  <w:footnote w:type="continuationSeparator" w:id="0">
    <w:p w:rsidR="00D12EC9" w:rsidRDefault="00D12EC9" w:rsidP="00A63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561" w:rsidRPr="00A63561" w:rsidRDefault="00A63561" w:rsidP="00A635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561" w:rsidRPr="00A63561" w:rsidRDefault="00A63561" w:rsidP="00A635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561" w:rsidRPr="00A63561" w:rsidRDefault="00A63561" w:rsidP="00A635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0B18D3"/>
    <w:rsid w:val="002071B7"/>
    <w:rsid w:val="003563BA"/>
    <w:rsid w:val="003745C0"/>
    <w:rsid w:val="003A6055"/>
    <w:rsid w:val="003E41AF"/>
    <w:rsid w:val="0040673B"/>
    <w:rsid w:val="0042118F"/>
    <w:rsid w:val="004405F5"/>
    <w:rsid w:val="005A4E58"/>
    <w:rsid w:val="006E2108"/>
    <w:rsid w:val="0082380B"/>
    <w:rsid w:val="00877EFB"/>
    <w:rsid w:val="008D7DB8"/>
    <w:rsid w:val="008F5ACF"/>
    <w:rsid w:val="00A12EAF"/>
    <w:rsid w:val="00A63561"/>
    <w:rsid w:val="00B27FF5"/>
    <w:rsid w:val="00B3798B"/>
    <w:rsid w:val="00B74539"/>
    <w:rsid w:val="00BD0270"/>
    <w:rsid w:val="00BD17CB"/>
    <w:rsid w:val="00BE2D45"/>
    <w:rsid w:val="00CA3239"/>
    <w:rsid w:val="00D12EC9"/>
    <w:rsid w:val="00D213CB"/>
    <w:rsid w:val="00E9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A7F2B8-471F-40C3-87C3-0F2FFB5B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35E5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735E54"/>
    <w:rPr>
      <w:rFonts w:ascii="Consolas" w:hAnsi="Consolas" w:cs="Consolas"/>
      <w:sz w:val="21"/>
      <w:szCs w:val="21"/>
    </w:rPr>
  </w:style>
  <w:style w:type="paragraph" w:styleId="Header">
    <w:name w:val="header"/>
    <w:basedOn w:val="Normal"/>
    <w:link w:val="HeaderChar"/>
    <w:uiPriority w:val="99"/>
    <w:unhideWhenUsed/>
    <w:rsid w:val="00A63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561"/>
  </w:style>
  <w:style w:type="paragraph" w:styleId="Footer">
    <w:name w:val="footer"/>
    <w:basedOn w:val="Normal"/>
    <w:link w:val="FooterChar"/>
    <w:uiPriority w:val="99"/>
    <w:unhideWhenUsed/>
    <w:rsid w:val="00A63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561"/>
  </w:style>
  <w:style w:type="character" w:styleId="Hyperlink">
    <w:name w:val="Hyperlink"/>
    <w:basedOn w:val="DefaultParagraphFont"/>
    <w:semiHidden/>
    <w:rsid w:val="003745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2883</Words>
  <Characters>16437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2015-01-22T20:52:00Z</dcterms:created>
  <dcterms:modified xsi:type="dcterms:W3CDTF">2015-01-22T20:52:00Z</dcterms:modified>
</cp:coreProperties>
</file>