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03" w:rsidRPr="002974FF" w:rsidRDefault="008C3A03">
      <w:pPr>
        <w:jc w:val="center"/>
      </w:pPr>
      <w:r w:rsidRPr="002974FF">
        <w:t>DISCLAIMER</w:t>
      </w:r>
    </w:p>
    <w:p w:rsidR="008C3A03" w:rsidRPr="002974FF" w:rsidRDefault="008C3A03"/>
    <w:p w:rsidR="008C3A03" w:rsidRPr="002974FF" w:rsidRDefault="008C3A0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C3A03" w:rsidRPr="002974FF" w:rsidRDefault="008C3A03"/>
    <w:p w:rsidR="008C3A03" w:rsidRPr="002974FF" w:rsidRDefault="008C3A0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3A03" w:rsidRPr="002974FF" w:rsidRDefault="008C3A03"/>
    <w:p w:rsidR="008C3A03" w:rsidRPr="002974FF" w:rsidRDefault="008C3A0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3A03" w:rsidRPr="002974FF" w:rsidRDefault="008C3A03"/>
    <w:p w:rsidR="008C3A03" w:rsidRPr="002974FF" w:rsidRDefault="008C3A0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C3A03" w:rsidRDefault="008C3A03">
      <w:r>
        <w:br w:type="page"/>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4571">
        <w:lastRenderedPageBreak/>
        <w:t>CHAPTER 2</w:t>
      </w:r>
    </w:p>
    <w:p w:rsidR="00B507A5" w:rsidRP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4571">
        <w:t>Selection of Magistrates and Magistrates</w:t>
      </w:r>
      <w:r w:rsidR="00114571" w:rsidRPr="00114571">
        <w:t>’</w:t>
      </w:r>
      <w:r w:rsidRPr="00114571">
        <w:t xml:space="preserve"> Jury</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5.</w:t>
      </w:r>
      <w:r w:rsidR="00086372" w:rsidRPr="00114571">
        <w:t xml:space="preserve"> Eligibility examinations for magistrates.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(B) The court administration shall establish guidelines for exempting persons from taking the examination if certain prescribed educational equivalency requirements have been met.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2000 Act No. 226, </w:t>
      </w:r>
      <w:r w:rsidR="00114571" w:rsidRPr="00114571">
        <w:t xml:space="preserve">Section </w:t>
      </w:r>
      <w:r w:rsidR="00086372" w:rsidRPr="00114571">
        <w:t>10.</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10.</w:t>
      </w:r>
      <w:r w:rsidR="00086372" w:rsidRPr="00114571">
        <w:t xml:space="preserve"> Screening committee to assist in selection of magistrates.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A senatorial delegation in determining the persons to be recommended to the Governor for appointment as magistrates may appoint a screening committee to assist them in their selection of nominees.</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 xml:space="preserve">2; 1988 Act No. 678, Part I, </w:t>
      </w:r>
      <w:r w:rsidR="00114571" w:rsidRPr="00114571">
        <w:t xml:space="preserve">Section </w:t>
      </w:r>
      <w:r w:rsidR="00086372" w:rsidRPr="00114571">
        <w:t>6.</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15.</w:t>
      </w:r>
      <w:r w:rsidR="00086372" w:rsidRPr="00114571">
        <w:t xml:space="preserve"> Special election for nonpartisan preferential selection of magistrate.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 xml:space="preserve">Notwithstanding the provisions of </w:t>
      </w:r>
      <w:r w:rsidR="00114571" w:rsidRPr="00114571">
        <w:t xml:space="preserve">Section </w:t>
      </w:r>
      <w:r w:rsidRPr="00114571">
        <w:t>22</w:t>
      </w:r>
      <w:r w:rsidR="00114571" w:rsidRPr="00114571">
        <w:noBreakHyphen/>
      </w:r>
      <w:r w:rsidRPr="00114571">
        <w:t>2</w:t>
      </w:r>
      <w:r w:rsidR="00114571" w:rsidRPr="00114571">
        <w:noBreakHyphen/>
      </w:r>
      <w:r w:rsidRPr="00114571">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114571" w:rsidRPr="00114571">
        <w:noBreakHyphen/>
      </w:r>
      <w:r w:rsidRPr="00114571">
        <w:t xml:space="preserve">five days prior to the date of the special election. Except as specifically provided in this section, the election shall be governed by the provisions of </w:t>
      </w:r>
      <w:r w:rsidR="00114571" w:rsidRPr="00114571">
        <w:t xml:space="preserve">Section </w:t>
      </w:r>
      <w:r w:rsidRPr="00114571">
        <w:t>22</w:t>
      </w:r>
      <w:r w:rsidR="00114571" w:rsidRPr="00114571">
        <w:noBreakHyphen/>
      </w:r>
      <w:r w:rsidRPr="00114571">
        <w:t>2</w:t>
      </w:r>
      <w:r w:rsidR="00114571" w:rsidRPr="00114571">
        <w:noBreakHyphen/>
      </w:r>
      <w:r w:rsidRPr="00114571">
        <w:t>10 as they relate to nonpartisan preferential elections.</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189, </w:t>
      </w:r>
      <w:r w:rsidR="00114571" w:rsidRPr="00114571">
        <w:t xml:space="preserve">Section </w:t>
      </w:r>
      <w:r w:rsidR="00086372" w:rsidRPr="00114571">
        <w:t>1.</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20.</w:t>
      </w:r>
      <w:r w:rsidR="00086372" w:rsidRPr="00114571">
        <w:t xml:space="preserve"> Establishment of jury areas for juries serving courts of magistrates.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The General Assembly shall establish jury areas from which juries shall be drawn to serve in the courts of various magistrates within the counties of this State. Initially, the jury areas shall be determined in the following manner: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w:t>
      </w:r>
      <w:r w:rsidRPr="00114571">
        <w:lastRenderedPageBreak/>
        <w:t>such jury areas to existing magisterial districts or if no districts exist, then such boundaries shall include the area in the vicinity of each magistrate</w:t>
      </w:r>
      <w:r w:rsidR="00114571" w:rsidRPr="00114571">
        <w:t>’</w:t>
      </w:r>
      <w:r w:rsidRPr="00114571">
        <w:t>s court within the county.</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3.</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30.</w:t>
      </w:r>
      <w:r w:rsidR="00086372" w:rsidRPr="00114571">
        <w:t xml:space="preserve"> Assistance in establishing jury areas; legislative adoption of jury areas.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In establishing the jury areas, the chief magistrate for administration of the county may call upon the service of the Office of Research and Statistics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4.</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40.</w:t>
      </w:r>
      <w:r w:rsidR="00086372" w:rsidRPr="00114571">
        <w:t xml:space="preserve"> Number and location of magistrates in county; ministerial magistrates.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(A) The General Assembly shall provide for the number and location of magistrates in each county. The provisions of this chapter shall not be construed to prevent more than one magistrate from being assigned to the same jury area.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(B) In each county, one or more magistrates may be designated by the Governor with the advice and consent of the Senate as ministerial magistrates for the purpose of carrying out the following responsibilities: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(1) to issue criminal warrants;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(2) to approve and accept written bonds in criminal matters, or in lieu of written bonds to approve and accept cash bonds;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(3) to order the release of prisoners when proper and adequate bonds have been duly posted; and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(4) to transfer any such warrant and written or cash bond to a magistrate having proper jurisdiction.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Ministerial magistrates shall be available at nighttime and on weekends during such hours as may be designated by the chief magistrate.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(C) Notwithstanding the provisions of subsection (A), Section 22</w:t>
      </w:r>
      <w:r w:rsidR="00114571" w:rsidRPr="00114571">
        <w:noBreakHyphen/>
      </w:r>
      <w:r w:rsidRPr="00114571">
        <w:t>1</w:t>
      </w:r>
      <w:r w:rsidR="00114571" w:rsidRPr="00114571">
        <w:noBreakHyphen/>
      </w:r>
      <w:r w:rsidRPr="00114571">
        <w:t>10(A), or Section 22</w:t>
      </w:r>
      <w:r w:rsidR="00114571" w:rsidRPr="00114571">
        <w:noBreakHyphen/>
      </w:r>
      <w:r w:rsidRPr="00114571">
        <w:t>8</w:t>
      </w:r>
      <w:r w:rsidR="00114571" w:rsidRPr="00114571">
        <w:noBreakHyphen/>
      </w:r>
      <w:r w:rsidRPr="00114571">
        <w:t>40(C) and (D), the number, location, and full</w:t>
      </w:r>
      <w:r w:rsidR="00114571" w:rsidRPr="00114571">
        <w:noBreakHyphen/>
      </w:r>
      <w:r w:rsidRPr="00114571">
        <w:t>time or part</w:t>
      </w:r>
      <w:r w:rsidR="00114571" w:rsidRPr="00114571">
        <w:noBreakHyphen/>
      </w:r>
      <w:r w:rsidRPr="00114571">
        <w:t>time status of magistrates in the county may be increased or decreased from the required and permissive provisions in Section 22</w:t>
      </w:r>
      <w:r w:rsidR="00114571" w:rsidRPr="00114571">
        <w:noBreakHyphen/>
      </w:r>
      <w:r w:rsidRPr="00114571">
        <w:t>8</w:t>
      </w:r>
      <w:r w:rsidR="00114571" w:rsidRPr="00114571">
        <w:noBreakHyphen/>
      </w:r>
      <w:r w:rsidRPr="00114571">
        <w:t>40(C) and (D) as provided in Section 22</w:t>
      </w:r>
      <w:r w:rsidR="00114571" w:rsidRPr="00114571">
        <w:noBreakHyphen/>
      </w:r>
      <w:r w:rsidRPr="00114571">
        <w:t>1</w:t>
      </w:r>
      <w:r w:rsidR="00114571" w:rsidRPr="00114571">
        <w:noBreakHyphen/>
      </w:r>
      <w:r w:rsidRPr="00114571">
        <w:t>30(B), or by filing with court administration a written agreement between the members of the Senate delegation for the county and the county governing body; however, a magistrate</w:t>
      </w:r>
      <w:r w:rsidR="00114571" w:rsidRPr="00114571">
        <w:t>’</w:t>
      </w:r>
      <w:r w:rsidRPr="00114571">
        <w:t>s compensation must not be decreased during his term in office.</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 xml:space="preserve">5; 2000 Act No. 226, </w:t>
      </w:r>
      <w:r w:rsidR="00114571" w:rsidRPr="00114571">
        <w:t xml:space="preserve">Section </w:t>
      </w:r>
      <w:r w:rsidR="00086372" w:rsidRPr="00114571">
        <w:t xml:space="preserve">11; 2011 Act No. 70, </w:t>
      </w:r>
      <w:r w:rsidR="00114571" w:rsidRPr="00114571">
        <w:t xml:space="preserve">Section </w:t>
      </w:r>
      <w:r w:rsidR="00086372" w:rsidRPr="00114571">
        <w:t>4, eff June 28, 2011.</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50.</w:t>
      </w:r>
      <w:r w:rsidR="00086372" w:rsidRPr="00114571">
        <w:t xml:space="preserve"> Preparation of jury lists.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In October of each year, the State Election Commission must provide to the chief magistrate for administration of each county, at no cost, a jury list compiled in accordance with the provisions of Section 14</w:t>
      </w:r>
      <w:r w:rsidR="00114571" w:rsidRPr="00114571">
        <w:noBreakHyphen/>
      </w:r>
      <w:r w:rsidRPr="00114571">
        <w:t>7</w:t>
      </w:r>
      <w:r w:rsidR="00114571" w:rsidRPr="00114571">
        <w:noBreakHyphen/>
      </w:r>
      <w:r w:rsidRPr="00114571">
        <w:t>130. The chief magistrate for administration of the county must use these lists in preparing, for each jury area, a list of the qualified electors in these jury areas, and must forward these lists to the respective magistrates.</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 xml:space="preserve">6; 2004 Act No. 304, </w:t>
      </w:r>
      <w:r w:rsidR="00114571" w:rsidRPr="00114571">
        <w:t xml:space="preserve">Section </w:t>
      </w:r>
      <w:r w:rsidR="00086372" w:rsidRPr="00114571">
        <w:t>2.</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lastRenderedPageBreak/>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60.</w:t>
      </w:r>
      <w:r w:rsidR="00086372" w:rsidRPr="00114571">
        <w:t xml:space="preserve"> Preparation and custody of jury box.</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A constable or other person appointed by a magistrate shall, during the first thirty days of each calendar year, prepare a jury box for use in the magistrate</w:t>
      </w:r>
      <w:r w:rsidR="00114571" w:rsidRPr="00114571">
        <w:t>’</w:t>
      </w:r>
      <w:r w:rsidRPr="00114571">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114571" w:rsidRPr="00114571">
        <w:t>’</w:t>
      </w:r>
      <w:r w:rsidRPr="00114571">
        <w:t>s custody.</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7.</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70.</w:t>
      </w:r>
      <w:r w:rsidR="00086372" w:rsidRPr="00114571">
        <w:t xml:space="preserve"> Jury trials following improper preparation of jury box.</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8.</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80.</w:t>
      </w:r>
      <w:r w:rsidR="00086372" w:rsidRPr="00114571">
        <w:t xml:space="preserve"> Selection of jury list.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(A) In all cases except as provided in Section 22</w:t>
      </w:r>
      <w:r w:rsidR="00114571" w:rsidRPr="00114571">
        <w:noBreakHyphen/>
      </w:r>
      <w:r w:rsidRPr="00114571">
        <w:t>2</w:t>
      </w:r>
      <w:r w:rsidR="00114571" w:rsidRPr="00114571">
        <w:noBreakHyphen/>
      </w:r>
      <w:r w:rsidRPr="00114571">
        <w:t>90 in a magistrates court in which a jury is required, a jury list must be selected in the following manner: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 xml:space="preserve">A person appointed by the magistrate who is not connected with the trial of the case for either party must draw out of Compartment </w:t>
      </w:r>
      <w:r w:rsidR="00114571" w:rsidRPr="00114571">
        <w:t>“</w:t>
      </w:r>
      <w:r w:rsidRPr="00114571">
        <w:t>A</w:t>
      </w:r>
      <w:r w:rsidR="00114571" w:rsidRPr="00114571">
        <w:t>”</w:t>
      </w:r>
      <w:r w:rsidRPr="00114571">
        <w:t xml:space="preserve"> of the jury box at least thirty but not more than one hundred names, and this list of names must be delivered to each party or to the attorney for each party.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 xml:space="preserve">9; 2000 Act No. 257, </w:t>
      </w:r>
      <w:r w:rsidR="00114571" w:rsidRPr="00114571">
        <w:t xml:space="preserve">Section </w:t>
      </w:r>
      <w:r w:rsidR="00086372" w:rsidRPr="00114571">
        <w:t xml:space="preserve">5; 2004 Act No. 304, </w:t>
      </w:r>
      <w:r w:rsidR="00114571" w:rsidRPr="00114571">
        <w:t xml:space="preserve">Section </w:t>
      </w:r>
      <w:r w:rsidR="00086372" w:rsidRPr="00114571">
        <w:t>3.</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85.</w:t>
      </w:r>
      <w:r w:rsidR="00086372" w:rsidRPr="00114571">
        <w:t xml:space="preserve"> Optional postponement of jury service for students.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1990 Act No. 427, </w:t>
      </w:r>
      <w:r w:rsidR="00114571" w:rsidRPr="00114571">
        <w:t xml:space="preserve">Section </w:t>
      </w:r>
      <w:r w:rsidR="00086372" w:rsidRPr="00114571">
        <w:t>2.</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90.</w:t>
      </w:r>
      <w:r w:rsidR="00086372" w:rsidRPr="00114571">
        <w:t xml:space="preserve"> Additional procedure for selection of jury list in court which schedules terms for jury trials.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(A) In addition to the procedure for drawing a jury list as provided for in Section 22</w:t>
      </w:r>
      <w:r w:rsidR="00114571" w:rsidRPr="00114571">
        <w:noBreakHyphen/>
      </w:r>
      <w:r w:rsidRPr="00114571">
        <w:t>2</w:t>
      </w:r>
      <w:r w:rsidR="00114571" w:rsidRPr="00114571">
        <w:noBreakHyphen/>
      </w:r>
      <w:r w:rsidRPr="00114571">
        <w:t>80, in a magistrates court which schedules terms for jury trials, the magistrate may select a jury list in the manner provided by this section.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(B) At least ten but not more than forty</w:t>
      </w:r>
      <w:r w:rsidR="00114571" w:rsidRPr="00114571">
        <w:noBreakHyphen/>
      </w:r>
      <w:r w:rsidRPr="00114571">
        <w:t>five days before a scheduled term of jury trials, a person selected by the presiding magistrate must draw at least forty but not more than one hundred jurors to serve one week only.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(D) Immediately after the jurors are drawn, the magistrate must issue a writ of venire facias for the jurors requiring their attendance on the first day of the week for which they have been drawn. This writ must be delivered to the magistrate</w:t>
      </w:r>
      <w:r w:rsidR="00114571" w:rsidRPr="00114571">
        <w:t>’</w:t>
      </w:r>
      <w:r w:rsidRPr="00114571">
        <w:t>s constable or the sheriff of the county concerned.</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 xml:space="preserve">10; 2000 Act No. 257, </w:t>
      </w:r>
      <w:r w:rsidR="00114571" w:rsidRPr="00114571">
        <w:t xml:space="preserve">Section </w:t>
      </w:r>
      <w:r w:rsidR="00086372" w:rsidRPr="00114571">
        <w:t xml:space="preserve">6; 2004 Act No. 304, </w:t>
      </w:r>
      <w:r w:rsidR="00114571" w:rsidRPr="00114571">
        <w:t xml:space="preserve">Section </w:t>
      </w:r>
      <w:r w:rsidR="00086372" w:rsidRPr="00114571">
        <w:t>4.</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100.</w:t>
      </w:r>
      <w:r w:rsidR="00086372" w:rsidRPr="00114571">
        <w:t xml:space="preserve"> Selection of primary and alternate jurors; peremptory challenges.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The names drawn pursuant to either Section 22</w:t>
      </w:r>
      <w:r w:rsidR="00114571" w:rsidRPr="00114571">
        <w:noBreakHyphen/>
      </w:r>
      <w:r w:rsidRPr="00114571">
        <w:t>2</w:t>
      </w:r>
      <w:r w:rsidR="00114571" w:rsidRPr="00114571">
        <w:noBreakHyphen/>
      </w:r>
      <w:r w:rsidRPr="00114571">
        <w:t>80 or Section 22</w:t>
      </w:r>
      <w:r w:rsidR="00114571" w:rsidRPr="00114571">
        <w:noBreakHyphen/>
      </w:r>
      <w:r w:rsidRPr="00114571">
        <w:t>2</w:t>
      </w:r>
      <w:r w:rsidR="00114571" w:rsidRPr="00114571">
        <w:noBreakHyphen/>
      </w:r>
      <w:r w:rsidRPr="00114571">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114571" w:rsidRPr="00114571">
        <w:t>“</w:t>
      </w:r>
      <w:r w:rsidRPr="00114571">
        <w:t>A</w:t>
      </w:r>
      <w:r w:rsidR="00114571" w:rsidRPr="00114571">
        <w:t>”</w:t>
      </w:r>
      <w:r w:rsidRPr="00114571">
        <w:t xml:space="preserve"> until sufficient jurors and alternates are selected.</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 xml:space="preserve">11; 2004 Act No. 304, </w:t>
      </w:r>
      <w:r w:rsidR="00114571" w:rsidRPr="00114571">
        <w:t xml:space="preserve">Section </w:t>
      </w:r>
      <w:r w:rsidR="00086372" w:rsidRPr="00114571">
        <w:t>5.</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110.</w:t>
      </w:r>
      <w:r w:rsidR="00086372" w:rsidRPr="00114571">
        <w:t xml:space="preserve"> Time for exercise of peremptory challenges.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Parties shall exercise peremptory challenges in advance of the trial date, and only persons selected to serve and alternates shall be summoned for the trial.</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12.</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120.</w:t>
      </w:r>
      <w:r w:rsidR="00086372" w:rsidRPr="00114571">
        <w:t xml:space="preserve"> Selection of additional jurors at time of trial.</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114571" w:rsidRPr="00114571">
        <w:noBreakHyphen/>
      </w:r>
      <w:r w:rsidRPr="00114571">
        <w:t>2</w:t>
      </w:r>
      <w:r w:rsidR="00114571" w:rsidRPr="00114571">
        <w:noBreakHyphen/>
      </w:r>
      <w:r w:rsidRPr="00114571">
        <w:t>80 or Section 22</w:t>
      </w:r>
      <w:r w:rsidR="00114571" w:rsidRPr="00114571">
        <w:noBreakHyphen/>
      </w:r>
      <w:r w:rsidRPr="00114571">
        <w:t>2</w:t>
      </w:r>
      <w:r w:rsidR="00114571" w:rsidRPr="00114571">
        <w:noBreakHyphen/>
      </w:r>
      <w:r w:rsidRPr="00114571">
        <w:t>100.</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 xml:space="preserve">13; 2004 Act No. 304, </w:t>
      </w:r>
      <w:r w:rsidR="00114571" w:rsidRPr="00114571">
        <w:t xml:space="preserve">Section </w:t>
      </w:r>
      <w:r w:rsidR="00086372" w:rsidRPr="00114571">
        <w:t>6.</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130.</w:t>
      </w:r>
      <w:r w:rsidR="00086372" w:rsidRPr="00114571">
        <w:t xml:space="preserve"> Penalty for failure of duly summoned juror to appear; frequency of jury service.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If a juror duly summoned neglects or refuses to appear in obedience to a venire issued by a magistrates court and does not render within forty</w:t>
      </w:r>
      <w:r w:rsidR="00114571" w:rsidRPr="00114571">
        <w:noBreakHyphen/>
      </w:r>
      <w:r w:rsidRPr="00114571">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 xml:space="preserve">14; 1997 Act No. 64, </w:t>
      </w:r>
      <w:r w:rsidR="00114571" w:rsidRPr="00114571">
        <w:t xml:space="preserve">Section </w:t>
      </w:r>
      <w:r w:rsidR="00086372" w:rsidRPr="00114571">
        <w:t xml:space="preserve">2; 2000 Act No. 257, </w:t>
      </w:r>
      <w:r w:rsidR="00114571" w:rsidRPr="00114571">
        <w:t xml:space="preserve">Section </w:t>
      </w:r>
      <w:r w:rsidR="00086372" w:rsidRPr="00114571">
        <w:t>7.</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135.</w:t>
      </w:r>
      <w:r w:rsidR="00086372" w:rsidRPr="00114571">
        <w:t xml:space="preserve"> Essential service to business excuse.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114571" w:rsidRPr="00114571">
        <w:t>’</w:t>
      </w:r>
      <w:r w:rsidRPr="00114571">
        <w:t>s services are so essential to the operations of the business, commercial, or agricultural enterprise that the enterprise must close or cease to function if the person is required to perform jury duty.</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2000 Act No. 394, </w:t>
      </w:r>
      <w:r w:rsidR="00114571" w:rsidRPr="00114571">
        <w:t xml:space="preserve">Section </w:t>
      </w:r>
      <w:r w:rsidR="00086372" w:rsidRPr="00114571">
        <w:t>7.</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140.</w:t>
      </w:r>
      <w:r w:rsidR="00086372" w:rsidRPr="00114571">
        <w:t xml:space="preserve"> Transfer of names between compartments of jury box.</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15.</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150.</w:t>
      </w:r>
      <w:r w:rsidR="00086372" w:rsidRPr="00114571">
        <w:t xml:space="preserve"> Persons entitled to trial by jury.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Every person arrested and brought before a magistrate charged with an offense within his jurisdiction shall be entitled on demand to trial by jury which shall be selected as provided in this chapter.</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16.</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160.</w:t>
      </w:r>
      <w:r w:rsidR="00086372" w:rsidRPr="00114571">
        <w:t xml:space="preserve"> Compensation and mileage for service on coroner</w:t>
      </w:r>
      <w:r w:rsidR="00114571" w:rsidRPr="00114571">
        <w:t>’</w:t>
      </w:r>
      <w:r w:rsidR="00086372" w:rsidRPr="00114571">
        <w:t>s and magistrate</w:t>
      </w:r>
      <w:r w:rsidR="00114571" w:rsidRPr="00114571">
        <w:t>’</w:t>
      </w:r>
      <w:r w:rsidR="00086372" w:rsidRPr="00114571">
        <w:t>s juries.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Jurors serving in magistrate</w:t>
      </w:r>
      <w:r w:rsidR="00114571" w:rsidRPr="00114571">
        <w:t>’</w:t>
      </w:r>
      <w:r w:rsidRPr="00114571">
        <w:t>s court, and on coroner</w:t>
      </w:r>
      <w:r w:rsidR="00114571" w:rsidRPr="00114571">
        <w:t>’</w:t>
      </w:r>
      <w:r w:rsidRPr="00114571">
        <w:t>s juries shall receive a per diem of ten dollars, and mileage. Compensation and mileage shall be paid by the county in which the jury sits.</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17.</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170.</w:t>
      </w:r>
      <w:r w:rsidR="00086372" w:rsidRPr="00114571">
        <w:t xml:space="preserve"> Trial of criminal cases in jury area where offense was committed; waiver of right by defendant.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 xml:space="preserve">Magistrates shall have jurisdiction throughout the county in which they are appointed. Criminal cases shall be tried in the Jury Area where the offense was committed, subject to a change of venue, pursuant to the provisions of </w:t>
      </w:r>
      <w:r w:rsidR="00114571" w:rsidRPr="00114571">
        <w:t xml:space="preserve">Section </w:t>
      </w:r>
      <w:r w:rsidRPr="00114571">
        <w:t>22</w:t>
      </w:r>
      <w:r w:rsidR="00114571" w:rsidRPr="00114571">
        <w:noBreakHyphen/>
      </w:r>
      <w:r w:rsidRPr="00114571">
        <w:t>3</w:t>
      </w:r>
      <w:r w:rsidR="00114571" w:rsidRPr="00114571">
        <w:noBreakHyphen/>
      </w:r>
      <w:r w:rsidRPr="00114571">
        <w:t>920 of the 1976 Code; provided, however, that the chief magistrate for administration of the county, upon approval of the county governing body, may provide for the selection of magistrates</w:t>
      </w:r>
      <w:r w:rsidR="00114571" w:rsidRPr="00114571">
        <w:t>’</w:t>
      </w:r>
      <w:r w:rsidRPr="00114571">
        <w:t xml:space="preserve"> jurors countywide upon the affirmative waiver by the defendant of his right to be tried in the jury area where the offense was committed.</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1979 Act No. 164, Part III, </w:t>
      </w:r>
      <w:r w:rsidR="00114571" w:rsidRPr="00114571">
        <w:t xml:space="preserve">Section </w:t>
      </w:r>
      <w:r w:rsidR="00086372" w:rsidRPr="00114571">
        <w:t xml:space="preserve">18; 1981 Act No. 110, </w:t>
      </w:r>
      <w:r w:rsidR="00114571" w:rsidRPr="00114571">
        <w:t xml:space="preserve">Section </w:t>
      </w:r>
      <w:r w:rsidR="00086372" w:rsidRPr="00114571">
        <w:t>2.</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190.</w:t>
      </w:r>
      <w:r w:rsidR="00086372" w:rsidRPr="00114571">
        <w:t xml:space="preserve"> County jury areas.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The following jury areas for magistrates courts in the various counties of the State are established: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 Abbeville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Abbeville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Calhoun Falls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Lowndesville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Antreville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Due West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Donalds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01</w:t>
      </w:r>
      <w:r w:rsidR="00114571" w:rsidRPr="00114571">
        <w:noBreakHyphen/>
      </w:r>
      <w:r w:rsidRPr="00114571">
        <w:t>13, and on copies filed with the Abbeville County magistrates offices, and available on the Abbeville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 Aiken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North Augusta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Langley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Aiken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New Ellenton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Wagner/Monetta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03</w:t>
      </w:r>
      <w:r w:rsidR="00114571" w:rsidRPr="00114571">
        <w:noBreakHyphen/>
      </w:r>
      <w:r w:rsidRPr="00114571">
        <w:t>13, and on copies filed with the Aiken County magistrates offices, and available on the Aiken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(c) Each magistrate</w:t>
      </w:r>
      <w:r w:rsidR="00114571" w:rsidRPr="00114571">
        <w:t>’</w:t>
      </w:r>
      <w:r w:rsidRPr="00114571">
        <w:t>s office must be maintained at a place designated by the Aiken County Legislative Delegation.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 Allendale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(4) Anderson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(5) Bamberg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(6) Barnwell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 The boundaries for the magistrates jury areas in Barnwell are defined by the boundaries of the Barnwell school districts.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11</w:t>
      </w:r>
      <w:r w:rsidR="00114571" w:rsidRPr="00114571">
        <w:noBreakHyphen/>
      </w:r>
      <w:r w:rsidRPr="00114571">
        <w:t>13, and on copies filed with the Barnwell County magistrates offices, and available on the Barnwell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(7) Beaufort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Sheldon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Bluffton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Daufuskie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Hilton Head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Beaufort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St. Helena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13</w:t>
      </w:r>
      <w:r w:rsidR="00114571" w:rsidRPr="00114571">
        <w:noBreakHyphen/>
      </w:r>
      <w:r w:rsidRPr="00114571">
        <w:t>13, and on copies filed with the Beaufort County magistrates offices, and available on the Beaufort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(8) Berkeley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Goose Creek</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Jamestown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St. Stephen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Moncks Corner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Summerville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15</w:t>
      </w:r>
      <w:r w:rsidR="00114571" w:rsidRPr="00114571">
        <w:noBreakHyphen/>
      </w:r>
      <w:r w:rsidRPr="00114571">
        <w:t>13, and on copies filed with the Berkeley County magistrates offices, and available on the Berkeley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(9) Calhoun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(10) Charleston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Jury Area No. 1: St. Paul</w:t>
      </w:r>
      <w:r w:rsidR="00114571" w:rsidRPr="00114571">
        <w:t>’</w:t>
      </w:r>
      <w:r w:rsidRPr="00114571">
        <w:t>s/Edisto</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Jury Area No. 2: West Ashley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Jury Area No. 3: Charleston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Jury Area No. 4: North Charleston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Jury Area No. 5: Mount Pleasant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Jury Area No. 6: St. Andrews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(7) Jury Area No. 7: McClellanville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19</w:t>
      </w:r>
      <w:r w:rsidR="00114571" w:rsidRPr="00114571">
        <w:noBreakHyphen/>
      </w:r>
      <w:r w:rsidRPr="00114571">
        <w:t>13, and on copies filed with the Charleston County magistrates offices, and available on the Charleston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(c) Notwithstanding any other provision of law, magistrates in Charleston County shall reside in the following jury areas: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(1) Three magistrates shall reside in Jury Area No. 1, one of whom shall reside on Edisto Island.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Three magistrates shall reside in Jury Area No. 2, one of whom shall reside on each of the following islands: Johns Island, James Island and Wadmalaw Island.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Two magistrates shall reside in Jury Area No. 3.</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Three magistrates shall reside in Jury Area No. 4.</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One magistrate shall reside in Jury Area No. 5.</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One magistrate shall reside in Jury Area No. 6.</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(7) One magistrate shall reside in Jury Area No. 7.</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(d) The magistrate system in Charleston County must be so organized in order to provide for centralized magistrates courts for the purpose of facilitating and expediting civil and criminal matters as hereinafter provided: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The centralized magistrates courts have jurisdiction over any type or form of civil or criminal matter, including any procedural or substantive matter or preliminary hearing or examination or bond or bail hearing or any other criminal proceeding.</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The fees and charges for the central magistrates courts are the same as those prevailing in all magistrates courts whether central or in a defined jury area.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Upon the effective date of this paragraph a central magistrates court must be established in the City of Charleston.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(11) Cherokee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(12) Chester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Baton Rouge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Chester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Fort Lawn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Great Falls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23</w:t>
      </w:r>
      <w:r w:rsidR="00114571" w:rsidRPr="00114571">
        <w:noBreakHyphen/>
      </w:r>
      <w:r w:rsidRPr="00114571">
        <w:t>13, and on copies filed with the Chester County magistrates offices, and available on the Chester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(13) Chesterfield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(14) Clarendon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(15) Colleton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(16) Darlington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Society Hill</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Darlington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Lamar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Lydia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Hartsville.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31</w:t>
      </w:r>
      <w:r w:rsidR="00114571" w:rsidRPr="00114571">
        <w:noBreakHyphen/>
      </w:r>
      <w:r w:rsidRPr="00114571">
        <w:t>13, and on copies filed with the Darlington County magistrates offices, and available on the Darlington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(17) Dillon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Hamer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Dillon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Lake View</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Latta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33</w:t>
      </w:r>
      <w:r w:rsidR="00114571" w:rsidRPr="00114571">
        <w:noBreakHyphen/>
      </w:r>
      <w:r w:rsidRPr="00114571">
        <w:t>13, and on copies filed with the Dillon County magistrates offices, and available on the Dillon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(18) Dorchester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St. George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Summerville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35</w:t>
      </w:r>
      <w:r w:rsidR="00114571" w:rsidRPr="00114571">
        <w:noBreakHyphen/>
      </w:r>
      <w:r w:rsidRPr="00114571">
        <w:t>13, and on copies filed with the Dorchester County magistrates offices, and available on the Dorchester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(c) Criminal cases and traffic offenses shall be tried in the jury area where the offense was committed, notwithstanding the creation of any uniform court for the trial of certain offenses.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(19) Edgefield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(20) Fairfield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(21) Florence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Florence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Timmonsville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Evergreen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Olanta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Coward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Pamplico</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(7) Lake City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(8) Hannah</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(9) Johnsonville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41</w:t>
      </w:r>
      <w:r w:rsidR="00114571" w:rsidRPr="00114571">
        <w:noBreakHyphen/>
      </w:r>
      <w:r w:rsidRPr="00114571">
        <w:t>13, and on copies filed with the Florence County magistrates offices, and available on the Florence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(22) Georgetown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Andrews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Georgetown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Pleasant Hill</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Pawleys Island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Murrells Inlet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43</w:t>
      </w:r>
      <w:r w:rsidR="00114571" w:rsidRPr="00114571">
        <w:noBreakHyphen/>
      </w:r>
      <w:r w:rsidRPr="00114571">
        <w:t>13, and on copies filed with the Georgetown County magistrates offices, and available on the Georgetown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(23) Greenville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Tigerville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Greenville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Taylors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Simpsonville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45</w:t>
      </w:r>
      <w:r w:rsidR="00114571" w:rsidRPr="00114571">
        <w:noBreakHyphen/>
      </w:r>
      <w:r w:rsidRPr="00114571">
        <w:t>13, and on copies filed with the Greenville County magistrates offices, and available on the Greenville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(24) Greenwood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(25) Hampton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North</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South</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49</w:t>
      </w:r>
      <w:r w:rsidR="00114571" w:rsidRPr="00114571">
        <w:noBreakHyphen/>
      </w:r>
      <w:r w:rsidRPr="00114571">
        <w:t>13, and on copies filed with the Hampton County magistrates offices, and available on the Hampton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(26) Horry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Aynor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Conway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Myrtle Beach</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Little River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Simpson Creek</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Bayboro</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(7) Green Sea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(8) Floyd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51</w:t>
      </w:r>
      <w:r w:rsidR="00114571" w:rsidRPr="00114571">
        <w:noBreakHyphen/>
      </w:r>
      <w:r w:rsidRPr="00114571">
        <w:t>13, and on copies filed with the Horry County magistrates offices, and available on the Horry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(27) Jasper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(28) Kershaw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(29) Lancaster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(30) Laurens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(31) Lee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 xml:space="preserve">(a)(1) No. 1 </w:t>
      </w:r>
      <w:r w:rsidR="00114571" w:rsidRPr="00114571">
        <w:noBreakHyphen/>
      </w:r>
      <w:r w:rsidRPr="00114571">
        <w:t xml:space="preserve"> Lucknow</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 xml:space="preserve">(2) No. 2 </w:t>
      </w:r>
      <w:r w:rsidR="00114571" w:rsidRPr="00114571">
        <w:noBreakHyphen/>
      </w:r>
      <w:r w:rsidRPr="00114571">
        <w:t xml:space="preserve"> Stokes Bridge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 xml:space="preserve">(3) No. 3 </w:t>
      </w:r>
      <w:r w:rsidR="00114571" w:rsidRPr="00114571">
        <w:noBreakHyphen/>
      </w:r>
      <w:r w:rsidRPr="00114571">
        <w:t xml:space="preserve"> Cypress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 xml:space="preserve">(4) No. 4 </w:t>
      </w:r>
      <w:r w:rsidR="00114571" w:rsidRPr="00114571">
        <w:noBreakHyphen/>
      </w:r>
      <w:r w:rsidRPr="00114571">
        <w:t xml:space="preserve"> Bishopville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 xml:space="preserve">(5) No. 5 </w:t>
      </w:r>
      <w:r w:rsidR="00114571" w:rsidRPr="00114571">
        <w:noBreakHyphen/>
      </w:r>
      <w:r w:rsidRPr="00114571">
        <w:t xml:space="preserve"> Ionia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 xml:space="preserve">(6) No. 6 </w:t>
      </w:r>
      <w:r w:rsidR="00114571" w:rsidRPr="00114571">
        <w:noBreakHyphen/>
      </w:r>
      <w:r w:rsidRPr="00114571">
        <w:t xml:space="preserve"> Spring Hill</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 xml:space="preserve">(7) No. 7 </w:t>
      </w:r>
      <w:r w:rsidR="00114571" w:rsidRPr="00114571">
        <w:noBreakHyphen/>
      </w:r>
      <w:r w:rsidRPr="00114571">
        <w:t xml:space="preserve"> Ashwood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 xml:space="preserve">(8) No. 8 </w:t>
      </w:r>
      <w:r w:rsidR="00114571" w:rsidRPr="00114571">
        <w:noBreakHyphen/>
      </w:r>
      <w:r w:rsidRPr="00114571">
        <w:t xml:space="preserve"> St. Charles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 xml:space="preserve">(9) No. 9 </w:t>
      </w:r>
      <w:r w:rsidR="00114571" w:rsidRPr="00114571">
        <w:noBreakHyphen/>
      </w:r>
      <w:r w:rsidRPr="00114571">
        <w:t xml:space="preserve"> Lynchburg</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61</w:t>
      </w:r>
      <w:r w:rsidR="00114571" w:rsidRPr="00114571">
        <w:noBreakHyphen/>
      </w:r>
      <w:r w:rsidRPr="00114571">
        <w:t>13, and on copies filed with the Lee County magistrates offices, and available on the Lee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(32) Lexington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Irmo/Chapin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Lexington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Cayce/West Columbia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South Congaree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Bateburg/Leesville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Swansea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63</w:t>
      </w:r>
      <w:r w:rsidR="00114571" w:rsidRPr="00114571">
        <w:noBreakHyphen/>
      </w:r>
      <w:r w:rsidRPr="00114571">
        <w:t>13, and on copies filed with the Lexington County magistrates offices, and available on the Lexington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(33) Marion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Marion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Mullins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Nichols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Legette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Britton</w:t>
      </w:r>
      <w:r w:rsidR="00114571" w:rsidRPr="00114571">
        <w:t>’</w:t>
      </w:r>
      <w:r w:rsidRPr="00114571">
        <w:t>s Neck</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67</w:t>
      </w:r>
      <w:r w:rsidR="00114571" w:rsidRPr="00114571">
        <w:noBreakHyphen/>
      </w:r>
      <w:r w:rsidRPr="00114571">
        <w:t>13, and on copies filed with the Marion County magistrates offices, and available on the Marion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(34) Marlboro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Bennettsville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McColl</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Clio</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Brownsville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69</w:t>
      </w:r>
      <w:r w:rsidR="00114571" w:rsidRPr="00114571">
        <w:noBreakHyphen/>
      </w:r>
      <w:r w:rsidRPr="00114571">
        <w:t>13, and on copies filed with the Marlboro County magistrates offices, and available on the Marlboro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(35) McCormick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(36) Newberry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(37) Oconee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(38) Orangeburg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West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Central</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East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75</w:t>
      </w:r>
      <w:r w:rsidR="00114571" w:rsidRPr="00114571">
        <w:noBreakHyphen/>
      </w:r>
      <w:r w:rsidRPr="00114571">
        <w:t>13, and on copies filed with the Orangeburg County magistrates offices, and available on the Orangeburg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(39) Pickens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(40) Richland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Blythewood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Columbia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Dentsville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Dutch Fork</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Eastover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Hopkins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(7) Lykesland</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(8) Olympia</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(9) Pontiac</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(10) Upper Township</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(11) Waverly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Revenue and Fiscal Affairs Office designated as document M</w:t>
      </w:r>
      <w:r w:rsidR="00114571" w:rsidRPr="00114571">
        <w:noBreakHyphen/>
      </w:r>
      <w:r w:rsidRPr="00114571">
        <w:t>79</w:t>
      </w:r>
      <w:r w:rsidR="00114571" w:rsidRPr="00114571">
        <w:noBreakHyphen/>
      </w:r>
      <w:r w:rsidRPr="00114571">
        <w:t>12, and on copies filed with the Richland County Department of Planning and Development Services, and available on the Richland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(c) Notwithstanding the provisions of subitem (a), for the Richland County Magistrates Centralized Court: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(41) Saluda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(42) Spartanburg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(43) Sumter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One jury area countywide.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(44) Union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Jonesville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Pinckney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Bogansville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Union</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Santuc</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(6) Cross Keys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(7) Goshen Hill</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(8) Fishdam</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87</w:t>
      </w:r>
      <w:r w:rsidR="00114571" w:rsidRPr="00114571">
        <w:noBreakHyphen/>
      </w:r>
      <w:r w:rsidRPr="00114571">
        <w:t>13, and on copies filed with the Union County magistrates offices, and available on the Union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(45) Williamsburg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Kingstree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Hemingway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South Carolina Budget and Control Board designated as document M</w:t>
      </w:r>
      <w:r w:rsidR="00114571" w:rsidRPr="00114571">
        <w:noBreakHyphen/>
      </w:r>
      <w:r w:rsidRPr="00114571">
        <w:t>89</w:t>
      </w:r>
      <w:r w:rsidR="00114571" w:rsidRPr="00114571">
        <w:noBreakHyphen/>
      </w:r>
      <w:r w:rsidRPr="00114571">
        <w:t>13, and on copies filed with the Williamsburg County magistrates offices, and available on the Williamsburg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(46) York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(a)(1) Clover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(2) Fort Mill</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(3) Rock Hill</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(4) Western York County</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r>
      <w:r w:rsidRPr="00114571">
        <w:tab/>
        <w:t>(5) York</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(b) The lines defining the magistrates jury areas provided in subitem (a) are as shown on the official map on file with the Office of Research and Statistics of the Revenue and Fiscal Affairs Office designated as document M</w:t>
      </w:r>
      <w:r w:rsidR="00114571" w:rsidRPr="00114571">
        <w:noBreakHyphen/>
      </w:r>
      <w:r w:rsidRPr="00114571">
        <w:t>91</w:t>
      </w:r>
      <w:r w:rsidR="00114571" w:rsidRPr="00114571">
        <w:noBreakHyphen/>
      </w:r>
      <w:r w:rsidRPr="00114571">
        <w:t>12, and on copies filed with the York County Management Information Systems Department, and available on the York County website.</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r>
      <w:r w:rsidRPr="00114571">
        <w:tab/>
        <w:t>(c) Notwithstanding the provisions of subitem (a), for the York County Centralized DUI Court:</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One jury area countywide.</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1981 Act No. 110, </w:t>
      </w:r>
      <w:r w:rsidR="00114571" w:rsidRPr="00114571">
        <w:t xml:space="preserve">Section </w:t>
      </w:r>
      <w:r w:rsidR="00086372" w:rsidRPr="00114571">
        <w:t xml:space="preserve">1; 1981 Act No. 151, </w:t>
      </w:r>
      <w:r w:rsidR="00114571" w:rsidRPr="00114571">
        <w:t xml:space="preserve">Section </w:t>
      </w:r>
      <w:r w:rsidR="00086372" w:rsidRPr="00114571">
        <w:t xml:space="preserve">1; 1982 Act No. 279, </w:t>
      </w:r>
      <w:r w:rsidR="00114571" w:rsidRPr="00114571">
        <w:t xml:space="preserve">Section </w:t>
      </w:r>
      <w:r w:rsidR="00086372" w:rsidRPr="00114571">
        <w:t xml:space="preserve">1; 1982 Act No. 399, </w:t>
      </w:r>
      <w:r w:rsidR="00114571" w:rsidRPr="00114571">
        <w:t xml:space="preserve">Section </w:t>
      </w:r>
      <w:r w:rsidR="00086372" w:rsidRPr="00114571">
        <w:t xml:space="preserve">1; 1985 Act No. 170, </w:t>
      </w:r>
      <w:r w:rsidR="00114571" w:rsidRPr="00114571">
        <w:t xml:space="preserve">Section </w:t>
      </w:r>
      <w:r w:rsidR="00086372" w:rsidRPr="00114571">
        <w:t xml:space="preserve">4; 1985 Act No. 202, </w:t>
      </w:r>
      <w:r w:rsidR="00114571" w:rsidRPr="00114571">
        <w:t xml:space="preserve">Section </w:t>
      </w:r>
      <w:r w:rsidR="00086372" w:rsidRPr="00114571">
        <w:t xml:space="preserve">1; 1986 Act No. 318, </w:t>
      </w:r>
      <w:r w:rsidR="00114571" w:rsidRPr="00114571">
        <w:t xml:space="preserve">Section </w:t>
      </w:r>
      <w:r w:rsidR="00086372" w:rsidRPr="00114571">
        <w:t xml:space="preserve">1; 1987 Act No. 6, </w:t>
      </w:r>
      <w:r w:rsidR="00114571" w:rsidRPr="00114571">
        <w:t xml:space="preserve">Section </w:t>
      </w:r>
      <w:r w:rsidR="00086372" w:rsidRPr="00114571">
        <w:t xml:space="preserve">1; 1988 Act No. 445, </w:t>
      </w:r>
      <w:r w:rsidR="00114571" w:rsidRPr="00114571">
        <w:t xml:space="preserve">Section </w:t>
      </w:r>
      <w:r w:rsidR="00086372" w:rsidRPr="00114571">
        <w:t xml:space="preserve">1; 1989 Act No. 40, </w:t>
      </w:r>
      <w:r w:rsidR="00114571" w:rsidRPr="00114571">
        <w:t xml:space="preserve">Section </w:t>
      </w:r>
      <w:r w:rsidR="00086372" w:rsidRPr="00114571">
        <w:t xml:space="preserve">1; 1989 Act No. 64, </w:t>
      </w:r>
      <w:r w:rsidR="00114571" w:rsidRPr="00114571">
        <w:t xml:space="preserve">Section </w:t>
      </w:r>
      <w:r w:rsidR="00086372" w:rsidRPr="00114571">
        <w:t xml:space="preserve">1; 1991 Act No. 21, </w:t>
      </w:r>
      <w:r w:rsidR="00114571" w:rsidRPr="00114571">
        <w:t xml:space="preserve">Section </w:t>
      </w:r>
      <w:r w:rsidR="00086372" w:rsidRPr="00114571">
        <w:t xml:space="preserve">1; 1992 Act No. 258, </w:t>
      </w:r>
      <w:r w:rsidR="00114571" w:rsidRPr="00114571">
        <w:t xml:space="preserve">Section </w:t>
      </w:r>
      <w:r w:rsidR="00086372" w:rsidRPr="00114571">
        <w:t xml:space="preserve">1; 1992 Act No. 302, </w:t>
      </w:r>
      <w:r w:rsidR="00755CFB">
        <w:t xml:space="preserve">Sections </w:t>
      </w:r>
      <w:r w:rsidR="00086372" w:rsidRPr="00114571">
        <w:t>8</w:t>
      </w:r>
      <w:r w:rsidR="00114571" w:rsidRPr="00114571">
        <w:noBreakHyphen/>
      </w:r>
      <w:r w:rsidR="00086372" w:rsidRPr="00114571">
        <w:t xml:space="preserve">13; 1992 Act No. 391, </w:t>
      </w:r>
      <w:r w:rsidR="00114571" w:rsidRPr="00114571">
        <w:t xml:space="preserve">Section </w:t>
      </w:r>
      <w:r w:rsidR="00086372" w:rsidRPr="00114571">
        <w:t xml:space="preserve">1; 1995 Act No. 16, </w:t>
      </w:r>
      <w:r w:rsidR="00114571" w:rsidRPr="00114571">
        <w:t xml:space="preserve">Section </w:t>
      </w:r>
      <w:r w:rsidR="00086372" w:rsidRPr="00114571">
        <w:t xml:space="preserve">1; 1997 Act No. 61, </w:t>
      </w:r>
      <w:r w:rsidR="00114571" w:rsidRPr="00114571">
        <w:t xml:space="preserve">Section </w:t>
      </w:r>
      <w:r w:rsidR="00086372" w:rsidRPr="00114571">
        <w:t xml:space="preserve">1; 1998 Act No. 417, </w:t>
      </w:r>
      <w:r w:rsidR="00114571" w:rsidRPr="00114571">
        <w:t xml:space="preserve">Section </w:t>
      </w:r>
      <w:r w:rsidR="00086372" w:rsidRPr="00114571">
        <w:t xml:space="preserve">1; 1999 Act No. 31, </w:t>
      </w:r>
      <w:r w:rsidR="00114571" w:rsidRPr="00114571">
        <w:t xml:space="preserve">Section </w:t>
      </w:r>
      <w:r w:rsidR="00086372" w:rsidRPr="00114571">
        <w:t xml:space="preserve">1; 1999 Act No. 126, </w:t>
      </w:r>
      <w:r w:rsidR="00114571" w:rsidRPr="00114571">
        <w:t xml:space="preserve">Section </w:t>
      </w:r>
      <w:r w:rsidR="00086372" w:rsidRPr="00114571">
        <w:t xml:space="preserve">1; 2010 Act No. 149, </w:t>
      </w:r>
      <w:r w:rsidR="00114571" w:rsidRPr="00114571">
        <w:t xml:space="preserve">Section </w:t>
      </w:r>
      <w:r w:rsidR="00086372" w:rsidRPr="00114571">
        <w:t xml:space="preserve">1, eff April 26, 2010; 2010 Act No. 179, </w:t>
      </w:r>
      <w:r w:rsidR="00114571" w:rsidRPr="00114571">
        <w:t xml:space="preserve">Section </w:t>
      </w:r>
      <w:r w:rsidR="00086372" w:rsidRPr="00114571">
        <w:t xml:space="preserve">1, eff May 19, 2010; 2011 Act No. 45, </w:t>
      </w:r>
      <w:r w:rsidR="00114571" w:rsidRPr="00114571">
        <w:t xml:space="preserve">Section </w:t>
      </w:r>
      <w:r w:rsidR="00086372" w:rsidRPr="00114571">
        <w:t xml:space="preserve">1, eff June 7, 2011; 2012 Act No. 201, </w:t>
      </w:r>
      <w:r w:rsidR="00755CFB">
        <w:t xml:space="preserve">Sections </w:t>
      </w:r>
      <w:r w:rsidR="00086372" w:rsidRPr="00114571">
        <w:t xml:space="preserve">1, 2, eff July 1, 2012; 2014 Act No. 192 (S.657), </w:t>
      </w:r>
      <w:r w:rsidR="00114571" w:rsidRPr="00114571">
        <w:t xml:space="preserve">Section </w:t>
      </w:r>
      <w:r w:rsidR="00086372" w:rsidRPr="00114571">
        <w:t>1, eff June 2, 2014.</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195.</w:t>
      </w:r>
      <w:r w:rsidR="00086372" w:rsidRPr="00114571">
        <w:t xml:space="preserve"> Authorization to draw magistrates</w:t>
      </w:r>
      <w:r w:rsidR="00114571" w:rsidRPr="00114571">
        <w:t>’</w:t>
      </w:r>
      <w:r w:rsidR="00086372" w:rsidRPr="00114571">
        <w:t xml:space="preserve"> jurors by computer.</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In lieu of the manner required by this chapter, jurors for magistrates</w:t>
      </w:r>
      <w:r w:rsidR="00114571" w:rsidRPr="00114571">
        <w:t>’</w:t>
      </w:r>
      <w:r w:rsidRPr="00114571">
        <w:t xml:space="preserve"> courts in a county, at the discretion of the governing body of the county, may be drawn and summoned by computer in the manner the Supreme Court by order directs.</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1989 Act No. 23, </w:t>
      </w:r>
      <w:r w:rsidR="00114571" w:rsidRPr="00114571">
        <w:t xml:space="preserve">Section </w:t>
      </w:r>
      <w:r w:rsidR="00086372" w:rsidRPr="00114571">
        <w:t>1.</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200.</w:t>
      </w:r>
      <w:r w:rsidR="00086372" w:rsidRPr="00114571">
        <w:t xml:space="preserve"> Effect of accommodations tax revenue on number of magistrates.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The provisions of Sections 8</w:t>
      </w:r>
      <w:r w:rsidR="00114571" w:rsidRPr="00114571">
        <w:noBreakHyphen/>
      </w:r>
      <w:r w:rsidRPr="00114571">
        <w:t>21</w:t>
      </w:r>
      <w:r w:rsidR="00114571" w:rsidRPr="00114571">
        <w:noBreakHyphen/>
      </w:r>
      <w:r w:rsidRPr="00114571">
        <w:t>1010, 8</w:t>
      </w:r>
      <w:r w:rsidR="00114571" w:rsidRPr="00114571">
        <w:noBreakHyphen/>
      </w:r>
      <w:r w:rsidRPr="00114571">
        <w:t>21</w:t>
      </w:r>
      <w:r w:rsidR="00114571" w:rsidRPr="00114571">
        <w:noBreakHyphen/>
      </w:r>
      <w:r w:rsidRPr="00114571">
        <w:t>1060, 22</w:t>
      </w:r>
      <w:r w:rsidR="00114571" w:rsidRPr="00114571">
        <w:noBreakHyphen/>
      </w:r>
      <w:r w:rsidRPr="00114571">
        <w:t>1</w:t>
      </w:r>
      <w:r w:rsidR="00114571" w:rsidRPr="00114571">
        <w:noBreakHyphen/>
      </w:r>
      <w:r w:rsidRPr="00114571">
        <w:t>10, 22</w:t>
      </w:r>
      <w:r w:rsidR="00114571" w:rsidRPr="00114571">
        <w:noBreakHyphen/>
      </w:r>
      <w:r w:rsidRPr="00114571">
        <w:t>1</w:t>
      </w:r>
      <w:r w:rsidR="00114571" w:rsidRPr="00114571">
        <w:noBreakHyphen/>
      </w:r>
      <w:r w:rsidRPr="00114571">
        <w:t>15, 22</w:t>
      </w:r>
      <w:r w:rsidR="00114571" w:rsidRPr="00114571">
        <w:noBreakHyphen/>
      </w:r>
      <w:r w:rsidRPr="00114571">
        <w:t>1</w:t>
      </w:r>
      <w:r w:rsidR="00114571" w:rsidRPr="00114571">
        <w:noBreakHyphen/>
      </w:r>
      <w:r w:rsidRPr="00114571">
        <w:t>170, 22</w:t>
      </w:r>
      <w:r w:rsidR="00114571" w:rsidRPr="00114571">
        <w:noBreakHyphen/>
      </w:r>
      <w:r w:rsidRPr="00114571">
        <w:t>2</w:t>
      </w:r>
      <w:r w:rsidR="00114571" w:rsidRPr="00114571">
        <w:noBreakHyphen/>
      </w:r>
      <w:r w:rsidRPr="00114571">
        <w:t>10, 22</w:t>
      </w:r>
      <w:r w:rsidR="00114571" w:rsidRPr="00114571">
        <w:noBreakHyphen/>
      </w:r>
      <w:r w:rsidRPr="00114571">
        <w:t>2</w:t>
      </w:r>
      <w:r w:rsidR="00114571" w:rsidRPr="00114571">
        <w:noBreakHyphen/>
      </w:r>
      <w:r w:rsidRPr="00114571">
        <w:t>210, 22</w:t>
      </w:r>
      <w:r w:rsidR="00114571" w:rsidRPr="00114571">
        <w:noBreakHyphen/>
      </w:r>
      <w:r w:rsidRPr="00114571">
        <w:t>3</w:t>
      </w:r>
      <w:r w:rsidR="00114571" w:rsidRPr="00114571">
        <w:noBreakHyphen/>
      </w:r>
      <w:r w:rsidRPr="00114571">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6372" w:rsidRPr="00114571">
        <w:t xml:space="preserve">: 1988 Act No. 678, Part I, </w:t>
      </w:r>
      <w:r w:rsidR="00114571" w:rsidRPr="00114571">
        <w:t xml:space="preserve">Section </w:t>
      </w:r>
      <w:r w:rsidR="00086372" w:rsidRPr="00114571">
        <w:t xml:space="preserve">9; 2000 Act No. 226, </w:t>
      </w:r>
      <w:r w:rsidR="00114571" w:rsidRPr="00114571">
        <w:t xml:space="preserve">Section </w:t>
      </w:r>
      <w:r w:rsidR="00086372" w:rsidRPr="00114571">
        <w:t>12.</w:t>
      </w:r>
    </w:p>
    <w:p w:rsidR="00B507A5" w:rsidRP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7A5">
        <w:rPr>
          <w:b/>
        </w:rPr>
        <w:t>SECTION</w:t>
      </w:r>
      <w:r w:rsidR="00114571" w:rsidRPr="00114571">
        <w:rPr>
          <w:rFonts w:cs="Times New Roman"/>
          <w:b/>
        </w:rPr>
        <w:t xml:space="preserve"> </w:t>
      </w:r>
      <w:r w:rsidR="00086372" w:rsidRPr="00114571">
        <w:rPr>
          <w:rFonts w:cs="Times New Roman"/>
          <w:b/>
        </w:rPr>
        <w:t>22</w:t>
      </w:r>
      <w:r w:rsidR="00114571" w:rsidRPr="00114571">
        <w:rPr>
          <w:rFonts w:cs="Times New Roman"/>
          <w:b/>
        </w:rPr>
        <w:noBreakHyphen/>
      </w:r>
      <w:r w:rsidR="00086372" w:rsidRPr="00114571">
        <w:rPr>
          <w:rFonts w:cs="Times New Roman"/>
          <w:b/>
        </w:rPr>
        <w:t>2</w:t>
      </w:r>
      <w:r w:rsidR="00114571" w:rsidRPr="00114571">
        <w:rPr>
          <w:rFonts w:cs="Times New Roman"/>
          <w:b/>
        </w:rPr>
        <w:noBreakHyphen/>
      </w:r>
      <w:r w:rsidR="00086372" w:rsidRPr="00114571">
        <w:rPr>
          <w:rFonts w:cs="Times New Roman"/>
          <w:b/>
        </w:rPr>
        <w:t>210.</w:t>
      </w:r>
      <w:r w:rsidR="00086372" w:rsidRPr="00114571">
        <w:t xml:space="preserve"> Increase in number of magistrates under certain conditions.</w:t>
      </w:r>
    </w:p>
    <w:p w:rsidR="00B507A5" w:rsidRDefault="00086372"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571">
        <w:tab/>
        <w:t>The number of magistrates in the counties below fifteen thousand in population may be increased by one part</w:t>
      </w:r>
      <w:r w:rsidR="00114571" w:rsidRPr="00114571">
        <w:noBreakHyphen/>
      </w:r>
      <w:r w:rsidRPr="00114571">
        <w:t>time additional magistrate if the number allowed under Chapter 8 of Title 22 is less by .25 than the number presently serving in office.</w:t>
      </w: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7A5" w:rsidRDefault="00B507A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86372" w:rsidRPr="00114571">
        <w:t xml:space="preserve">: 1988 Act No. 678, Part I, </w:t>
      </w:r>
      <w:r w:rsidR="00114571" w:rsidRPr="00114571">
        <w:t xml:space="preserve">Section </w:t>
      </w:r>
      <w:r w:rsidR="00086372" w:rsidRPr="00114571">
        <w:t>10.</w:t>
      </w:r>
    </w:p>
    <w:p w:rsidR="00184435" w:rsidRPr="00114571" w:rsidRDefault="00184435" w:rsidP="00114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4571" w:rsidSect="001145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71" w:rsidRDefault="00114571" w:rsidP="00114571">
      <w:r>
        <w:separator/>
      </w:r>
    </w:p>
  </w:endnote>
  <w:endnote w:type="continuationSeparator" w:id="0">
    <w:p w:rsidR="00114571" w:rsidRDefault="00114571" w:rsidP="0011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71" w:rsidRPr="00114571" w:rsidRDefault="00114571" w:rsidP="00114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71" w:rsidRPr="00114571" w:rsidRDefault="00114571" w:rsidP="001145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71" w:rsidRPr="00114571" w:rsidRDefault="00114571" w:rsidP="00114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71" w:rsidRDefault="00114571" w:rsidP="00114571">
      <w:r>
        <w:separator/>
      </w:r>
    </w:p>
  </w:footnote>
  <w:footnote w:type="continuationSeparator" w:id="0">
    <w:p w:rsidR="00114571" w:rsidRDefault="00114571" w:rsidP="0011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71" w:rsidRPr="00114571" w:rsidRDefault="00114571" w:rsidP="00114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71" w:rsidRPr="00114571" w:rsidRDefault="00114571" w:rsidP="001145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71" w:rsidRPr="00114571" w:rsidRDefault="00114571" w:rsidP="00114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72"/>
    <w:rsid w:val="000065F4"/>
    <w:rsid w:val="00013F41"/>
    <w:rsid w:val="00025E41"/>
    <w:rsid w:val="00032BBE"/>
    <w:rsid w:val="0007300D"/>
    <w:rsid w:val="00086372"/>
    <w:rsid w:val="00093290"/>
    <w:rsid w:val="0009512B"/>
    <w:rsid w:val="000B3C22"/>
    <w:rsid w:val="000C162E"/>
    <w:rsid w:val="000D09A6"/>
    <w:rsid w:val="000E046A"/>
    <w:rsid w:val="00105482"/>
    <w:rsid w:val="0010793D"/>
    <w:rsid w:val="0011457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55CFB"/>
    <w:rsid w:val="00794AA9"/>
    <w:rsid w:val="007A5331"/>
    <w:rsid w:val="007A7050"/>
    <w:rsid w:val="007C45E7"/>
    <w:rsid w:val="007D112A"/>
    <w:rsid w:val="008026B8"/>
    <w:rsid w:val="008061A8"/>
    <w:rsid w:val="00814A87"/>
    <w:rsid w:val="00817EA2"/>
    <w:rsid w:val="008337AC"/>
    <w:rsid w:val="008905D9"/>
    <w:rsid w:val="008B024A"/>
    <w:rsid w:val="008C3A03"/>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07A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D67C0-04DA-4268-84ED-E96D6FB3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637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86372"/>
    <w:rPr>
      <w:rFonts w:ascii="Consolas" w:hAnsi="Consolas" w:cs="Consolas"/>
      <w:sz w:val="21"/>
      <w:szCs w:val="21"/>
    </w:rPr>
  </w:style>
  <w:style w:type="paragraph" w:styleId="Header">
    <w:name w:val="header"/>
    <w:basedOn w:val="Normal"/>
    <w:link w:val="HeaderChar"/>
    <w:uiPriority w:val="99"/>
    <w:unhideWhenUsed/>
    <w:rsid w:val="00114571"/>
    <w:pPr>
      <w:tabs>
        <w:tab w:val="center" w:pos="4680"/>
        <w:tab w:val="right" w:pos="9360"/>
      </w:tabs>
    </w:pPr>
  </w:style>
  <w:style w:type="character" w:customStyle="1" w:styleId="HeaderChar">
    <w:name w:val="Header Char"/>
    <w:basedOn w:val="DefaultParagraphFont"/>
    <w:link w:val="Header"/>
    <w:uiPriority w:val="99"/>
    <w:rsid w:val="00114571"/>
  </w:style>
  <w:style w:type="paragraph" w:styleId="Footer">
    <w:name w:val="footer"/>
    <w:basedOn w:val="Normal"/>
    <w:link w:val="FooterChar"/>
    <w:uiPriority w:val="99"/>
    <w:unhideWhenUsed/>
    <w:rsid w:val="00114571"/>
    <w:pPr>
      <w:tabs>
        <w:tab w:val="center" w:pos="4680"/>
        <w:tab w:val="right" w:pos="9360"/>
      </w:tabs>
    </w:pPr>
  </w:style>
  <w:style w:type="character" w:customStyle="1" w:styleId="FooterChar">
    <w:name w:val="Footer Char"/>
    <w:basedOn w:val="DefaultParagraphFont"/>
    <w:link w:val="Footer"/>
    <w:uiPriority w:val="99"/>
    <w:rsid w:val="00114571"/>
  </w:style>
  <w:style w:type="character" w:styleId="Hyperlink">
    <w:name w:val="Hyperlink"/>
    <w:basedOn w:val="DefaultParagraphFont"/>
    <w:semiHidden/>
    <w:rsid w:val="008C3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5590</Words>
  <Characters>31865</Characters>
  <Application>Microsoft Office Word</Application>
  <DocSecurity>0</DocSecurity>
  <Lines>265</Lines>
  <Paragraphs>74</Paragraphs>
  <ScaleCrop>false</ScaleCrop>
  <Company>Legislative Services Agency (LSA)</Company>
  <LinksUpToDate>false</LinksUpToDate>
  <CharactersWithSpaces>37381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