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C9" w:rsidRPr="002974FF" w:rsidRDefault="00EF67C9">
      <w:pPr>
        <w:jc w:val="center"/>
      </w:pPr>
      <w:r w:rsidRPr="002974FF">
        <w:t>DISCLAIMER</w:t>
      </w:r>
    </w:p>
    <w:p w:rsidR="00EF67C9" w:rsidRPr="002974FF" w:rsidRDefault="00EF67C9"/>
    <w:p w:rsidR="00EF67C9" w:rsidRPr="002974FF" w:rsidRDefault="00EF67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67C9" w:rsidRPr="002974FF" w:rsidRDefault="00EF67C9"/>
    <w:p w:rsidR="00EF67C9" w:rsidRPr="002974FF" w:rsidRDefault="00EF67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7C9" w:rsidRPr="002974FF" w:rsidRDefault="00EF67C9"/>
    <w:p w:rsidR="00EF67C9" w:rsidRPr="002974FF" w:rsidRDefault="00EF67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7C9" w:rsidRPr="002974FF" w:rsidRDefault="00EF67C9"/>
    <w:p w:rsidR="00EF67C9" w:rsidRPr="002974FF" w:rsidRDefault="00EF67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67C9" w:rsidRDefault="00EF67C9">
      <w:r>
        <w:br w:type="page"/>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1216">
        <w:lastRenderedPageBreak/>
        <w:t>CHAPTER 7</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1216">
        <w:t xml:space="preserve">Commercial Code </w:t>
      </w:r>
      <w:r w:rsidR="005D1216" w:rsidRPr="005D1216">
        <w:noBreakHyphen/>
      </w:r>
      <w:r w:rsidRPr="005D1216">
        <w:t xml:space="preserve"> Warehouse Receipts, Bills of Lading and Other Documents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1</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General</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101.</w:t>
      </w:r>
      <w:r w:rsidR="006D69E0" w:rsidRPr="005D1216">
        <w:t xml:space="preserve"> Short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This chapter must be known and may be cited as Uniform Commercial Code</w:t>
      </w:r>
      <w:r w:rsidR="005D1216" w:rsidRPr="005D1216">
        <w:noBreakHyphen/>
      </w:r>
      <w:r w:rsidRPr="005D1216">
        <w:t>Documents of Title.</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101;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102.</w:t>
      </w:r>
      <w:r w:rsidR="006D69E0" w:rsidRPr="005D1216">
        <w:t xml:space="preserve"> Definitions and index of definitions.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In this chapter, unless the context otherwise requires: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 </w:t>
      </w:r>
      <w:r w:rsidR="005D1216" w:rsidRPr="005D1216">
        <w:t>“</w:t>
      </w:r>
      <w:r w:rsidRPr="005D1216">
        <w:t>Bailee</w:t>
      </w:r>
      <w:r w:rsidR="005D1216" w:rsidRPr="005D1216">
        <w:t>”</w:t>
      </w:r>
      <w:r w:rsidRPr="005D1216">
        <w:t xml:space="preserve"> means the person who by a warehouse receipt, bill of lading or other document of title acknowledges possession of goods and contracts to deliver them.</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(2) </w:t>
      </w:r>
      <w:r w:rsidR="005D1216" w:rsidRPr="005D1216">
        <w:t>“</w:t>
      </w:r>
      <w:r w:rsidRPr="005D1216">
        <w:t>Carrier</w:t>
      </w:r>
      <w:r w:rsidR="005D1216" w:rsidRPr="005D1216">
        <w:t>”</w:t>
      </w:r>
      <w:r w:rsidRPr="005D1216">
        <w:t xml:space="preserve"> means a person who issues a bill of lading.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(3) </w:t>
      </w:r>
      <w:r w:rsidR="005D1216" w:rsidRPr="005D1216">
        <w:t>“</w:t>
      </w:r>
      <w:r w:rsidRPr="005D1216">
        <w:t>Consignee</w:t>
      </w:r>
      <w:r w:rsidR="005D1216" w:rsidRPr="005D1216">
        <w:t>”</w:t>
      </w:r>
      <w:r w:rsidRPr="005D1216">
        <w:t xml:space="preserve"> means the person named in a bill of lading to whom or to whose order the bill promises delivery.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(4) </w:t>
      </w:r>
      <w:r w:rsidR="005D1216" w:rsidRPr="005D1216">
        <w:t>“</w:t>
      </w:r>
      <w:r w:rsidRPr="005D1216">
        <w:t>Consignor</w:t>
      </w:r>
      <w:r w:rsidR="005D1216" w:rsidRPr="005D1216">
        <w:t>”</w:t>
      </w:r>
      <w:r w:rsidRPr="005D1216">
        <w:t xml:space="preserve"> means the person named in a bill of lading as the person from whom the goods have been received for shipment.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(5) </w:t>
      </w:r>
      <w:r w:rsidR="005D1216" w:rsidRPr="005D1216">
        <w:t>“</w:t>
      </w:r>
      <w:r w:rsidRPr="005D1216">
        <w:t>Delivery order</w:t>
      </w:r>
      <w:r w:rsidR="005D1216" w:rsidRPr="005D1216">
        <w:t>”</w:t>
      </w:r>
      <w:r w:rsidRPr="005D1216">
        <w:t xml:space="preserve"> means a record that contains an order to deliver goods directed to a warehouse, carrier or other person that in the ordinary course of business issues warehouse receipts or bills of lading.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(6) </w:t>
      </w:r>
      <w:r w:rsidR="005D1216" w:rsidRPr="005D1216">
        <w:t>“</w:t>
      </w:r>
      <w:r w:rsidRPr="005D1216">
        <w:t>Document</w:t>
      </w:r>
      <w:r w:rsidR="005D1216" w:rsidRPr="005D1216">
        <w:t>”</w:t>
      </w:r>
      <w:r w:rsidRPr="005D1216">
        <w:t xml:space="preserve"> means document of title as defined in the general definitions in Chapter 1 of this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(7) </w:t>
      </w:r>
      <w:r w:rsidR="005D1216" w:rsidRPr="005D1216">
        <w:t>“</w:t>
      </w:r>
      <w:r w:rsidRPr="005D1216">
        <w:t>Reserved.</w:t>
      </w:r>
      <w:r w:rsidR="005D1216" w:rsidRPr="005D1216">
        <w: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(8) </w:t>
      </w:r>
      <w:r w:rsidR="005D1216" w:rsidRPr="005D1216">
        <w:t>“</w:t>
      </w:r>
      <w:r w:rsidRPr="005D1216">
        <w:t>Goods</w:t>
      </w:r>
      <w:r w:rsidR="005D1216" w:rsidRPr="005D1216">
        <w:t>”</w:t>
      </w:r>
      <w:r w:rsidRPr="005D1216">
        <w:t xml:space="preserve"> means all things that are treated as movable for the purposes of a contract for storage or transportation.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(9) </w:t>
      </w:r>
      <w:r w:rsidR="005D1216" w:rsidRPr="005D1216">
        <w:t>“</w:t>
      </w:r>
      <w:r w:rsidRPr="005D1216">
        <w:t>Issuer</w:t>
      </w:r>
      <w:r w:rsidR="005D1216" w:rsidRPr="005D1216">
        <w:t>”</w:t>
      </w:r>
      <w:r w:rsidRPr="005D1216">
        <w:t xml:space="preserve"> means a bailee who issues a document of title or, in the case of an unaccepted delivery order, the person who orders the possessor of goods to deliver. The term includes a person for whom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005D1216" w:rsidRPr="005D1216">
        <w:t>’</w:t>
      </w:r>
      <w:r w:rsidRPr="005D1216">
        <w:t>s instructions.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(10) </w:t>
      </w:r>
      <w:r w:rsidR="005D1216" w:rsidRPr="005D1216">
        <w:t>“</w:t>
      </w:r>
      <w:r w:rsidRPr="005D1216">
        <w:t>Person entitled under the document</w:t>
      </w:r>
      <w:r w:rsidR="005D1216" w:rsidRPr="005D1216">
        <w:t>”</w:t>
      </w:r>
      <w:r w:rsidRPr="005D1216">
        <w:t xml:space="preserve"> means the holder, in the case of a negotiable document of title, or the person to whom delivery of the goods is to be made by the terms of, or pursuant to, instructions in a record under, a negotiable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(11) </w:t>
      </w:r>
      <w:r w:rsidR="005D1216" w:rsidRPr="005D1216">
        <w:t>“</w:t>
      </w:r>
      <w:r w:rsidRPr="005D1216">
        <w:t>Reserved.</w:t>
      </w:r>
      <w:r w:rsidR="005D1216" w:rsidRPr="005D1216">
        <w: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(12) </w:t>
      </w:r>
      <w:r w:rsidR="005D1216" w:rsidRPr="005D1216">
        <w:t>“</w:t>
      </w:r>
      <w:r w:rsidRPr="005D1216">
        <w:t>Sign</w:t>
      </w:r>
      <w:r w:rsidR="005D1216" w:rsidRPr="005D1216">
        <w:t>”</w:t>
      </w:r>
      <w:r w:rsidRPr="005D1216">
        <w:t xml:space="preserve"> means, with present intent to authenticate or adopt a record, to:</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(A) execute or adopt a tangible symbol;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(B) attach to or logically associate with the record an electronic sound, symbol, or process.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(13) </w:t>
      </w:r>
      <w:r w:rsidR="005D1216" w:rsidRPr="005D1216">
        <w:t>“</w:t>
      </w:r>
      <w:r w:rsidRPr="005D1216">
        <w:t>Shipper</w:t>
      </w:r>
      <w:r w:rsidR="005D1216" w:rsidRPr="005D1216">
        <w:t>”</w:t>
      </w:r>
      <w:r w:rsidRPr="005D1216">
        <w:t xml:space="preserve"> means a person that enters into a contract of transportation with a carrier.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(14) </w:t>
      </w:r>
      <w:r w:rsidR="005D1216" w:rsidRPr="005D1216">
        <w:t>“</w:t>
      </w:r>
      <w:r w:rsidRPr="005D1216">
        <w:t>Warehouseman</w:t>
      </w:r>
      <w:r w:rsidR="005D1216" w:rsidRPr="005D1216">
        <w:t>”</w:t>
      </w:r>
      <w:r w:rsidRPr="005D1216">
        <w:t xml:space="preserve"> or </w:t>
      </w:r>
      <w:r w:rsidR="005D1216" w:rsidRPr="005D1216">
        <w:t>“</w:t>
      </w:r>
      <w:r w:rsidRPr="005D1216">
        <w:t>Warehouse</w:t>
      </w:r>
      <w:r w:rsidR="005D1216" w:rsidRPr="005D1216">
        <w:t>”</w:t>
      </w:r>
      <w:r w:rsidRPr="005D1216">
        <w:t xml:space="preserve"> means a person engaged in the business of storing goods for hire.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Definitions in other chapters applying to this chapter and the sections in which they appear are: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(1) </w:t>
      </w:r>
      <w:r w:rsidR="005D1216" w:rsidRPr="005D1216">
        <w:t>“</w:t>
      </w:r>
      <w:r w:rsidRPr="005D1216">
        <w:t>Contract for sale</w:t>
      </w:r>
      <w:r w:rsidR="005D1216" w:rsidRPr="005D1216">
        <w:t>”</w:t>
      </w:r>
      <w:r w:rsidRPr="005D1216">
        <w:t xml:space="preserve"> Section 36</w:t>
      </w:r>
      <w:r w:rsidR="005D1216" w:rsidRPr="005D1216">
        <w:noBreakHyphen/>
      </w:r>
      <w:r w:rsidRPr="005D1216">
        <w:t>2</w:t>
      </w:r>
      <w:r w:rsidR="005D1216" w:rsidRPr="005D1216">
        <w:noBreakHyphen/>
      </w:r>
      <w:r w:rsidRPr="005D1216">
        <w:t>106;</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(2) </w:t>
      </w:r>
      <w:r w:rsidR="005D1216" w:rsidRPr="005D1216">
        <w:t>“</w:t>
      </w:r>
      <w:r w:rsidRPr="005D1216">
        <w:t>Lessee in the ordinary course of business</w:t>
      </w:r>
      <w:r w:rsidR="005D1216" w:rsidRPr="005D1216">
        <w:t>”</w:t>
      </w:r>
      <w:r w:rsidRPr="005D1216">
        <w:t xml:space="preserve"> Section 36</w:t>
      </w:r>
      <w:r w:rsidR="005D1216" w:rsidRPr="005D1216">
        <w:noBreakHyphen/>
      </w:r>
      <w:r w:rsidRPr="005D1216">
        <w:t>2A</w:t>
      </w:r>
      <w:r w:rsidR="005D1216" w:rsidRPr="005D1216">
        <w:noBreakHyphen/>
      </w:r>
      <w:r w:rsidRPr="005D1216">
        <w:t>103;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(3) </w:t>
      </w:r>
      <w:r w:rsidR="005D1216" w:rsidRPr="005D1216">
        <w:t>“</w:t>
      </w:r>
      <w:r w:rsidRPr="005D1216">
        <w:t>Receipt of goods</w:t>
      </w:r>
      <w:r w:rsidR="005D1216" w:rsidRPr="005D1216">
        <w:t>”</w:t>
      </w:r>
      <w:r w:rsidRPr="005D1216">
        <w:t xml:space="preserve"> Section 36</w:t>
      </w:r>
      <w:r w:rsidR="005D1216" w:rsidRPr="005D1216">
        <w:noBreakHyphen/>
      </w:r>
      <w:r w:rsidRPr="005D1216">
        <w:t>2</w:t>
      </w:r>
      <w:r w:rsidR="005D1216" w:rsidRPr="005D1216">
        <w:noBreakHyphen/>
      </w:r>
      <w:r w:rsidRPr="005D1216">
        <w:t>103.</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In addition, Chapter 1 of this title contains general definitions and principles of construction and interpretation applicable throughout this chapter.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102;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lastRenderedPageBreak/>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103.</w:t>
      </w:r>
      <w:r w:rsidR="006D69E0" w:rsidRPr="005D1216">
        <w:t xml:space="preserve"> Relation of chapter to treaty, statute, tariff, classification or regulation.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This chapter is subject to any treaty or statute of the United States or regulatory statute of this State, or lawfully published tariff, to the extent the treaty, statute, regulatory statute or tariff is applicable.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This chapter does not modify or repeal any law prescribing the form or content of a document of title or the services or facilities to be afforded by a bailee, or otherwise regulating a bailee</w:t>
      </w:r>
      <w:r w:rsidR="005D1216" w:rsidRPr="005D1216">
        <w:t>’</w:t>
      </w:r>
      <w:r w:rsidRPr="005D1216">
        <w:t>s business in any respect not specifically treated in this chapter. However, violation of such a law does not affect the status of a document of title that otherwise is within the definition of a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To the extent there is a conflict between the Uniform Electronics Act and this chapter, this chapter governs.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103;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104.</w:t>
      </w:r>
      <w:r w:rsidR="006D69E0" w:rsidRPr="005D1216">
        <w:t xml:space="preserve"> Negotiable and nonnegotiable warehouse receipt, bill of lading or other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Except as provided in subsection (c), a warehouse receipt, bill of lading, or other document of title is negotiable if by its terms the goods are to be delivered to bearer or to the order of a named person.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document of title is nonnegotiable if, at the time it is issued, the document has a conspicuous legend, however expressed, that it is nonnegotiable.</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104;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105.</w:t>
      </w:r>
      <w:r w:rsidR="006D69E0" w:rsidRPr="005D1216">
        <w:t xml:space="preserve"> Reissuance in alternative medium.</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Upon request of a person entitled under an electronic document of title, the issuer of the electronic document may issue a tangible document of title as a substitute for the electronic document if:</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person entitled under the electronic document surrenders control of the document to the issuer;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tangible document when issued contains a statement that it is issued in substitution for the electronic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Upon issuance of a tangible document of title in substitution for an electronic document of title in accordance with subsection (a):</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electronic document ceases to have any effect or validity;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Upon request of a person entitled under a tangible document of title, the issuer of the tangible document may issue an electronic document of title as a substitute for the tangible document if:</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person entitled under the tangible document surrenders possession of the document to the issuer;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electronic document when issued contains a statement that it is issued in substitution for the tangible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Upon issuance of an electronic document of title in substitution for a tangible document of title in accordance with subsection (c):</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lastRenderedPageBreak/>
        <w:tab/>
      </w:r>
      <w:r w:rsidRPr="005D1216">
        <w:tab/>
        <w:t>(1) the tangible document ceases to have any effect or validity;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106.</w:t>
      </w:r>
      <w:r w:rsidR="006D69E0" w:rsidRPr="005D1216">
        <w:t xml:space="preserve"> Control of electronic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system satisfies subsection (a), and a person is deemed to have control of an electronic document of title, if the document is created, stored, and assigned in such a manner that: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a single authoritative copy of the document exists which is unique, identifiable, and, except as otherwise provided in items (4), (5), and (6), unalterable;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authoritative copy identifies the person asserting control as: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(A) the person to which the document was issued;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(B) if the authoritative copy indicates that the document has been transferred, the person to which the document was most recently transferred;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the authoritative copy is communicated to and maintained by the person asserting control or its designated custodian;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copies or amendments that add or change an identified assignee of the authoritative copy can be made only with the consent of the person asserting control;</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(5) each copy of the authoritative copy and any copy of a copy is readily identifiable as a copy that is not the authoritative copy;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(6) any amendment of the authoritative copy is readily identifiable as authorized or unauthorized.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2014 Act No. 213 (S.343), </w:t>
      </w:r>
      <w:r w:rsidR="005D1216" w:rsidRPr="005D1216">
        <w:t xml:space="preserve">Section </w:t>
      </w:r>
      <w:r w:rsidR="006D69E0" w:rsidRPr="005D1216">
        <w:t>2, eff October 1, 2014.</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2</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Warehouse Receipts: Special Provisions</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201.</w:t>
      </w:r>
      <w:r w:rsidR="006D69E0" w:rsidRPr="005D1216">
        <w:t xml:space="preserve"> Who may issue a warehouse receipt; storage under government bond.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warehouse receipt may be issued by any warehouse.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202.</w:t>
      </w:r>
      <w:r w:rsidR="006D69E0" w:rsidRPr="005D1216">
        <w:t xml:space="preserve"> Form of warehouse receipt; essential terms; optional terms.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warehouse receipt need not be in any particular form.</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Unless a warehouse receipt provides for each of the following, the warehouse is liable for damages caused to a person injured by its omission: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a statement of the location of the warehouse facility where the goods are stored;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date of issue of the receipt;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the unique identification code of the receipt;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a statement whether the goods received will be delivered to the bearer, to a named person, or the person</w:t>
      </w:r>
      <w:r w:rsidR="005D1216" w:rsidRPr="005D1216">
        <w:t>’</w:t>
      </w:r>
      <w:r w:rsidRPr="005D1216">
        <w:t>s order;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(5) the rate of storage and handling charges, unless goods are stored under a field warehousing arrangement, in which case a statement of that fact is sufficient on a nonnegotiable receipt;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(6) a description of the goods or of the packages containing them;</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(7) the signature of the warehouse, or its agent;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(8) if the receipt is issued for goods that the warehouse owns, either solely, jointly, or in common with others, a statement of the fact of that ownership;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(9) a statement of the amount of advances made and of liabilities incurred for which the warehouse claims a lien or security interest pursuant to Section 36</w:t>
      </w:r>
      <w:r w:rsidR="005D1216" w:rsidRPr="005D1216">
        <w:noBreakHyphen/>
      </w:r>
      <w:r w:rsidRPr="005D1216">
        <w:t>7</w:t>
      </w:r>
      <w:r w:rsidR="005D1216" w:rsidRPr="005D1216">
        <w:noBreakHyphen/>
      </w:r>
      <w:r w:rsidRPr="005D1216">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warehouse may insert in its receipt any terms that are not contrary to the provisions of this title and do not impair its obligation of delivery pursuant to Section 36</w:t>
      </w:r>
      <w:r w:rsidR="005D1216" w:rsidRPr="005D1216">
        <w:noBreakHyphen/>
      </w:r>
      <w:r w:rsidRPr="005D1216">
        <w:t>7</w:t>
      </w:r>
      <w:r w:rsidR="005D1216" w:rsidRPr="005D1216">
        <w:noBreakHyphen/>
      </w:r>
      <w:r w:rsidRPr="005D1216">
        <w:t>403 or its duty of care pursuant to Section 36</w:t>
      </w:r>
      <w:r w:rsidR="005D1216" w:rsidRPr="005D1216">
        <w:noBreakHyphen/>
      </w:r>
      <w:r w:rsidRPr="005D1216">
        <w:t>7</w:t>
      </w:r>
      <w:r w:rsidR="005D1216" w:rsidRPr="005D1216">
        <w:noBreakHyphen/>
      </w:r>
      <w:r w:rsidRPr="005D1216">
        <w:t>204. Any contrary provision is ineffective.</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203.</w:t>
      </w:r>
      <w:r w:rsidR="006D69E0" w:rsidRPr="005D1216">
        <w:t xml:space="preserve"> Liability for nonreceipt or misdescription.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 xml:space="preserve">(1)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005D1216" w:rsidRPr="005D1216">
        <w:t>“</w:t>
      </w:r>
      <w:r w:rsidRPr="005D1216">
        <w:t>contents, condition and quality unknown,</w:t>
      </w:r>
      <w:r w:rsidR="005D1216" w:rsidRPr="005D1216">
        <w:t>”</w:t>
      </w:r>
      <w:r w:rsidRPr="005D1216">
        <w:t xml:space="preserve"> </w:t>
      </w:r>
      <w:r w:rsidR="005D1216" w:rsidRPr="005D1216">
        <w:t>“</w:t>
      </w:r>
      <w:r w:rsidRPr="005D1216">
        <w:t>said to contain</w:t>
      </w:r>
      <w:r w:rsidR="005D1216" w:rsidRPr="005D1216">
        <w:t>”</w:t>
      </w:r>
      <w:r w:rsidRPr="005D1216">
        <w:t xml:space="preserve"> or words of similar import, if the indication is true;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(2) the party or purchaser otherwise has notice of the nonreceipt or misdescription.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203;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204.</w:t>
      </w:r>
      <w:r w:rsidR="006D69E0" w:rsidRPr="005D1216">
        <w:t xml:space="preserve"> Duty of care; contractual limitation of warehouse</w:t>
      </w:r>
      <w:r w:rsidR="005D1216" w:rsidRPr="005D1216">
        <w:t>’</w:t>
      </w:r>
      <w:r w:rsidR="006D69E0" w:rsidRPr="005D1216">
        <w:t>s liability.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Reasonable provisions as to the time and manner or presenting claims and commencing actions based on the bailment may be included in the warehouse receipt, storage agreement, or tariff.</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204;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205.</w:t>
      </w:r>
      <w:r w:rsidR="006D69E0" w:rsidRPr="005D1216">
        <w:t xml:space="preserve"> Title under warehouse receipt defeated in certain cases.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205;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206.</w:t>
      </w:r>
      <w:r w:rsidR="006D69E0" w:rsidRPr="005D1216">
        <w:t xml:space="preserve"> Termination of storage at warehouse</w:t>
      </w:r>
      <w:r w:rsidR="005D1216" w:rsidRPr="005D1216">
        <w:t>’</w:t>
      </w:r>
      <w:r w:rsidR="006D69E0" w:rsidRPr="005D1216">
        <w:t>s option.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5D1216" w:rsidRPr="005D1216">
        <w:noBreakHyphen/>
      </w:r>
      <w:r w:rsidRPr="005D1216">
        <w:t>7</w:t>
      </w:r>
      <w:r w:rsidR="005D1216" w:rsidRPr="005D1216">
        <w:noBreakHyphen/>
      </w:r>
      <w:r w:rsidRPr="005D1216">
        <w:t>210.</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a warehouse in good faith believes that the goods are about to deteriorate or decline in value to less than the amount of its lien within the time provided in subsection (a) and Section 36</w:t>
      </w:r>
      <w:r w:rsidR="005D1216" w:rsidRPr="005D1216">
        <w:noBreakHyphen/>
      </w:r>
      <w:r w:rsidRPr="005D1216">
        <w:t>7</w:t>
      </w:r>
      <w:r w:rsidR="005D1216" w:rsidRPr="005D1216">
        <w:noBreakHyphen/>
      </w:r>
      <w:r w:rsidRPr="005D1216">
        <w:t>210, the warehouse may specify in the notice given under subsection (a) any reasonable shorter time for removal of the goods and, if the goods are not removed, may sell them at public sale held not less than one week after a single advertisement or posting.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The warehouse must deliver the goods to any person entitled to the goods under this chapter upon due demand made at any time before sale or other disposition under this 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The warehouse may satisfy its lien from the proceeds of any sale or disposition under this section but must hold the balance for delivery on the demand of any person to which the warehouse would have been bound to deliver the goods.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206;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207.</w:t>
      </w:r>
      <w:r w:rsidR="006D69E0" w:rsidRPr="005D1216">
        <w:t xml:space="preserve"> Goods must be kept separate; fungible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Unless the warehouse receipt otherwise provides, a warehouse shall keep separate the goods covered by each receipt so as to permit at all times identification and delivery of those goods. However, different lots of fungible goods may be commingled.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207;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208.</w:t>
      </w:r>
      <w:r w:rsidR="006D69E0" w:rsidRPr="005D1216">
        <w:t xml:space="preserve"> Altered warehouse receipts.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If a blank in a negotiable tangible warehouse receipt has been filled in without authority, a good</w:t>
      </w:r>
      <w:r w:rsidR="005D1216" w:rsidRPr="005D1216">
        <w:noBreakHyphen/>
      </w:r>
      <w:r w:rsidRPr="005D1216">
        <w:t>faith purchaser for value and without notice of the lack of authority may treat the insertion as authorized. Any other unauthorized alteration leaves any tangible or electronic warehouse receipt enforceable against the issuer according to its original tenor.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208;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209.</w:t>
      </w:r>
      <w:r w:rsidR="006D69E0" w:rsidRPr="005D1216">
        <w:t xml:space="preserve"> Lien of warehouse.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005D1216" w:rsidRPr="005D1216">
        <w:t>’</w:t>
      </w:r>
      <w:r w:rsidRPr="005D1216">
        <w:t>s lien is limited to charges in an amount or at a rate specified on the receipt or, if no charges are so specified, then to a reasonable charge for storage of the specific goods covered by the receipt subsequent to the date of the receipt.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warehouse</w:t>
      </w:r>
      <w:r w:rsidR="005D1216" w:rsidRPr="005D1216">
        <w:t>’</w:t>
      </w:r>
      <w:r w:rsidRPr="005D1216">
        <w:t>s lien for charges and expenses under subsection (a) or a security interest under subsection (b) is also effective against any person who so entrusted the bailor with possession of the goods that a pledge of them by the bailor to a good</w:t>
      </w:r>
      <w:r w:rsidR="005D1216" w:rsidRPr="005D1216">
        <w:noBreakHyphen/>
      </w:r>
      <w:r w:rsidRPr="005D1216">
        <w:t>faith purchaser for value would have been valid. However, the lien or security interest is not effective against a person that before issuance of a document of title had a legal interest or a perfected security interest in the goods and that did not: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deliver or entrust the goods or any document of title covering the goods to the bailor or the nominee of the bailor with:</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(A) actual or apparent authority to ship, store, or sell;</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(B) power to obtain delivery under Section 36</w:t>
      </w:r>
      <w:r w:rsidR="005D1216" w:rsidRPr="005D1216">
        <w:noBreakHyphen/>
      </w:r>
      <w:r w:rsidRPr="005D1216">
        <w:t>7</w:t>
      </w:r>
      <w:r w:rsidR="005D1216" w:rsidRPr="005D1216">
        <w:noBreakHyphen/>
      </w:r>
      <w:r w:rsidRPr="005D1216">
        <w:t>403;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(C) power of disposition under Sections 36</w:t>
      </w:r>
      <w:r w:rsidR="005D1216" w:rsidRPr="005D1216">
        <w:noBreakHyphen/>
      </w:r>
      <w:r w:rsidRPr="005D1216">
        <w:t>2</w:t>
      </w:r>
      <w:r w:rsidR="005D1216" w:rsidRPr="005D1216">
        <w:noBreakHyphen/>
      </w:r>
      <w:r w:rsidRPr="005D1216">
        <w:t>403, 36</w:t>
      </w:r>
      <w:r w:rsidR="005D1216" w:rsidRPr="005D1216">
        <w:noBreakHyphen/>
      </w:r>
      <w:r w:rsidRPr="005D1216">
        <w:t>2A</w:t>
      </w:r>
      <w:r w:rsidR="005D1216" w:rsidRPr="005D1216">
        <w:noBreakHyphen/>
      </w:r>
      <w:r w:rsidRPr="005D1216">
        <w:t>304(2), 36</w:t>
      </w:r>
      <w:r w:rsidR="005D1216" w:rsidRPr="005D1216">
        <w:noBreakHyphen/>
      </w:r>
      <w:r w:rsidRPr="005D1216">
        <w:t>2A</w:t>
      </w:r>
      <w:r w:rsidR="005D1216" w:rsidRPr="005D1216">
        <w:noBreakHyphen/>
      </w:r>
      <w:r w:rsidRPr="005D1216">
        <w:t>305(2), 36</w:t>
      </w:r>
      <w:r w:rsidR="005D1216" w:rsidRPr="005D1216">
        <w:noBreakHyphen/>
      </w:r>
      <w:r w:rsidRPr="005D1216">
        <w:t>9</w:t>
      </w:r>
      <w:r w:rsidR="005D1216" w:rsidRPr="005D1216">
        <w:noBreakHyphen/>
      </w:r>
      <w:r w:rsidRPr="005D1216">
        <w:t>320, or 36</w:t>
      </w:r>
      <w:r w:rsidR="005D1216" w:rsidRPr="005D1216">
        <w:noBreakHyphen/>
      </w:r>
      <w:r w:rsidRPr="005D1216">
        <w:t>9</w:t>
      </w:r>
      <w:r w:rsidR="005D1216" w:rsidRPr="005D1216">
        <w:noBreakHyphen/>
      </w:r>
      <w:r w:rsidRPr="005D1216">
        <w:t>321(c), or other statute of rule of law;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acquiesce in the procurement of the bailor or its nominee of any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 xml:space="preserve">(d) 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005D1216" w:rsidRPr="005D1216">
        <w:t>“</w:t>
      </w:r>
      <w:r w:rsidRPr="005D1216">
        <w:t>household goods</w:t>
      </w:r>
      <w:r w:rsidR="005D1216" w:rsidRPr="005D1216">
        <w:t>”</w:t>
      </w:r>
      <w:r w:rsidRPr="005D1216">
        <w:t xml:space="preserve"> means furniture, furnishings, or personal effects used by the depositor in a dwelling.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A warehouse loses its lien on any goods that it voluntarily delivers or unjustifiably refuses to deliver.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209;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210.</w:t>
      </w:r>
      <w:r w:rsidR="006D69E0" w:rsidRPr="005D1216">
        <w:t xml:space="preserve"> Enforcement of warehouse</w:t>
      </w:r>
      <w:r w:rsidR="005D1216" w:rsidRPr="005D1216">
        <w:t>’</w:t>
      </w:r>
      <w:r w:rsidR="006D69E0" w:rsidRPr="005D1216">
        <w:t>s Lien.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Except as provided in subsection (b), a warehouse</w:t>
      </w:r>
      <w:r w:rsidR="005D1216" w:rsidRPr="005D1216">
        <w:t>’</w:t>
      </w:r>
      <w:r w:rsidRPr="005D1216">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warehouse may enforce its lien on goods, other than goods stored by a merchant in the course of its business, only if the following requirements are satisfied: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All persons known to claim an interest in the goods must be notified.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The sale must conform to the terms of the notification.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The sale must be held at the nearest suitable place to where the goods are held or stored.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A warehouse may buy at any public sale held pursuant to this 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A purchaser in good faith of goods sold to enforce a warehouseman</w:t>
      </w:r>
      <w:r w:rsidR="005D1216" w:rsidRPr="005D1216">
        <w:t>’</w:t>
      </w:r>
      <w:r w:rsidRPr="005D1216">
        <w:t>s lien takes the goods free of any rights of persons against whom the lien was valid, despite noncompliance by the warehouseman with the requirements of this 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(f) A warehouse may satisfy its lien from the proceeds of any sale pursuant to this section but shall hold the balance, if any, for delivery on demand to any person to which the warehouse would have been bound to deliver the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(g) The rights provided by this section are in addition to all other rights allowed by law to a creditor against a debtor.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(h) If a lien is on goods stored by a merchant in the course of his business the lien may be enforced in accordance with either subsection (a) or (b).</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(i) A warehouse is liable for damages caused by failure to comply with the requirements for sale under this section and, in case of willful violation, is liable for conversion.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210; 1966 (54) 2716; 2014 Act No. 213 (S.343), </w:t>
      </w:r>
      <w:r w:rsidR="005D1216" w:rsidRPr="005D1216">
        <w:t xml:space="preserve">Section </w:t>
      </w:r>
      <w:r w:rsidR="006D69E0" w:rsidRPr="005D1216">
        <w:t>2, eff October 1, 2014.</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3</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Bills of Lading: Special Provisions</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301.</w:t>
      </w:r>
      <w:r w:rsidR="006D69E0" w:rsidRPr="005D1216">
        <w:t xml:space="preserve"> Liability for nonreceipt or misdescription; </w:t>
      </w:r>
      <w:r w:rsidR="005D1216" w:rsidRPr="005D1216">
        <w:t>“</w:t>
      </w:r>
      <w:r w:rsidR="006D69E0" w:rsidRPr="005D1216">
        <w:t>said to contain</w:t>
      </w:r>
      <w:r w:rsidR="005D1216" w:rsidRPr="005D1216">
        <w:t>”</w:t>
      </w:r>
      <w:r w:rsidR="006D69E0" w:rsidRPr="005D1216">
        <w:t xml:space="preserve">; </w:t>
      </w:r>
      <w:r w:rsidR="005D1216" w:rsidRPr="005D1216">
        <w:t>“</w:t>
      </w:r>
      <w:r w:rsidR="006D69E0" w:rsidRPr="005D1216">
        <w:t>shipper</w:t>
      </w:r>
      <w:r w:rsidR="005D1216" w:rsidRPr="005D1216">
        <w:t>’</w:t>
      </w:r>
      <w:r w:rsidR="006D69E0" w:rsidRPr="005D1216">
        <w:t>s weight, load, and count</w:t>
      </w:r>
      <w:r w:rsidR="005D1216" w:rsidRPr="005D1216">
        <w:t>”</w:t>
      </w:r>
      <w:r w:rsidR="006D69E0" w:rsidRPr="005D1216">
        <w:t>; improper handling.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 xml:space="preserve">(a)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005D1216" w:rsidRPr="005D1216">
        <w:t>“</w:t>
      </w:r>
      <w:r w:rsidRPr="005D1216">
        <w:t>contents or condition of contents of packages unknown,</w:t>
      </w:r>
      <w:r w:rsidR="005D1216" w:rsidRPr="005D1216">
        <w:t>”</w:t>
      </w:r>
      <w:r w:rsidRPr="005D1216">
        <w:t xml:space="preserve"> </w:t>
      </w:r>
      <w:r w:rsidR="005D1216" w:rsidRPr="005D1216">
        <w:t>“</w:t>
      </w:r>
      <w:r w:rsidRPr="005D1216">
        <w:t>said to contain,</w:t>
      </w:r>
      <w:r w:rsidR="005D1216" w:rsidRPr="005D1216">
        <w:t>”</w:t>
      </w:r>
      <w:r w:rsidRPr="005D1216">
        <w:t xml:space="preserve"> </w:t>
      </w:r>
      <w:r w:rsidR="005D1216" w:rsidRPr="005D1216">
        <w:t>“</w:t>
      </w:r>
      <w:r w:rsidRPr="005D1216">
        <w:t>shipper</w:t>
      </w:r>
      <w:r w:rsidR="005D1216" w:rsidRPr="005D1216">
        <w:t>’</w:t>
      </w:r>
      <w:r w:rsidRPr="005D1216">
        <w:t>s weight, load and count</w:t>
      </w:r>
      <w:r w:rsidR="005D1216" w:rsidRPr="005D1216">
        <w:t>”</w:t>
      </w:r>
      <w:r w:rsidRPr="005D1216">
        <w:t xml:space="preserve"> or words of similar import, if that indication is true.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goods are loaded by the issuer of a bill of lading: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issuer shall count the packages of goods if shipped in packages and ascertain the kind and quantity if shipped in bulk;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(2) words such as </w:t>
      </w:r>
      <w:r w:rsidR="005D1216" w:rsidRPr="005D1216">
        <w:t>“</w:t>
      </w:r>
      <w:r w:rsidRPr="005D1216">
        <w:t>shipper</w:t>
      </w:r>
      <w:r w:rsidR="005D1216" w:rsidRPr="005D1216">
        <w:t>’</w:t>
      </w:r>
      <w:r w:rsidRPr="005D1216">
        <w:t>s weight, load and count</w:t>
      </w:r>
      <w:r w:rsidR="005D1216" w:rsidRPr="005D1216">
        <w:t>”</w:t>
      </w:r>
      <w:r w:rsidRPr="005D1216">
        <w:t xml:space="preserve"> or other words of similar import indicating that the description was made by the shipper are ineffective except as to goods concealed by packages.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If bulk goods are loaded by a shipper that makes available to the issuer of a bill of lading adequate facilities for weighing those goods, the issuer shall ascertain the kind and quantity within a reasonable time after receiving the shipper</w:t>
      </w:r>
      <w:r w:rsidR="005D1216" w:rsidRPr="005D1216">
        <w:t>’</w:t>
      </w:r>
      <w:r w:rsidRPr="005D1216">
        <w:t xml:space="preserve">s request in a record to do so. In that case </w:t>
      </w:r>
      <w:r w:rsidR="005D1216" w:rsidRPr="005D1216">
        <w:t>“</w:t>
      </w:r>
      <w:r w:rsidRPr="005D1216">
        <w:t>shipper</w:t>
      </w:r>
      <w:r w:rsidR="005D1216" w:rsidRPr="005D1216">
        <w:t>’</w:t>
      </w:r>
      <w:r w:rsidRPr="005D1216">
        <w:t>s weight</w:t>
      </w:r>
      <w:r w:rsidR="005D1216" w:rsidRPr="005D1216">
        <w:t>”</w:t>
      </w:r>
      <w:r w:rsidRPr="005D1216">
        <w:t xml:space="preserve"> or words of similar import are ineffective.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 xml:space="preserve">(d) The issuer of a bill of lading, by including in the bill the words </w:t>
      </w:r>
      <w:r w:rsidR="005D1216" w:rsidRPr="005D1216">
        <w:t>“</w:t>
      </w:r>
      <w:r w:rsidRPr="005D1216">
        <w:t>shipper</w:t>
      </w:r>
      <w:r w:rsidR="005D1216" w:rsidRPr="005D1216">
        <w:t>’</w:t>
      </w:r>
      <w:r w:rsidRPr="005D1216">
        <w:t>s weight, load and count</w:t>
      </w:r>
      <w:r w:rsidR="005D1216" w:rsidRPr="005D1216">
        <w:t>”</w:t>
      </w:r>
      <w:r w:rsidRPr="005D1216">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005D1216" w:rsidRPr="005D1216">
        <w:t>’</w:t>
      </w:r>
      <w:r w:rsidRPr="005D1216">
        <w:t>s responsibility or liability under the contract of carriage to any person other than the shipper.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302.</w:t>
      </w:r>
      <w:r w:rsidR="006D69E0" w:rsidRPr="005D1216">
        <w:t xml:space="preserve"> Through bills of lading and similar documents.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w:t>
      </w:r>
      <w:r w:rsidR="005D1216" w:rsidRPr="005D1216">
        <w:t>’</w:t>
      </w:r>
      <w:r w:rsidRPr="005D1216">
        <w:t>s obligation is discharged by delivery of the goods to another person pursuant to the bill or other document, and does not include liability for breach by any other persons or by the issuer.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amount it may be required to pay to any person entitled to recover on the bill or other document for the breach, as may be evidenced by any receipt, judgment, or transcript of judgment;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amount of any expense reasonably incurred by the issuer in defending any action commenced by any person entitled to recover on the bill or other document for the breach.</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303.</w:t>
      </w:r>
      <w:r w:rsidR="006D69E0" w:rsidRPr="005D1216">
        <w:t xml:space="preserve"> Diversion; reconsignment; change of instructions.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Unless the bill of lading otherwise provides, a carrier may deliver the goods to a person or destination other than that stated in the bill or may otherwise dispose of the goods, without liability for misdelivery, on instructions from:</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holder of a negotiable bill;</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consignor on a nonnegotiable bill, even if the consignee has given contrary instructions;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the consignee on a nonnegotiable bill in the absence of contrary instructions from the consignor, if the goods have arrived at the billed destination or if the consignee is in possession of the tangible bill or in control of the electronic bill;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the consignee on a nonnegotiable bill, if the consignee is entitled as against the consignor to dispose of the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Unless instructions described in subsection (a) are included in a negotiable bill of lading, a person to which the bill is duly negotiated may hold the bailee according to the original terms.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303;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304.</w:t>
      </w:r>
      <w:r w:rsidR="006D69E0" w:rsidRPr="005D1216">
        <w:t xml:space="preserve"> Tangible bills of lading in a set.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Except as customary in international transportation, a tangible bill of lading shall not be issued in a set of parts. The issuer is liable for damages caused by violation of this subsection.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If a tangible bill of lading is lawfully issued in a set of parts, each of which contains an identification code and is expressed to be valid only if the goods have not been delivered against any other part, the whole of the parts constitutes one bill.</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005D1216" w:rsidRPr="005D1216">
        <w:t>’</w:t>
      </w:r>
      <w:r w:rsidRPr="005D1216">
        <w:t>s obligation by surrender of its part.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A person that negotiates or transfers a single part of a tangible bill of lading issued in a set is liable to holders of that part as if it were the whole set.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The bailee shall deliver in accordance with Part 4 of this chapter against the first presented part of a tangible bill of lading lawfully issued in a set. Delivery in this manner discharges the bailee</w:t>
      </w:r>
      <w:r w:rsidR="005D1216" w:rsidRPr="005D1216">
        <w:t>’</w:t>
      </w:r>
      <w:r w:rsidRPr="005D1216">
        <w:t>s obligation on the whole bill.</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304;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305.</w:t>
      </w:r>
      <w:r w:rsidR="006D69E0" w:rsidRPr="005D1216">
        <w:t xml:space="preserve"> Destination bills.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Instead of issuing a bill of lading to the consignor at the place of shipment, a carrier, at the request of the consignor, may procure the bill to be issued at destination or at any other place designated in the request.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Upon request of any person entitled as against a carrier to control the goods while in transit and on surrender of possession or control of any outstanding bill of lading or other receipt covering the goods, the issuer, subject to Section 36</w:t>
      </w:r>
      <w:r w:rsidR="005D1216" w:rsidRPr="005D1216">
        <w:noBreakHyphen/>
      </w:r>
      <w:r w:rsidRPr="005D1216">
        <w:t>7</w:t>
      </w:r>
      <w:r w:rsidR="005D1216" w:rsidRPr="005D1216">
        <w:noBreakHyphen/>
      </w:r>
      <w:r w:rsidRPr="005D1216">
        <w:t>105, may procure a substitute bill to be issued at any place designated in the request.</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305;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306.</w:t>
      </w:r>
      <w:r w:rsidR="006D69E0" w:rsidRPr="005D1216">
        <w:t xml:space="preserve"> Altered bills of lading.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An unauthorized alteration or filling in of a blank in a bill of lading leaves the bill enforceable according to its original tenor.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306;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307.</w:t>
      </w:r>
      <w:r w:rsidR="006D69E0" w:rsidRPr="005D1216">
        <w:t xml:space="preserve"> Lien of carrier.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carrier has a lien on the goods covered by a bill of lading or on the proceeds thereof in its possession for charges after the date of the carrier</w:t>
      </w:r>
      <w:r w:rsidR="005D1216" w:rsidRPr="005D1216">
        <w:t>’</w:t>
      </w:r>
      <w:r w:rsidRPr="005D1216">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005D1216" w:rsidRPr="005D1216">
        <w:t>’</w:t>
      </w:r>
      <w:r w:rsidRPr="005D1216">
        <w:t>s lien is limited to charges stated in the bill or the applicable tariffs or, if no charges are stated, then to a reasonable charge.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carrier loses its lien on any goods that it voluntarily delivers or unjustifiably refuses to deliver.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307;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308.</w:t>
      </w:r>
      <w:r w:rsidR="006D69E0" w:rsidRPr="005D1216">
        <w:t xml:space="preserve"> Enforcement of carrier</w:t>
      </w:r>
      <w:r w:rsidR="005D1216" w:rsidRPr="005D1216">
        <w:t>’</w:t>
      </w:r>
      <w:r w:rsidR="006D69E0" w:rsidRPr="005D1216">
        <w:t>s lien.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carrier</w:t>
      </w:r>
      <w:r w:rsidR="005D1216" w:rsidRPr="005D1216">
        <w:t>’</w:t>
      </w:r>
      <w:r w:rsidRPr="005D1216">
        <w:t>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carrier may buy at any public sale pursuant to this 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A purchaser in good faith of goods sold to enforce a carrier</w:t>
      </w:r>
      <w:r w:rsidR="005D1216" w:rsidRPr="005D1216">
        <w:t>’</w:t>
      </w:r>
      <w:r w:rsidRPr="005D1216">
        <w:t>s lien takes the goods free of any rights of persons against which the lien was valid, despite the carrier</w:t>
      </w:r>
      <w:r w:rsidR="005D1216" w:rsidRPr="005D1216">
        <w:t>’</w:t>
      </w:r>
      <w:r w:rsidRPr="005D1216">
        <w:t>s noncompliance with this 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(e) A carrier may satisfy its lien from the proceeds of any sale pursuant to this section but must hold the balance, if any, for delivery on demand to any person to which the carrier would have been bound to deliver the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(f) The rights provided by this section are in addition to all other rights allowed by law to a creditor against a debtor.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(g) A carrier</w:t>
      </w:r>
      <w:r w:rsidR="005D1216" w:rsidRPr="005D1216">
        <w:t>’</w:t>
      </w:r>
      <w:r w:rsidRPr="005D1216">
        <w:t>s lien may be enforced pursuant to either subsection (a) or the procedure set forth in subsection (b) of Section 36</w:t>
      </w:r>
      <w:r w:rsidR="005D1216" w:rsidRPr="005D1216">
        <w:noBreakHyphen/>
      </w:r>
      <w:r w:rsidRPr="005D1216">
        <w:t>7</w:t>
      </w:r>
      <w:r w:rsidR="005D1216" w:rsidRPr="005D1216">
        <w:noBreakHyphen/>
      </w:r>
      <w:r w:rsidRPr="005D1216">
        <w:t>210.</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(h) A carrier is liable for damages caused by failure to comply with the requirements for sale under this section, and in case of wilful violation, is liable for conversion.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308;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309.</w:t>
      </w:r>
      <w:r w:rsidR="006D69E0" w:rsidRPr="005D1216">
        <w:t xml:space="preserve"> Duty of care; contractual limitation of carrier</w:t>
      </w:r>
      <w:r w:rsidR="005D1216" w:rsidRPr="005D1216">
        <w:t>’</w:t>
      </w:r>
      <w:r w:rsidR="006D69E0" w:rsidRPr="005D1216">
        <w:t>s liability.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Damages may be limited by a term in the bill of lading or in a transportation agreement that the carrier</w:t>
      </w:r>
      <w:r w:rsidR="005D1216" w:rsidRPr="005D1216">
        <w:t>’</w:t>
      </w:r>
      <w:r w:rsidRPr="005D1216">
        <w:t>s liability shall not exceed a value stated in the bill or transportation agreement if the carrier</w:t>
      </w:r>
      <w:r w:rsidR="005D1216" w:rsidRPr="005D1216">
        <w:t>’</w:t>
      </w:r>
      <w:r w:rsidRPr="005D1216">
        <w:t>s rates are dependent upon value and the consignor is afforded an opportunity to declare a higher value and the consignor is advised of the opportunity. However, such a limitation is not effective with respect to the carrier</w:t>
      </w:r>
      <w:r w:rsidR="005D1216" w:rsidRPr="005D1216">
        <w:t>’</w:t>
      </w:r>
      <w:r w:rsidRPr="005D1216">
        <w:t>s liability for conversion to its own use.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Reasonable provisions as to the time and manner of presenting claims and commencing actions based on the shipment may be included in a bill of lading or a transportation agreement.</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309; 1966 (54) 2716; 2014 Act No. 213 (S.343), </w:t>
      </w:r>
      <w:r w:rsidR="005D1216" w:rsidRPr="005D1216">
        <w:t xml:space="preserve">Section </w:t>
      </w:r>
      <w:r w:rsidR="006D69E0" w:rsidRPr="005D1216">
        <w:t>2, eff October 1, 2014.</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4</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Warehouse Receipts and Bills of Lading: General Obligations</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401.</w:t>
      </w:r>
      <w:r w:rsidR="006D69E0" w:rsidRPr="005D1216">
        <w:t xml:space="preserve"> Irregularities in issue of receipt or bill or conduct of issuer.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The obligations imposed by this chapter on an issuer apply to a document of title even if:</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(1) the document does not comply with the requirements of this chapter or of any other statute, rule, or regulation regarding its issue, form or content;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(2) the issuer violated laws regulating the conduct of its business;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(3) the goods covered by the document were owned by the bailee when the document was issued;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(4) the person issuing the document is not a warehouse but the document purports to be a warehouse receipt.</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401;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402.</w:t>
      </w:r>
      <w:r w:rsidR="006D69E0" w:rsidRPr="005D1216">
        <w:t xml:space="preserve"> Duplicate document of title; overissue.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5D1216" w:rsidRPr="005D1216">
        <w:noBreakHyphen/>
      </w:r>
      <w:r w:rsidRPr="005D1216">
        <w:t>7</w:t>
      </w:r>
      <w:r w:rsidR="005D1216" w:rsidRPr="005D1216">
        <w:noBreakHyphen/>
      </w:r>
      <w:r w:rsidRPr="005D1216">
        <w:t>105. The issuer is liable for damages caused by its overissue or failure to identify a duplicate document as such by conspicuous notation.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402;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403.</w:t>
      </w:r>
      <w:r w:rsidR="006D69E0" w:rsidRPr="005D1216">
        <w:t xml:space="preserve"> Obligation of bailee to deliver; excuse.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bailee shall deliver the goods to a person entitled under a document of title if the person complies with subsections (b) and (c), unless and to the extent that the bailee establishes any of the following:</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delivery of the goods to a person whose receipt was rightful as against the claimant;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damage to or delay, loss, or destruction of the goods for which the bailee is not liable;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previous sale or other disposition of the goods in lawful enforcement of a lien or on a warehouse</w:t>
      </w:r>
      <w:r w:rsidR="005D1216" w:rsidRPr="005D1216">
        <w:t>’</w:t>
      </w:r>
      <w:r w:rsidRPr="005D1216">
        <w:t>s lawful termination of storage;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the exercise by a seller of its right to stop delivery pursuant to Section 36</w:t>
      </w:r>
      <w:r w:rsidR="005D1216" w:rsidRPr="005D1216">
        <w:noBreakHyphen/>
      </w:r>
      <w:r w:rsidRPr="005D1216">
        <w:t>2</w:t>
      </w:r>
      <w:r w:rsidR="005D1216" w:rsidRPr="005D1216">
        <w:noBreakHyphen/>
      </w:r>
      <w:r w:rsidRPr="005D1216">
        <w:t>705 or by a lessor of its right to stop delivery pursuant to Section 36</w:t>
      </w:r>
      <w:r w:rsidR="005D1216" w:rsidRPr="005D1216">
        <w:noBreakHyphen/>
      </w:r>
      <w:r w:rsidRPr="005D1216">
        <w:t>2A</w:t>
      </w:r>
      <w:r w:rsidR="005D1216" w:rsidRPr="005D1216">
        <w:noBreakHyphen/>
      </w:r>
      <w:r w:rsidRPr="005D1216">
        <w:t>526;</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(5) a diversion, reconsignment, or other disposition pursuant to Section 36</w:t>
      </w:r>
      <w:r w:rsidR="005D1216" w:rsidRPr="005D1216">
        <w:noBreakHyphen/>
      </w:r>
      <w:r w:rsidRPr="005D1216">
        <w:t>7</w:t>
      </w:r>
      <w:r w:rsidR="005D1216" w:rsidRPr="005D1216">
        <w:noBreakHyphen/>
      </w:r>
      <w:r w:rsidRPr="005D1216">
        <w:t>303;</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(6) release, satisfaction or any other personal defense against the claimant;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(7) any other lawful excuse.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person claiming goods covered by a document of title shall satisfy the bailee</w:t>
      </w:r>
      <w:r w:rsidR="005D1216" w:rsidRPr="005D1216">
        <w:t>’</w:t>
      </w:r>
      <w:r w:rsidRPr="005D1216">
        <w:t>s lien if the bailee so requests or if the bailee is prohibited by law from delivering the goods until the charges are paid.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Unless a person claiming the goods is a person against which the document of title does not confer a right under Section 36</w:t>
      </w:r>
      <w:r w:rsidR="005D1216" w:rsidRPr="005D1216">
        <w:noBreakHyphen/>
      </w:r>
      <w:r w:rsidRPr="005D1216">
        <w:t>7</w:t>
      </w:r>
      <w:r w:rsidR="005D1216" w:rsidRPr="005D1216">
        <w:noBreakHyphen/>
      </w:r>
      <w:r w:rsidRPr="005D1216">
        <w:t>503 (a):</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person claiming under a document shall surrender possession or control of any outstanding negotiable document covering the goods for cancellation or indication of partial deliveries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the bailee shall cancel the document or conspicuously indicate in the document the partial delivery or the bailee is liable to any person to which the document is duly negotiated.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403;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404.</w:t>
      </w:r>
      <w:r w:rsidR="006D69E0" w:rsidRPr="005D1216">
        <w:t xml:space="preserve"> No liability for good</w:t>
      </w:r>
      <w:r w:rsidR="005D1216" w:rsidRPr="005D1216">
        <w:noBreakHyphen/>
      </w:r>
      <w:r w:rsidR="006D69E0" w:rsidRPr="005D1216">
        <w:t>faith delivery pursuant to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bailee that in good faith has received goods and delivered or otherwise disposed of the goods according to the terms of a document of title or pursuant to this chapter is not liable for the goods even if:</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(1) the person from which the bailee received the goods did not have authority to procure the document or to dispose of the goods;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(2) the person to which the bailee delivered the goods did not have authority to receive the goods.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404; 1966 (54) 2716; 2014 Act No. 213 (S.343), </w:t>
      </w:r>
      <w:r w:rsidR="005D1216" w:rsidRPr="005D1216">
        <w:t xml:space="preserve">Section </w:t>
      </w:r>
      <w:r w:rsidR="006D69E0" w:rsidRPr="005D1216">
        <w:t>2, eff October 1, 2014.</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5</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Warehouse Receipts and Bills of Lading: Negotiation and Transfer</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501.</w:t>
      </w:r>
      <w:r w:rsidR="006D69E0" w:rsidRPr="005D1216">
        <w:t xml:space="preserve"> Form of negotiation and requirements of </w:t>
      </w:r>
      <w:r w:rsidR="005D1216" w:rsidRPr="005D1216">
        <w:t>“</w:t>
      </w:r>
      <w:r w:rsidR="006D69E0" w:rsidRPr="005D1216">
        <w:t>due negotiation</w:t>
      </w:r>
      <w:r w:rsidR="005D1216" w:rsidRPr="005D1216">
        <w:t>”</w:t>
      </w:r>
      <w:r w:rsidR="006D69E0" w:rsidRPr="005D1216">
        <w: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The following rules apply to a negotiable tangible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If the document</w:t>
      </w:r>
      <w:r w:rsidR="005D1216" w:rsidRPr="005D1216">
        <w:t>’</w:t>
      </w:r>
      <w:r w:rsidRPr="005D1216">
        <w:t>s original terms run to the order of a named person, the document is negotiated by the named person</w:t>
      </w:r>
      <w:r w:rsidR="005D1216" w:rsidRPr="005D1216">
        <w:t>’</w:t>
      </w:r>
      <w:r w:rsidRPr="005D1216">
        <w:t>s indorsement and delivery. After the named person</w:t>
      </w:r>
      <w:r w:rsidR="005D1216" w:rsidRPr="005D1216">
        <w:t>’</w:t>
      </w:r>
      <w:r w:rsidRPr="005D1216">
        <w:t>s indorsement in blank or to bearer, any person may negotiate the document by delivery alone.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If the document</w:t>
      </w:r>
      <w:r w:rsidR="005D1216" w:rsidRPr="005D1216">
        <w:t>’</w:t>
      </w:r>
      <w:r w:rsidRPr="005D1216">
        <w:t>s original terms run to bearer, it is negotiated by delivery alone.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If the document</w:t>
      </w:r>
      <w:r w:rsidR="005D1216" w:rsidRPr="005D1216">
        <w:t>’</w:t>
      </w:r>
      <w:r w:rsidRPr="005D1216">
        <w:t>s original terms run to the order of a named person and it is delivered to the named person, the effect is the same as if the document had been negotiated.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Negotiation of the document after it has been indorsed to a named person requires indorsement by the named person and delivery.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(5) A document is </w:t>
      </w:r>
      <w:r w:rsidR="005D1216" w:rsidRPr="005D1216">
        <w:t>“</w:t>
      </w:r>
      <w:r w:rsidRPr="005D1216">
        <w:t>duly negotiated</w:t>
      </w:r>
      <w:r w:rsidR="005D1216" w:rsidRPr="005D1216">
        <w:t>”</w:t>
      </w:r>
      <w:r w:rsidRPr="005D1216">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The following rules apply to a negotiable electronic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If the document</w:t>
      </w:r>
      <w:r w:rsidR="005D1216" w:rsidRPr="005D1216">
        <w:t>’</w:t>
      </w:r>
      <w:r w:rsidRPr="005D1216">
        <w:t>s original terms run to the order of a named person or bearer, the document is negotiated by delivery of the document to another person. Indorsement by the named person is not required to negotiate the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If the document</w:t>
      </w:r>
      <w:r w:rsidR="005D1216" w:rsidRPr="005D1216">
        <w:t>’</w:t>
      </w:r>
      <w:r w:rsidRPr="005D1216">
        <w:t>s original terms run to the order of a named person and the named person has control of the document, the effect is the same as if the document had been negotiated.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 xml:space="preserve">(3) A document is </w:t>
      </w:r>
      <w:r w:rsidR="005D1216" w:rsidRPr="005D1216">
        <w:t>“</w:t>
      </w:r>
      <w:r w:rsidRPr="005D1216">
        <w:t>duly negotiated</w:t>
      </w:r>
      <w:r w:rsidR="005D1216" w:rsidRPr="005D1216">
        <w:t>”</w:t>
      </w:r>
      <w:r w:rsidRPr="005D1216">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Indorsement of a nonnegotiable document of title neither makes it negotiable nor adds to the transferee</w:t>
      </w:r>
      <w:r w:rsidR="005D1216" w:rsidRPr="005D1216">
        <w:t>’</w:t>
      </w:r>
      <w:r w:rsidRPr="005D1216">
        <w:t>s rights.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The naming in a negotiable bill of lading of a person to be notified of the arrival of the goods does not limit the negotiability of the bill or constitute notice to a purchaser of the bill of any interest of that person in the goods.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502.</w:t>
      </w:r>
      <w:r w:rsidR="006D69E0" w:rsidRPr="005D1216">
        <w:t xml:space="preserve"> Rights acquired by due negotiation.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Subject to Section 36</w:t>
      </w:r>
      <w:r w:rsidR="005D1216" w:rsidRPr="005D1216">
        <w:noBreakHyphen/>
      </w:r>
      <w:r w:rsidRPr="005D1216">
        <w:t>7</w:t>
      </w:r>
      <w:r w:rsidR="005D1216" w:rsidRPr="005D1216">
        <w:noBreakHyphen/>
      </w:r>
      <w:r w:rsidRPr="005D1216">
        <w:t>503, a holder to which a negotiable document of title has been duly negotiated acquires thereby: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title to the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title to the goods;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all rights accruing under the law of agency or estoppel, including rights to goods delivered to the bailee after the document was issued;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the direct obligation of the issuer to hold or deliver the goods according to the terms of the document free of any defense or claim by the issuer except those arising under the terms of the document or under this chapter, but in the case of a delivery order, the bailee</w:t>
      </w:r>
      <w:r w:rsidR="005D1216" w:rsidRPr="005D1216">
        <w:t>’</w:t>
      </w:r>
      <w:r w:rsidRPr="005D1216">
        <w:t>s obligation accrues only upon the bailee</w:t>
      </w:r>
      <w:r w:rsidR="005D1216" w:rsidRPr="005D1216">
        <w:t>’</w:t>
      </w:r>
      <w:r w:rsidRPr="005D1216">
        <w:t>s acceptance of the delivery order and the obligation acquired by the holder is that the issuer and any indorser will procure the acceptance of the bailee.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Subject to Section 36</w:t>
      </w:r>
      <w:r w:rsidR="005D1216" w:rsidRPr="005D1216">
        <w:noBreakHyphen/>
      </w:r>
      <w:r w:rsidRPr="005D1216">
        <w:t>7</w:t>
      </w:r>
      <w:r w:rsidR="005D1216" w:rsidRPr="005D1216">
        <w:noBreakHyphen/>
      </w:r>
      <w:r w:rsidRPr="005D1216">
        <w:t>503, title and rights acquired by due negotiation are not defeated by any stoppage of the goods represented by the document of title or by surrender of the goods by the bailee, and are not impaired even if:</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the due negotiation or any prior due negotiation constituted a breach of duty;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any person has been deprived of possession of a negotiable tangible document or control of a negotiable electronic document by misrepresentation, fraud, accident, mistake, duress, loss, theft or conversion;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a previous sale or other transfer of the goods or document has been made to a third person.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503.</w:t>
      </w:r>
      <w:r w:rsidR="006D69E0" w:rsidRPr="005D1216">
        <w:t xml:space="preserve"> Document of title to goods defeated in certain cases.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document of title confers no right in goods against a person that before issuance of the document had a legal interest or a perfected security interest in the goods and that did not: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deliver or entrust the goods or any document of title covering the goods to the bailor or the bailor</w:t>
      </w:r>
      <w:r w:rsidR="005D1216" w:rsidRPr="005D1216">
        <w:t>’</w:t>
      </w:r>
      <w:r w:rsidRPr="005D1216">
        <w:t>s nominee with:</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(A) actual or apparent authority to ship, store or sell;</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(B) power to obtain delivery under Section 36</w:t>
      </w:r>
      <w:r w:rsidR="005D1216" w:rsidRPr="005D1216">
        <w:noBreakHyphen/>
      </w:r>
      <w:r w:rsidRPr="005D1216">
        <w:t>7</w:t>
      </w:r>
      <w:r w:rsidR="005D1216" w:rsidRPr="005D1216">
        <w:noBreakHyphen/>
      </w:r>
      <w:r w:rsidRPr="005D1216">
        <w:t>403;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r>
      <w:r w:rsidRPr="005D1216">
        <w:tab/>
        <w:t>(C) power of disposition under Section 36</w:t>
      </w:r>
      <w:r w:rsidR="005D1216" w:rsidRPr="005D1216">
        <w:noBreakHyphen/>
      </w:r>
      <w:r w:rsidRPr="005D1216">
        <w:t>2</w:t>
      </w:r>
      <w:r w:rsidR="005D1216" w:rsidRPr="005D1216">
        <w:noBreakHyphen/>
      </w:r>
      <w:r w:rsidRPr="005D1216">
        <w:t>403, 36</w:t>
      </w:r>
      <w:r w:rsidR="005D1216" w:rsidRPr="005D1216">
        <w:noBreakHyphen/>
      </w:r>
      <w:r w:rsidRPr="005D1216">
        <w:t>2A</w:t>
      </w:r>
      <w:r w:rsidR="005D1216" w:rsidRPr="005D1216">
        <w:noBreakHyphen/>
      </w:r>
      <w:r w:rsidRPr="005D1216">
        <w:t>304(2), 36</w:t>
      </w:r>
      <w:r w:rsidR="005D1216" w:rsidRPr="005D1216">
        <w:noBreakHyphen/>
      </w:r>
      <w:r w:rsidRPr="005D1216">
        <w:t>2A</w:t>
      </w:r>
      <w:r w:rsidR="005D1216" w:rsidRPr="005D1216">
        <w:noBreakHyphen/>
      </w:r>
      <w:r w:rsidRPr="005D1216">
        <w:t>305(2), 36</w:t>
      </w:r>
      <w:r w:rsidR="005D1216" w:rsidRPr="005D1216">
        <w:noBreakHyphen/>
      </w:r>
      <w:r w:rsidRPr="005D1216">
        <w:t>9</w:t>
      </w:r>
      <w:r w:rsidR="005D1216" w:rsidRPr="005D1216">
        <w:noBreakHyphen/>
      </w:r>
      <w:r w:rsidRPr="005D1216">
        <w:t>320, or 36</w:t>
      </w:r>
      <w:r w:rsidR="005D1216" w:rsidRPr="005D1216">
        <w:noBreakHyphen/>
      </w:r>
      <w:r w:rsidRPr="005D1216">
        <w:t>9</w:t>
      </w:r>
      <w:r w:rsidR="005D1216" w:rsidRPr="005D1216">
        <w:noBreakHyphen/>
      </w:r>
      <w:r w:rsidRPr="005D1216">
        <w:t>321(c), or other statute or rule of law;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acquiesce in the procurement by the bailor or the bailor</w:t>
      </w:r>
      <w:r w:rsidR="005D1216" w:rsidRPr="005D1216">
        <w:t>’</w:t>
      </w:r>
      <w:r w:rsidRPr="005D1216">
        <w:t>s nominee of any document.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Title to goods based upon an unaccepted delivery order is subject to the rights of any person to which a negotiable warehouse receipt or bill of lading covering the goods has been duly negotiated. That title may be defeated under Section 36</w:t>
      </w:r>
      <w:r w:rsidR="005D1216" w:rsidRPr="005D1216">
        <w:noBreakHyphen/>
      </w:r>
      <w:r w:rsidRPr="005D1216">
        <w:t>7</w:t>
      </w:r>
      <w:r w:rsidR="005D1216" w:rsidRPr="005D1216">
        <w:noBreakHyphen/>
      </w:r>
      <w:r w:rsidRPr="005D1216">
        <w:t>504 to the same extent as the rights of the issuer or a transferee from the issuer.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005D1216" w:rsidRPr="005D1216">
        <w:t>’</w:t>
      </w:r>
      <w:r w:rsidRPr="005D1216">
        <w:t>s obligation to deliver.</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503;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504.</w:t>
      </w:r>
      <w:r w:rsidR="006D69E0" w:rsidRPr="005D1216">
        <w:t xml:space="preserve"> Rights acquired in the absence of due negotiation; effect of diversion; seller</w:t>
      </w:r>
      <w:r w:rsidR="005D1216" w:rsidRPr="005D1216">
        <w:t>’</w:t>
      </w:r>
      <w:r w:rsidR="006D69E0" w:rsidRPr="005D1216">
        <w:t>s stoppage of delivery.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A transferee of a document of title, whether negotiable or nonnegotiable, to which the document has been delivered but not duly negotiated, acquires the title and rights that its transferor had or had actual authority to convey.</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In the case of a transfer of a nonnegotiable document of title, until but not after the bailee receives notice of the transfer, the rights of the transferee may be defeated: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(1) by those creditors of the transferor which could treat the transfer as void under Section 36</w:t>
      </w:r>
      <w:r w:rsidR="005D1216" w:rsidRPr="005D1216">
        <w:noBreakHyphen/>
      </w:r>
      <w:r w:rsidRPr="005D1216">
        <w:t>2</w:t>
      </w:r>
      <w:r w:rsidR="005D1216" w:rsidRPr="005D1216">
        <w:noBreakHyphen/>
      </w:r>
      <w:r w:rsidRPr="005D1216">
        <w:t>402 or Section 36</w:t>
      </w:r>
      <w:r w:rsidR="005D1216" w:rsidRPr="005D1216">
        <w:noBreakHyphen/>
      </w:r>
      <w:r w:rsidRPr="005D1216">
        <w:t>2A</w:t>
      </w:r>
      <w:r w:rsidR="005D1216" w:rsidRPr="005D1216">
        <w:noBreakHyphen/>
      </w:r>
      <w:r w:rsidRPr="005D1216">
        <w:t>308;</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(2) by a buyer from the transferor in ordinary course of business if the bailee has delivered the goods to the buyer or received notification of the buyer</w:t>
      </w:r>
      <w:r w:rsidR="005D1216" w:rsidRPr="005D1216">
        <w:t>’</w:t>
      </w:r>
      <w:r w:rsidRPr="005D1216">
        <w:t>s rights;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(3) by a lessee from the transferor in ordinary course of business if the bailee has delivered the goods to the lessee or received notification of the lessee</w:t>
      </w:r>
      <w:r w:rsidR="005D1216" w:rsidRPr="005D1216">
        <w:t>’</w:t>
      </w:r>
      <w:r w:rsidRPr="005D1216">
        <w:t>s rights; 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r>
      <w:r w:rsidRPr="005D1216">
        <w:tab/>
        <w:t>(4) as against the bailee, by good faith dealings of the bailee with the transferor.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(c) A diversion or other change of shipping instructions by the consignor in a nonnegotiable bill of lading that causes the bailee not to deliver to the consignee defeats the consignee</w:t>
      </w:r>
      <w:r w:rsidR="005D1216" w:rsidRPr="005D1216">
        <w:t>’</w:t>
      </w:r>
      <w:r w:rsidRPr="005D1216">
        <w:t>s title to the goods if the goods have been delivered to a buyer in ordinary course of business or lessee in ordinary course of business and, in any event, defeats the consignee</w:t>
      </w:r>
      <w:r w:rsidR="005D1216" w:rsidRPr="005D1216">
        <w:t>’</w:t>
      </w:r>
      <w:r w:rsidRPr="005D1216">
        <w:t>s rights against the bailee.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(d) Delivery of the goods pursuant to a nonnegotiable document may be stopped by a seller under Section 36</w:t>
      </w:r>
      <w:r w:rsidR="005D1216" w:rsidRPr="005D1216">
        <w:noBreakHyphen/>
      </w:r>
      <w:r w:rsidRPr="005D1216">
        <w:t>2</w:t>
      </w:r>
      <w:r w:rsidR="005D1216" w:rsidRPr="005D1216">
        <w:noBreakHyphen/>
      </w:r>
      <w:r w:rsidRPr="005D1216">
        <w:t>705 or a lessor under Section 36</w:t>
      </w:r>
      <w:r w:rsidR="005D1216" w:rsidRPr="005D1216">
        <w:noBreakHyphen/>
      </w:r>
      <w:r w:rsidRPr="005D1216">
        <w:t>2A</w:t>
      </w:r>
      <w:r w:rsidR="005D1216" w:rsidRPr="005D1216">
        <w:noBreakHyphen/>
      </w:r>
      <w:r w:rsidRPr="005D1216">
        <w:t>526, subject to the requirements of due notification in those sections. A bailee honoring the seller</w:t>
      </w:r>
      <w:r w:rsidR="005D1216" w:rsidRPr="005D1216">
        <w:t>’</w:t>
      </w:r>
      <w:r w:rsidRPr="005D1216">
        <w:t>s or lessor</w:t>
      </w:r>
      <w:r w:rsidR="005D1216" w:rsidRPr="005D1216">
        <w:t>’</w:t>
      </w:r>
      <w:r w:rsidRPr="005D1216">
        <w:t>s instructions is entitled to be indemnified by the seller or lessor against any resulting loss or expense.</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504;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505.</w:t>
      </w:r>
      <w:r w:rsidR="006D69E0" w:rsidRPr="005D1216">
        <w:t xml:space="preserve"> Indorser not a guarantor for other parties.</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The indorsement of a tangible document of title issued by a bailee does not make the indorser liable for any default by the bailee or by previous indorsers.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505;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506.</w:t>
      </w:r>
      <w:r w:rsidR="006D69E0" w:rsidRPr="005D1216">
        <w:t xml:space="preserve"> Delivery without indorsement; right to compel indorsement.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The transferee of a negotiable tangible document of title has a specifically enforceable right to have its transferor supply any necessary indorsement, but the transfer becomes a negotiation only as of the time the indorsement is supplied.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506;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507.</w:t>
      </w:r>
      <w:r w:rsidR="006D69E0" w:rsidRPr="005D1216">
        <w:t xml:space="preserve"> Warranties on negotiation or delivery of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If a person negotiates or delivers a document of title for value, otherwise than as a mere intermediary under Section 36</w:t>
      </w:r>
      <w:r w:rsidR="005D1216" w:rsidRPr="005D1216">
        <w:noBreakHyphen/>
      </w:r>
      <w:r w:rsidRPr="005D1216">
        <w:t>7</w:t>
      </w:r>
      <w:r w:rsidR="005D1216" w:rsidRPr="005D1216">
        <w:noBreakHyphen/>
      </w:r>
      <w:r w:rsidRPr="005D1216">
        <w:t>508, then unless otherwise agreed the transferor, in addition to any warranty made in selling or leasing the goods, warrants to its immediate purchaser only that: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(1) the document is genuine;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(2) the transferor does not have knowledge of any fact that would impair the document</w:t>
      </w:r>
      <w:r w:rsidR="005D1216" w:rsidRPr="005D1216">
        <w:t>’</w:t>
      </w:r>
      <w:r w:rsidRPr="005D1216">
        <w:t>s validity or worth; and</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(3) the negotiation or delivery is rightful and fully effective with respect to the title to the document and the goods it represents.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507;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508.</w:t>
      </w:r>
      <w:r w:rsidR="006D69E0" w:rsidRPr="005D1216">
        <w:t xml:space="preserve"> Warranties of collecting bank as to documents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508;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509.</w:t>
      </w:r>
      <w:r w:rsidR="006D69E0" w:rsidRPr="005D1216">
        <w:t xml:space="preserve"> Adequate compliance with commercial contract.</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509; 1966 (54) 2716; 2014 Act No. 213 (S.343), </w:t>
      </w:r>
      <w:r w:rsidR="005D1216" w:rsidRPr="005D1216">
        <w:t xml:space="preserve">Section </w:t>
      </w:r>
      <w:r w:rsidR="006D69E0" w:rsidRPr="005D1216">
        <w:t>2, eff October 1, 2014.</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Part 6</w:t>
      </w:r>
    </w:p>
    <w:p w:rsidR="00BB1DB7" w:rsidRP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216">
        <w:t>Warehouse Receipts and Bills of Lading: Miscellaneous Provisions</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601.</w:t>
      </w:r>
      <w:r w:rsidR="006D69E0" w:rsidRPr="005D1216">
        <w:t xml:space="preserve"> Lost, stolen, or destroyed documents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w:t>
      </w:r>
      <w:r w:rsidR="005D1216" w:rsidRPr="005D1216">
        <w:t>’</w:t>
      </w:r>
      <w:r w:rsidRPr="005D1216">
        <w: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w:t>
      </w:r>
      <w:r w:rsidR="005D1216" w:rsidRPr="005D1216">
        <w:t>’</w:t>
      </w:r>
      <w:r w:rsidRPr="005D1216">
        <w:t>s reasonable costs and attorney</w:t>
      </w:r>
      <w:r w:rsidR="005D1216" w:rsidRPr="005D1216">
        <w:t>’</w:t>
      </w:r>
      <w:r w:rsidRPr="005D1216">
        <w:t>s fees in any action under this subsection.</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601;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602.</w:t>
      </w:r>
      <w:r w:rsidR="006D69E0" w:rsidRPr="005D1216">
        <w:t xml:space="preserve"> Judicial process against goods covered by negotiable document of title.</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005D1216" w:rsidRPr="005D1216">
        <w:t>’</w:t>
      </w:r>
      <w:r w:rsidRPr="005D1216">
        <w: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602; 1966 (54) 2716; 2014 Act No. 213 (S.343), </w:t>
      </w:r>
      <w:r w:rsidR="005D1216" w:rsidRPr="005D1216">
        <w:t xml:space="preserve">Section </w:t>
      </w:r>
      <w:r w:rsidR="006D69E0" w:rsidRPr="005D1216">
        <w:t>2, eff October 1, 2014.</w:t>
      </w:r>
    </w:p>
    <w:p w:rsidR="00BB1DB7" w:rsidRP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DB7">
        <w:rPr>
          <w:b/>
        </w:rPr>
        <w:t>SECTION</w:t>
      </w:r>
      <w:r w:rsidR="005D1216" w:rsidRPr="005D1216">
        <w:rPr>
          <w:rFonts w:cs="Times New Roman"/>
          <w:b/>
        </w:rPr>
        <w:t xml:space="preserve"> </w:t>
      </w:r>
      <w:r w:rsidR="006D69E0" w:rsidRPr="005D1216">
        <w:rPr>
          <w:rFonts w:cs="Times New Roman"/>
          <w:b/>
        </w:rPr>
        <w:t>36</w:t>
      </w:r>
      <w:r w:rsidR="005D1216" w:rsidRPr="005D1216">
        <w:rPr>
          <w:rFonts w:cs="Times New Roman"/>
          <w:b/>
        </w:rPr>
        <w:noBreakHyphen/>
      </w:r>
      <w:r w:rsidR="006D69E0" w:rsidRPr="005D1216">
        <w:rPr>
          <w:rFonts w:cs="Times New Roman"/>
          <w:b/>
        </w:rPr>
        <w:t>7</w:t>
      </w:r>
      <w:r w:rsidR="005D1216" w:rsidRPr="005D1216">
        <w:rPr>
          <w:rFonts w:cs="Times New Roman"/>
          <w:b/>
        </w:rPr>
        <w:noBreakHyphen/>
      </w:r>
      <w:r w:rsidR="006D69E0" w:rsidRPr="005D1216">
        <w:rPr>
          <w:rFonts w:cs="Times New Roman"/>
          <w:b/>
        </w:rPr>
        <w:t>603.</w:t>
      </w:r>
      <w:r w:rsidR="006D69E0" w:rsidRPr="005D1216">
        <w:t xml:space="preserve"> Conflicting claims; interpleader.</w:t>
      </w:r>
    </w:p>
    <w:p w:rsidR="00BB1DB7" w:rsidRDefault="006D69E0"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216">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DB7" w:rsidRDefault="00BB1DB7"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9E0" w:rsidRPr="005D1216">
        <w:t xml:space="preserve">: 1962 Code </w:t>
      </w:r>
      <w:r w:rsidR="005D1216" w:rsidRPr="005D1216">
        <w:t xml:space="preserve">Section </w:t>
      </w:r>
      <w:r w:rsidR="006D69E0" w:rsidRPr="005D1216">
        <w:t>10.7</w:t>
      </w:r>
      <w:r w:rsidR="005D1216" w:rsidRPr="005D1216">
        <w:noBreakHyphen/>
      </w:r>
      <w:r w:rsidR="006D69E0" w:rsidRPr="005D1216">
        <w:t xml:space="preserve">603; 1966 (54) 2716; 2014 Act No. 213 (S.343), </w:t>
      </w:r>
      <w:r w:rsidR="005D1216" w:rsidRPr="005D1216">
        <w:t xml:space="preserve">Section </w:t>
      </w:r>
      <w:r w:rsidR="006D69E0" w:rsidRPr="005D1216">
        <w:t>2, eff October 1, 2014.</w:t>
      </w:r>
    </w:p>
    <w:p w:rsidR="00184435" w:rsidRPr="005D1216" w:rsidRDefault="00184435" w:rsidP="005D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1216" w:rsidSect="005D12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16" w:rsidRDefault="005D1216" w:rsidP="005D1216">
      <w:r>
        <w:separator/>
      </w:r>
    </w:p>
  </w:endnote>
  <w:endnote w:type="continuationSeparator" w:id="0">
    <w:p w:rsidR="005D1216" w:rsidRDefault="005D1216" w:rsidP="005D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16" w:rsidRDefault="005D1216" w:rsidP="005D1216">
      <w:r>
        <w:separator/>
      </w:r>
    </w:p>
  </w:footnote>
  <w:footnote w:type="continuationSeparator" w:id="0">
    <w:p w:rsidR="005D1216" w:rsidRDefault="005D1216" w:rsidP="005D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16" w:rsidRPr="005D1216" w:rsidRDefault="005D1216" w:rsidP="005D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42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216"/>
    <w:rsid w:val="005D4096"/>
    <w:rsid w:val="005E7154"/>
    <w:rsid w:val="005F1EF0"/>
    <w:rsid w:val="006168AB"/>
    <w:rsid w:val="006407CD"/>
    <w:rsid w:val="006444C5"/>
    <w:rsid w:val="006609EF"/>
    <w:rsid w:val="00667C9A"/>
    <w:rsid w:val="006A0586"/>
    <w:rsid w:val="006C500F"/>
    <w:rsid w:val="006D69E0"/>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1DB7"/>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67C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9D589-8323-4BA0-96E8-EF4D5764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69E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D69E0"/>
    <w:rPr>
      <w:rFonts w:ascii="Consolas" w:hAnsi="Consolas" w:cs="Consolas"/>
      <w:sz w:val="21"/>
      <w:szCs w:val="21"/>
    </w:rPr>
  </w:style>
  <w:style w:type="paragraph" w:styleId="Header">
    <w:name w:val="header"/>
    <w:basedOn w:val="Normal"/>
    <w:link w:val="HeaderChar"/>
    <w:uiPriority w:val="99"/>
    <w:unhideWhenUsed/>
    <w:rsid w:val="005D1216"/>
    <w:pPr>
      <w:tabs>
        <w:tab w:val="center" w:pos="4680"/>
        <w:tab w:val="right" w:pos="9360"/>
      </w:tabs>
    </w:pPr>
  </w:style>
  <w:style w:type="character" w:customStyle="1" w:styleId="HeaderChar">
    <w:name w:val="Header Char"/>
    <w:basedOn w:val="DefaultParagraphFont"/>
    <w:link w:val="Header"/>
    <w:uiPriority w:val="99"/>
    <w:rsid w:val="005D1216"/>
  </w:style>
  <w:style w:type="paragraph" w:styleId="Footer">
    <w:name w:val="footer"/>
    <w:basedOn w:val="Normal"/>
    <w:link w:val="FooterChar"/>
    <w:uiPriority w:val="99"/>
    <w:unhideWhenUsed/>
    <w:rsid w:val="005D1216"/>
    <w:pPr>
      <w:tabs>
        <w:tab w:val="center" w:pos="4680"/>
        <w:tab w:val="right" w:pos="9360"/>
      </w:tabs>
    </w:pPr>
  </w:style>
  <w:style w:type="character" w:customStyle="1" w:styleId="FooterChar">
    <w:name w:val="Footer Char"/>
    <w:basedOn w:val="DefaultParagraphFont"/>
    <w:link w:val="Footer"/>
    <w:uiPriority w:val="99"/>
    <w:rsid w:val="005D1216"/>
  </w:style>
  <w:style w:type="character" w:styleId="Hyperlink">
    <w:name w:val="Hyperlink"/>
    <w:basedOn w:val="DefaultParagraphFont"/>
    <w:semiHidden/>
    <w:rsid w:val="00EF6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8639</Words>
  <Characters>49246</Characters>
  <Application>Microsoft Office Word</Application>
  <DocSecurity>0</DocSecurity>
  <Lines>410</Lines>
  <Paragraphs>115</Paragraphs>
  <ScaleCrop>false</ScaleCrop>
  <Company>Legislative Services Agency (LSA)</Company>
  <LinksUpToDate>false</LinksUpToDate>
  <CharactersWithSpaces>57770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