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63" w:rsidRPr="002974FF" w:rsidRDefault="00073663">
      <w:pPr>
        <w:jc w:val="center"/>
      </w:pPr>
      <w:r w:rsidRPr="002974FF">
        <w:t>DISCLAIMER</w:t>
      </w:r>
    </w:p>
    <w:p w:rsidR="00073663" w:rsidRPr="002974FF" w:rsidRDefault="00073663"/>
    <w:p w:rsidR="00073663" w:rsidRPr="002974FF" w:rsidRDefault="0007366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73663" w:rsidRPr="002974FF" w:rsidRDefault="00073663"/>
    <w:p w:rsidR="00073663" w:rsidRPr="002974FF" w:rsidRDefault="0007366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3663" w:rsidRPr="002974FF" w:rsidRDefault="00073663"/>
    <w:p w:rsidR="00073663" w:rsidRPr="002974FF" w:rsidRDefault="0007366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3663" w:rsidRPr="002974FF" w:rsidRDefault="00073663"/>
    <w:p w:rsidR="00073663" w:rsidRPr="002974FF" w:rsidRDefault="0007366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73663" w:rsidRDefault="00073663">
      <w:r>
        <w:br w:type="page"/>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4FA2">
        <w:lastRenderedPageBreak/>
        <w:t>CHAPTER 20</w:t>
      </w:r>
    </w:p>
    <w:p w:rsidR="002B4548" w:rsidRP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FA2">
        <w:t>Consumer Identity Theft Protection</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110.</w:t>
      </w:r>
      <w:r w:rsidR="00CE2978" w:rsidRPr="00DD4FA2">
        <w:t xml:space="preserve"> Definitions.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For purposes of this chapter: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(1) </w:t>
      </w:r>
      <w:r w:rsidR="00DD4FA2" w:rsidRPr="00DD4FA2">
        <w:t>“</w:t>
      </w:r>
      <w:r w:rsidRPr="00DD4FA2">
        <w:t>Consumer</w:t>
      </w:r>
      <w:r w:rsidR="00DD4FA2" w:rsidRPr="00DD4FA2">
        <w:t>”</w:t>
      </w:r>
      <w:r w:rsidRPr="00DD4FA2">
        <w:t xml:space="preserve"> means an individual residing in the State of South Carolina who undertakes a transaction for personal, family, or household purposes.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(2) </w:t>
      </w:r>
      <w:r w:rsidR="00DD4FA2" w:rsidRPr="00DD4FA2">
        <w:t>“</w:t>
      </w:r>
      <w:r w:rsidRPr="00DD4FA2">
        <w:t>Consumer credit</w:t>
      </w:r>
      <w:r w:rsidR="00DD4FA2" w:rsidRPr="00DD4FA2">
        <w:noBreakHyphen/>
      </w:r>
      <w:r w:rsidRPr="00DD4FA2">
        <w:t>reporting agency</w:t>
      </w:r>
      <w:r w:rsidR="00DD4FA2" w:rsidRPr="00DD4FA2">
        <w:t>”</w:t>
      </w:r>
      <w:r w:rsidRPr="00DD4FA2">
        <w:t xml:space="preserve"> or </w:t>
      </w:r>
      <w:r w:rsidR="00DD4FA2" w:rsidRPr="00DD4FA2">
        <w:t>“</w:t>
      </w:r>
      <w:r w:rsidRPr="00DD4FA2">
        <w:t>consumer reporting agency</w:t>
      </w:r>
      <w:r w:rsidR="00DD4FA2" w:rsidRPr="00DD4FA2">
        <w:t>”</w:t>
      </w:r>
      <w:r w:rsidRPr="00DD4FA2">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(3) </w:t>
      </w:r>
      <w:r w:rsidR="00DD4FA2" w:rsidRPr="00DD4FA2">
        <w:t>“</w:t>
      </w:r>
      <w:r w:rsidRPr="00DD4FA2">
        <w:t>Consumer report</w:t>
      </w:r>
      <w:r w:rsidR="00DD4FA2" w:rsidRPr="00DD4FA2">
        <w:t>”</w:t>
      </w:r>
      <w:r w:rsidRPr="00DD4FA2">
        <w:t xml:space="preserve"> or </w:t>
      </w:r>
      <w:r w:rsidR="00DD4FA2" w:rsidRPr="00DD4FA2">
        <w:t>“</w:t>
      </w:r>
      <w:r w:rsidRPr="00DD4FA2">
        <w:t>credit report</w:t>
      </w:r>
      <w:r w:rsidR="00DD4FA2" w:rsidRPr="00DD4FA2">
        <w:t>”</w:t>
      </w:r>
      <w:r w:rsidRPr="00DD4FA2">
        <w:t xml:space="preserve"> means any written, oral, electronic, or other communication of information by a consumer credit</w:t>
      </w:r>
      <w:r w:rsidR="00DD4FA2" w:rsidRPr="00DD4FA2">
        <w:noBreakHyphen/>
      </w:r>
      <w:r w:rsidRPr="00DD4FA2">
        <w:t>reporting agency regarding a consumer</w:t>
      </w:r>
      <w:r w:rsidR="00DD4FA2" w:rsidRPr="00DD4FA2">
        <w:t>’</w:t>
      </w:r>
      <w:r w:rsidRPr="00DD4FA2">
        <w:t>s creditworthiness, credit standing, credit capacity, character, debts, general reputation, personal characteristics, or mode of living that is used or expected to be used or collected in whole or in part for the purpose of establishing a consumer</w:t>
      </w:r>
      <w:r w:rsidR="00DD4FA2" w:rsidRPr="00DD4FA2">
        <w:t>’</w:t>
      </w:r>
      <w:r w:rsidRPr="00DD4FA2">
        <w:t>s eligibility for any of the following:</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(a) credit or insurance to be used primarily for personal, family, or household purposes;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(b) employment purposes, meaning the use of a consumer report for the purpose of evaluating a consumer for employment, promotion, reassignment, or retention as an employee;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(c) any other purpose authorized pursuant to 15 U.S.C. Section 168lb.</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00DD4FA2" w:rsidRPr="00DD4FA2">
        <w:t>“</w:t>
      </w:r>
      <w:r w:rsidRPr="00DD4FA2">
        <w:t>Consumer report</w:t>
      </w:r>
      <w:r w:rsidR="00DD4FA2" w:rsidRPr="00DD4FA2">
        <w:t>”</w:t>
      </w:r>
      <w:r w:rsidRPr="00DD4FA2">
        <w:t xml:space="preserve"> or </w:t>
      </w:r>
      <w:r w:rsidR="00DD4FA2" w:rsidRPr="00DD4FA2">
        <w:t>“</w:t>
      </w:r>
      <w:r w:rsidRPr="00DD4FA2">
        <w:t>credit report</w:t>
      </w:r>
      <w:r w:rsidR="00DD4FA2" w:rsidRPr="00DD4FA2">
        <w:t>”</w:t>
      </w:r>
      <w:r w:rsidRPr="00DD4FA2">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00DD4FA2" w:rsidRPr="00DD4FA2">
        <w:t>“</w:t>
      </w:r>
      <w:r w:rsidRPr="00DD4FA2">
        <w:t>Fair Credit Reporting Act</w:t>
      </w:r>
      <w:r w:rsidR="00DD4FA2" w:rsidRPr="00DD4FA2">
        <w:t>”</w:t>
      </w:r>
      <w:r w:rsidRPr="00DD4FA2">
        <w: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(4) </w:t>
      </w:r>
      <w:r w:rsidR="00DD4FA2" w:rsidRPr="00DD4FA2">
        <w:t>“</w:t>
      </w:r>
      <w:r w:rsidRPr="00DD4FA2">
        <w:t>Credit card</w:t>
      </w:r>
      <w:r w:rsidR="00DD4FA2" w:rsidRPr="00DD4FA2">
        <w:t>”</w:t>
      </w:r>
      <w:r w:rsidRPr="00DD4FA2">
        <w:t xml:space="preserve"> has the same meaning as in Section 103 of the Truth in Lending Act, 15 U.S.C. Section 160 and includes a lender credit card, as defined in Section 37</w:t>
      </w:r>
      <w:r w:rsidR="00DD4FA2" w:rsidRPr="00DD4FA2">
        <w:noBreakHyphen/>
      </w:r>
      <w:r w:rsidRPr="00DD4FA2">
        <w:t>1</w:t>
      </w:r>
      <w:r w:rsidR="00DD4FA2" w:rsidRPr="00DD4FA2">
        <w:noBreakHyphen/>
      </w:r>
      <w:r w:rsidRPr="00DD4FA2">
        <w:t>301(16) and a seller credit card, as defined in Section 37</w:t>
      </w:r>
      <w:r w:rsidR="00DD4FA2" w:rsidRPr="00DD4FA2">
        <w:noBreakHyphen/>
      </w:r>
      <w:r w:rsidRPr="00DD4FA2">
        <w:t>1</w:t>
      </w:r>
      <w:r w:rsidR="00DD4FA2" w:rsidRPr="00DD4FA2">
        <w:noBreakHyphen/>
      </w:r>
      <w:r w:rsidRPr="00DD4FA2">
        <w:t>301(26).</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(5) </w:t>
      </w:r>
      <w:r w:rsidR="00DD4FA2" w:rsidRPr="00DD4FA2">
        <w:t>“</w:t>
      </w:r>
      <w:r w:rsidRPr="00DD4FA2">
        <w:t>Creditworthiness</w:t>
      </w:r>
      <w:r w:rsidR="00DD4FA2" w:rsidRPr="00DD4FA2">
        <w:t>”</w:t>
      </w:r>
      <w:r w:rsidRPr="00DD4FA2">
        <w:t xml:space="preserve"> means an entry in a consumer</w:t>
      </w:r>
      <w:r w:rsidR="00DD4FA2" w:rsidRPr="00DD4FA2">
        <w:t>’</w:t>
      </w:r>
      <w:r w:rsidRPr="00DD4FA2">
        <w:t>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(6) </w:t>
      </w:r>
      <w:r w:rsidR="00DD4FA2" w:rsidRPr="00DD4FA2">
        <w:t>“</w:t>
      </w:r>
      <w:r w:rsidRPr="00DD4FA2">
        <w:t>Debit card</w:t>
      </w:r>
      <w:r w:rsidR="00DD4FA2" w:rsidRPr="00DD4FA2">
        <w:t>”</w:t>
      </w:r>
      <w:r w:rsidRPr="00DD4FA2">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(7) </w:t>
      </w:r>
      <w:r w:rsidR="00DD4FA2" w:rsidRPr="00DD4FA2">
        <w:t>“</w:t>
      </w:r>
      <w:r w:rsidRPr="00DD4FA2">
        <w:t>Disposal</w:t>
      </w:r>
      <w:r w:rsidR="00DD4FA2" w:rsidRPr="00DD4FA2">
        <w:t>”</w:t>
      </w:r>
      <w:r w:rsidRPr="00DD4FA2">
        <w:t xml:space="preserve"> means the: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(a) discarding or abandonment of records containing personal identifying information;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(8) </w:t>
      </w:r>
      <w:r w:rsidR="00DD4FA2" w:rsidRPr="00DD4FA2">
        <w:t>“</w:t>
      </w:r>
      <w:r w:rsidRPr="00DD4FA2">
        <w:t>File</w:t>
      </w:r>
      <w:r w:rsidR="00DD4FA2" w:rsidRPr="00DD4FA2">
        <w:t>”</w:t>
      </w:r>
      <w:r w:rsidRPr="00DD4FA2">
        <w:t xml:space="preserve"> means all information on a consumer that is recorded and retained by a consumer credit</w:t>
      </w:r>
      <w:r w:rsidR="00DD4FA2" w:rsidRPr="00DD4FA2">
        <w:noBreakHyphen/>
      </w:r>
      <w:r w:rsidRPr="00DD4FA2">
        <w:t>reporting agency, regardless of how the information is stored.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(9) </w:t>
      </w:r>
      <w:r w:rsidR="00DD4FA2" w:rsidRPr="00DD4FA2">
        <w:t>“</w:t>
      </w:r>
      <w:r w:rsidRPr="00DD4FA2">
        <w:t>Financial identity fraud</w:t>
      </w:r>
      <w:r w:rsidR="00DD4FA2" w:rsidRPr="00DD4FA2">
        <w:t>”</w:t>
      </w:r>
      <w:r w:rsidRPr="00DD4FA2">
        <w:t xml:space="preserve"> and </w:t>
      </w:r>
      <w:r w:rsidR="00DD4FA2" w:rsidRPr="00DD4FA2">
        <w:t>“</w:t>
      </w:r>
      <w:r w:rsidRPr="00DD4FA2">
        <w:t>identity fraud</w:t>
      </w:r>
      <w:r w:rsidR="00DD4FA2" w:rsidRPr="00DD4FA2">
        <w:t>”</w:t>
      </w:r>
      <w:r w:rsidRPr="00DD4FA2">
        <w:t xml:space="preserve"> are as defined in Section 16</w:t>
      </w:r>
      <w:r w:rsidR="00DD4FA2" w:rsidRPr="00DD4FA2">
        <w:noBreakHyphen/>
      </w:r>
      <w:r w:rsidRPr="00DD4FA2">
        <w:t>13</w:t>
      </w:r>
      <w:r w:rsidR="00DD4FA2" w:rsidRPr="00DD4FA2">
        <w:noBreakHyphen/>
      </w:r>
      <w:r w:rsidRPr="00DD4FA2">
        <w:t xml:space="preserve">510 and include the term </w:t>
      </w:r>
      <w:r w:rsidR="00DD4FA2" w:rsidRPr="00DD4FA2">
        <w:t>“</w:t>
      </w:r>
      <w:r w:rsidRPr="00DD4FA2">
        <w:t>identity theft</w:t>
      </w:r>
      <w:r w:rsidR="00DD4FA2" w:rsidRPr="00DD4FA2">
        <w:t>”</w:t>
      </w:r>
      <w:r w:rsidRPr="00DD4FA2">
        <w: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(10) </w:t>
      </w:r>
      <w:r w:rsidR="00DD4FA2" w:rsidRPr="00DD4FA2">
        <w:t>“</w:t>
      </w:r>
      <w:r w:rsidRPr="00DD4FA2">
        <w:t>Person</w:t>
      </w:r>
      <w:r w:rsidR="00DD4FA2" w:rsidRPr="00DD4FA2">
        <w:t>”</w:t>
      </w:r>
      <w:r w:rsidRPr="00DD4FA2">
        <w:t xml:space="preserve"> means a natural person, an individual, or an organization as defined in Section 37</w:t>
      </w:r>
      <w:r w:rsidR="00DD4FA2" w:rsidRPr="00DD4FA2">
        <w:noBreakHyphen/>
      </w:r>
      <w:r w:rsidRPr="00DD4FA2">
        <w:t>1</w:t>
      </w:r>
      <w:r w:rsidR="00DD4FA2" w:rsidRPr="00DD4FA2">
        <w:noBreakHyphen/>
      </w:r>
      <w:r w:rsidRPr="00DD4FA2">
        <w:t>301(20).</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lastRenderedPageBreak/>
        <w:tab/>
        <w:t xml:space="preserve">(11)(a) For purposes of this chapter, </w:t>
      </w:r>
      <w:r w:rsidR="00DD4FA2" w:rsidRPr="00DD4FA2">
        <w:t>“</w:t>
      </w:r>
      <w:r w:rsidRPr="00DD4FA2">
        <w:t>personal identifying information</w:t>
      </w:r>
      <w:r w:rsidR="00DD4FA2" w:rsidRPr="00DD4FA2">
        <w:t>”</w:t>
      </w:r>
      <w:r w:rsidRPr="00DD4FA2">
        <w:t xml:space="preserve"> means personal identifying information as defined in Section 16</w:t>
      </w:r>
      <w:r w:rsidR="00DD4FA2" w:rsidRPr="00DD4FA2">
        <w:noBreakHyphen/>
      </w:r>
      <w:r w:rsidRPr="00DD4FA2">
        <w:t>13</w:t>
      </w:r>
      <w:r w:rsidR="00DD4FA2" w:rsidRPr="00DD4FA2">
        <w:noBreakHyphen/>
      </w:r>
      <w:r w:rsidRPr="00DD4FA2">
        <w:t>510(D).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 xml:space="preserve">(b) </w:t>
      </w:r>
      <w:r w:rsidR="00DD4FA2" w:rsidRPr="00DD4FA2">
        <w:t>“</w:t>
      </w:r>
      <w:r w:rsidRPr="00DD4FA2">
        <w:t>Personal identifying information</w:t>
      </w:r>
      <w:r w:rsidR="00DD4FA2" w:rsidRPr="00DD4FA2">
        <w:t>”</w:t>
      </w:r>
      <w:r w:rsidRPr="00DD4FA2">
        <w:t xml:space="preserve"> does not mean information about vehicular accidents, driving violations, and driver</w:t>
      </w:r>
      <w:r w:rsidR="00DD4FA2" w:rsidRPr="00DD4FA2">
        <w:t>’</w:t>
      </w:r>
      <w:r w:rsidRPr="00DD4FA2">
        <w:t>s status.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(12) </w:t>
      </w:r>
      <w:r w:rsidR="00DD4FA2" w:rsidRPr="00DD4FA2">
        <w:t>“</w:t>
      </w:r>
      <w:r w:rsidRPr="00DD4FA2">
        <w:t>Proper identification</w:t>
      </w:r>
      <w:r w:rsidR="00DD4FA2" w:rsidRPr="00DD4FA2">
        <w:t>”</w:t>
      </w:r>
      <w:r w:rsidRPr="00DD4FA2">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DD4FA2" w:rsidRPr="00DD4FA2">
        <w:t>’</w:t>
      </w:r>
      <w:r w:rsidRPr="00DD4FA2">
        <w:t>s employment and personal or family history in order to verify the consumer</w:t>
      </w:r>
      <w:r w:rsidR="00DD4FA2" w:rsidRPr="00DD4FA2">
        <w:t>’</w:t>
      </w:r>
      <w:r w:rsidRPr="00DD4FA2">
        <w:t>s identity.</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(13) </w:t>
      </w:r>
      <w:r w:rsidR="00DD4FA2" w:rsidRPr="00DD4FA2">
        <w:t>“</w:t>
      </w:r>
      <w:r w:rsidRPr="00DD4FA2">
        <w:t>Publicly post</w:t>
      </w:r>
      <w:r w:rsidR="00DD4FA2" w:rsidRPr="00DD4FA2">
        <w:t>”</w:t>
      </w:r>
      <w:r w:rsidRPr="00DD4FA2">
        <w:t xml:space="preserve"> or </w:t>
      </w:r>
      <w:r w:rsidR="00DD4FA2" w:rsidRPr="00DD4FA2">
        <w:t>“</w:t>
      </w:r>
      <w:r w:rsidRPr="00DD4FA2">
        <w:t>publicly display</w:t>
      </w:r>
      <w:r w:rsidR="00DD4FA2" w:rsidRPr="00DD4FA2">
        <w:t>”</w:t>
      </w:r>
      <w:r w:rsidRPr="00DD4FA2">
        <w:t xml:space="preserve"> means to exhibit in a place of public view.</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(14) </w:t>
      </w:r>
      <w:r w:rsidR="00DD4FA2" w:rsidRPr="00DD4FA2">
        <w:t>“</w:t>
      </w:r>
      <w:r w:rsidRPr="00DD4FA2">
        <w:t>Records</w:t>
      </w:r>
      <w:r w:rsidR="00DD4FA2" w:rsidRPr="00DD4FA2">
        <w:t>”</w:t>
      </w:r>
      <w:r w:rsidRPr="00DD4FA2">
        <w:t xml:space="preserve"> means material on which written, drawn, spoken, visual, or electromagnetic information is recorded or preserved, regardless of physical form or characteristics.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(15) </w:t>
      </w:r>
      <w:r w:rsidR="00DD4FA2" w:rsidRPr="00DD4FA2">
        <w:t>“</w:t>
      </w:r>
      <w:r w:rsidRPr="00DD4FA2">
        <w:t>Security breach</w:t>
      </w:r>
      <w:r w:rsidR="00DD4FA2" w:rsidRPr="00DD4FA2">
        <w:t>”</w:t>
      </w:r>
      <w:r w:rsidRPr="00DD4FA2">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 xml:space="preserve">(16) </w:t>
      </w:r>
      <w:r w:rsidR="00DD4FA2" w:rsidRPr="00DD4FA2">
        <w:t>“</w:t>
      </w:r>
      <w:r w:rsidRPr="00DD4FA2">
        <w:t>Security freeze</w:t>
      </w:r>
      <w:r w:rsidR="00DD4FA2" w:rsidRPr="00DD4FA2">
        <w:t>”</w:t>
      </w:r>
      <w:r w:rsidRPr="00DD4FA2">
        <w:t xml:space="preserve"> means a notice placed in a consumer credit report, at the request of the consumer and subject to certain exceptions, that prohibits the consumer credit</w:t>
      </w:r>
      <w:r w:rsidR="00DD4FA2" w:rsidRPr="00DD4FA2">
        <w:noBreakHyphen/>
      </w:r>
      <w:r w:rsidRPr="00DD4FA2">
        <w:t>reporting agency from releasing a credit report containing all or any part of the consumer</w:t>
      </w:r>
      <w:r w:rsidR="00DD4FA2" w:rsidRPr="00DD4FA2">
        <w:t>’</w:t>
      </w:r>
      <w:r w:rsidRPr="00DD4FA2">
        <w:t>s credit report or any information derived from it without the express authorization of the consumer.</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978" w:rsidRPr="00DD4FA2">
        <w:t xml:space="preserve">: 2008 Act No. 190, </w:t>
      </w:r>
      <w:r w:rsidR="00DD4FA2" w:rsidRPr="00DD4FA2">
        <w:t xml:space="preserve">Section </w:t>
      </w:r>
      <w:r w:rsidR="00CE2978" w:rsidRPr="00DD4FA2">
        <w:t>2, eff December 31, 2008.</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120.</w:t>
      </w:r>
      <w:r w:rsidR="00CE2978" w:rsidRPr="00DD4FA2">
        <w:t xml:space="preserve"> Verification of addresses.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(A) A consumer credit</w:t>
      </w:r>
      <w:r w:rsidR="00DD4FA2" w:rsidRPr="00DD4FA2">
        <w:noBreakHyphen/>
      </w:r>
      <w:r w:rsidRPr="00DD4FA2">
        <w:t>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DD4FA2" w:rsidRPr="00DD4FA2">
        <w:t>’</w:t>
      </w:r>
      <w:r w:rsidRPr="00DD4FA2">
        <w:t>s identity.</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(C) When a seller or lender credit card issuer receives a written or oral request for a change of the cardholder</w:t>
      </w:r>
      <w:r w:rsidR="00DD4FA2" w:rsidRPr="00DD4FA2">
        <w:t>’</w:t>
      </w:r>
      <w:r w:rsidRPr="00DD4FA2">
        <w:t>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(D) This section does not apply to a person that sends or receives address discrepancy notices in compliance with 15 U.S.C. 1681c(h) or regulations promulgated pursuant to it.</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978" w:rsidRPr="00DD4FA2">
        <w:t xml:space="preserve">: 2008 Act No. 190, </w:t>
      </w:r>
      <w:r w:rsidR="00DD4FA2" w:rsidRPr="00DD4FA2">
        <w:t xml:space="preserve">Section </w:t>
      </w:r>
      <w:r w:rsidR="00CE2978" w:rsidRPr="00DD4FA2">
        <w:t>2, eff December 31, 2008.</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130.</w:t>
      </w:r>
      <w:r w:rsidR="00CE2978" w:rsidRPr="00DD4FA2">
        <w:t xml:space="preserve"> Initiating law enforcement investigation of identity theft.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A person who learns or reasonably suspects that the person is the victim of identity theft may initiate a law enforcement investigation by reporting to a local law enforcement agency that has jurisdiction over the person</w:t>
      </w:r>
      <w:r w:rsidR="00DD4FA2" w:rsidRPr="00DD4FA2">
        <w:t>’</w:t>
      </w:r>
      <w:r w:rsidRPr="00DD4FA2">
        <w:t>s actual legal residence. The law enforcement agency shall take the report, provide the complainant with a copy of the report, and begin an investigation.</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E2978" w:rsidRPr="00DD4FA2">
        <w:t xml:space="preserve">: 2008 Act No. 190, </w:t>
      </w:r>
      <w:r w:rsidR="00DD4FA2" w:rsidRPr="00DD4FA2">
        <w:t xml:space="preserve">Section </w:t>
      </w:r>
      <w:r w:rsidR="00CE2978" w:rsidRPr="00DD4FA2">
        <w:t xml:space="preserve">2, eff December 31, 2008; 2013 Act No. 15, </w:t>
      </w:r>
      <w:r w:rsidR="00DD4FA2" w:rsidRPr="00DD4FA2">
        <w:t xml:space="preserve">Section </w:t>
      </w:r>
      <w:r w:rsidR="00CE2978" w:rsidRPr="00DD4FA2">
        <w:t>2, eff April 23, 2013.</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140.</w:t>
      </w:r>
      <w:r w:rsidR="00CE2978" w:rsidRPr="00DD4FA2">
        <w:t xml:space="preserve"> Reflection of innocence of identity theft victim of crime committed using name in court records of person convicted of committing identity theft; petition for expedited judicial determination of factual innocence.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(A) If a person is convicted of unlawfully obtaining the personal identifying information of another person without the other person</w:t>
      </w:r>
      <w:r w:rsidR="00DD4FA2" w:rsidRPr="00DD4FA2">
        <w:t>’</w:t>
      </w:r>
      <w:r w:rsidRPr="00DD4FA2">
        <w:t>s authorization and using that information to commit a crime, the court records must reflect that the person whose identity was falsely used to commit the crime did not commit the crime.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(B) A person who reasonably believes that he is the victim of identity theft may petition the circuit court or have the County Office of Victims</w:t>
      </w:r>
      <w:r w:rsidR="00DD4FA2" w:rsidRPr="00DD4FA2">
        <w:t>’</w:t>
      </w:r>
      <w:r w:rsidRPr="00DD4FA2">
        <w:t xml:space="preserve"> Assistance petition the circuit court on his behalf, for an expedited judicial determination of his factual innocence, if the identity thief was arrested for and convicted of a crime under the victim</w:t>
      </w:r>
      <w:r w:rsidR="00DD4FA2" w:rsidRPr="00DD4FA2">
        <w:t>’</w:t>
      </w:r>
      <w:r w:rsidRPr="00DD4FA2">
        <w:t>s identity, or if the victim</w:t>
      </w:r>
      <w:r w:rsidR="00DD4FA2" w:rsidRPr="00DD4FA2">
        <w:t>’</w:t>
      </w:r>
      <w:r w:rsidRPr="00DD4FA2">
        <w:t>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(C) A court may at any time vacate the determination of factual innocence if information submitted in support of the petition is found to contain material misrepresentation or fraud.</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978" w:rsidRPr="00DD4FA2">
        <w:t xml:space="preserve">: 2008 Act No. 190, </w:t>
      </w:r>
      <w:r w:rsidR="00DD4FA2" w:rsidRPr="00DD4FA2">
        <w:t xml:space="preserve">Section </w:t>
      </w:r>
      <w:r w:rsidR="00CE2978" w:rsidRPr="00DD4FA2">
        <w:t>2, eff December 31, 2008.</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150.</w:t>
      </w:r>
      <w:r w:rsidR="00CE2978" w:rsidRPr="00DD4FA2">
        <w:t xml:space="preserve"> Records of individuals who have been victims of identity theft to be maintained by State Law Enforcement Division; submission of fingerprints and other required information by victims.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DD4FA2" w:rsidRPr="00DD4FA2">
        <w:t>’</w:t>
      </w:r>
      <w:r w:rsidRPr="00DD4FA2">
        <w:t>s license or other identification records maintained by the Department of Motor Vehicles or by other agencies.</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978" w:rsidRPr="00DD4FA2">
        <w:t xml:space="preserve">: 2008 Act No. 190, </w:t>
      </w:r>
      <w:r w:rsidR="00DD4FA2" w:rsidRPr="00DD4FA2">
        <w:t xml:space="preserve">Section </w:t>
      </w:r>
      <w:r w:rsidR="00CE2978" w:rsidRPr="00DD4FA2">
        <w:t>2, eff December 31, 2008.</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160.</w:t>
      </w:r>
      <w:r w:rsidR="00CE2978" w:rsidRPr="00DD4FA2">
        <w:t xml:space="preserve"> Security freezes on consumer files; request for replacement personal identification number or password; consumer reporting agency duties and responsibilities; exceptions.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(A) On written request sent by certified mail or electronic mail that includes proper identification provided by a consumer, the consumer</w:t>
      </w:r>
      <w:r w:rsidR="00DD4FA2" w:rsidRPr="00DD4FA2">
        <w:t>’</w:t>
      </w:r>
      <w:r w:rsidRPr="00DD4FA2">
        <w:t>s attorney</w:t>
      </w:r>
      <w:r w:rsidR="00DD4FA2" w:rsidRPr="00DD4FA2">
        <w:noBreakHyphen/>
      </w:r>
      <w:r w:rsidRPr="00DD4FA2">
        <w:t>in</w:t>
      </w:r>
      <w:r w:rsidR="00DD4FA2" w:rsidRPr="00DD4FA2">
        <w:noBreakHyphen/>
      </w:r>
      <w:r w:rsidRPr="00DD4FA2">
        <w:t>fact, or the consumer</w:t>
      </w:r>
      <w:r w:rsidR="00DD4FA2" w:rsidRPr="00DD4FA2">
        <w:t>’</w:t>
      </w:r>
      <w:r w:rsidRPr="00DD4FA2">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DD4FA2" w:rsidRPr="00DD4FA2">
        <w:noBreakHyphen/>
      </w:r>
      <w:r w:rsidRPr="00DD4FA2">
        <w:t>13</w:t>
      </w:r>
      <w:r w:rsidR="00DD4FA2" w:rsidRPr="00DD4FA2">
        <w:noBreakHyphen/>
      </w:r>
      <w:r w:rsidRPr="00DD4FA2">
        <w:t>510, a consumer reporting agency shall place a security freeze on the consumer</w:t>
      </w:r>
      <w:r w:rsidR="00DD4FA2" w:rsidRPr="00DD4FA2">
        <w:t>’</w:t>
      </w:r>
      <w:r w:rsidRPr="00DD4FA2">
        <w:t>s consumer file not later than the fifth business day after the date the agency receives the request.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w:t>
      </w:r>
      <w:r w:rsidR="00DD4FA2" w:rsidRPr="00DD4FA2">
        <w:t>’</w:t>
      </w:r>
      <w:r w:rsidRPr="00DD4FA2">
        <w:t>s consumer file for a specific requester or period while the security freeze is in effect.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(C) A consumer reporting agency, not later than the tenth business day after the date the agency receives the request for a security freeze shall:</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 send a written confirmation of the security freeze to the consumer;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 provide the consumer with a unique personal identification number or password to be used by the consumer to authorize a removal or temporary lifting of the security freeze.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(E) If a security freeze is in place, a consumer reporting agency shall notify the consumer in writing of a change in the consumer file to the consumer</w:t>
      </w:r>
      <w:r w:rsidR="00DD4FA2" w:rsidRPr="00DD4FA2">
        <w:t>’</w:t>
      </w:r>
      <w:r w:rsidRPr="00DD4FA2">
        <w:t>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(F) A consumer reporting agency shall notify a person who requests a consumer report if a security freeze is in effect for the consumer file involved in that report and the consumer report may not be released without express authorization by the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(G)(1) On a request by a consumer electronically, in writing, or by telephone and with proper identification provided by a consumer, including the consumer</w:t>
      </w:r>
      <w:r w:rsidR="00DD4FA2" w:rsidRPr="00DD4FA2">
        <w:t>’</w:t>
      </w:r>
      <w:r w:rsidRPr="00DD4FA2">
        <w:t>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(2)(a) On a request by a consumer electronically or by telephone and with proper identification provided by a consumer, including the consumer</w:t>
      </w:r>
      <w:r w:rsidR="00DD4FA2" w:rsidRPr="00DD4FA2">
        <w:t>’</w:t>
      </w:r>
      <w:r w:rsidRPr="00DD4FA2">
        <w:t>s personal identification number or password provided pursuant to subsection (C)(2), a consumer reporting agency, within fifteen minutes of receiving the request, shall lift the security freeze temporarily for a:</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 certain properly designated period;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(ii) certain properly identified requester.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It is not a violation of this item if the consumer reporting agency is prevented from timely lifting the freeze by an act of God, a fire, a storm, an earthquake, an accident, or other event beyond the agency</w:t>
      </w:r>
      <w:r w:rsidR="00DD4FA2" w:rsidRPr="00DD4FA2">
        <w:t>’</w:t>
      </w:r>
      <w:r w:rsidRPr="00DD4FA2">
        <w:t>s control.</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(H) A consumer reporting agency may develop procedures involving the use of a telephone, a facsimile machine, the Internet, or another electronic medium to receive and process a request from a consumer pursuant to this section.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(J) A consumer reporting agency may not charge a fee for a freeze, removal of a freeze, temporary lifting of a freeze, or reinstatement of a freeze.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(K) A security freeze does not apply to the use of a consumer report provided to:</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 a state or local governmental entity, including a law enforcement agency or court or private collection agency, if the entity, agency, or court is acting pursuant to a court order, warrant, subpoena, or administrative subpoena;</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 a child support agency acting to investigate or collect child support payments or acting pursuant to Title IV</w:t>
      </w:r>
      <w:r w:rsidR="00DD4FA2" w:rsidRPr="00DD4FA2">
        <w:noBreakHyphen/>
      </w:r>
      <w:r w:rsidRPr="00DD4FA2">
        <w:t>D of the Social Security Act (42 U.S.C. Section 651, et seq.);</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(3) the Department of Social Services acting to investigate fraud;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(4) the Department of Revenue acting to administer state tax laws;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(5) a local official authorized to investigate or collect delinquent amounts owed to a public entity;</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(6) a person for the purposes of prescreening as provided by the Fair Credit Reporting Act (15 U.S.C. Section 1681, et seq.), as amended;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(7) a person with whom the consumer has an account or contract or to whom the consumer has issued a negotiable instrument, or the person</w:t>
      </w:r>
      <w:r w:rsidR="00DD4FA2" w:rsidRPr="00DD4FA2">
        <w:t>’</w:t>
      </w:r>
      <w:r w:rsidRPr="00DD4FA2">
        <w:t>s subsidiary, affiliate, agent, assignee, prospective assignee, subcontractor, or private collection agency, for purposes related to that account, contract, or instrument;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(8) a subsidiary, affiliate, agent, assignee, or prospective assignee of a person to whom access has been granted pursuant to subsection (G)(2);</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(9) a person who administers a credit file monitoring subscription service to which the consumer has subscribed;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(10) a person for the purpose of providing a consumer with a copy of the consumer</w:t>
      </w:r>
      <w:r w:rsidR="00DD4FA2" w:rsidRPr="00DD4FA2">
        <w:t>’</w:t>
      </w:r>
      <w:r w:rsidRPr="00DD4FA2">
        <w:t>s report on the consumer</w:t>
      </w:r>
      <w:r w:rsidR="00DD4FA2" w:rsidRPr="00DD4FA2">
        <w:t>’</w:t>
      </w:r>
      <w:r w:rsidRPr="00DD4FA2">
        <w:t>s request;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(11) a depository financial institution for checking, savings, and investment accounts;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(12) an insurance company for the purpose of conducting its ordinary business;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(13) a consumer reporting agency that: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(a) acts only to resell credit information by assembling and merging information contained in a database of another consumer reporting agency or multiple consumer reporting agencies;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does not maintain a permanent database of credit information from which new consumer reports are produced.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(L) The requirement of this section to place a security freeze on a consumer file does not apply to:</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 a check service or fraud prevention service company that issues consumer reports: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(a) to prevent or investigate fraud;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for purposes of approving or processing negotiable instruments, electronic funds transfers, or similar methods of payment;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(3) a consumer reporting agency</w:t>
      </w:r>
      <w:r w:rsidR="00DD4FA2" w:rsidRPr="00DD4FA2">
        <w:t>’</w:t>
      </w:r>
      <w:r w:rsidRPr="00DD4FA2">
        <w:t>s database or file that consists of information concerning, and used for, one or more of the following, but not for credit granting purposes: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(a) criminal record information;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fraud prevention or detection;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(c) personal loss history information;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(d) employment, tenant, or individual background screening.</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(M) A consumer reporting agency shall honor a security freeze placed on a consumer file by another consumer reporting agency.</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w:t>
      </w:r>
      <w:r w:rsidR="00DD4FA2" w:rsidRPr="00DD4FA2">
        <w:t>’</w:t>
      </w:r>
      <w:r w:rsidRPr="00DD4FA2">
        <w:t>s creditworthiness, credit standing, or credit capacity.</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(O) The provisions of this section are cumulative, and an action taken pursuant to this section is not an election to take that action to the exclusion of other action authorized by law.</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978" w:rsidRPr="00DD4FA2">
        <w:t xml:space="preserve">: 2008 Act No. 190, </w:t>
      </w:r>
      <w:r w:rsidR="00DD4FA2" w:rsidRPr="00DD4FA2">
        <w:t xml:space="preserve">Section </w:t>
      </w:r>
      <w:r w:rsidR="00CE2978" w:rsidRPr="00DD4FA2">
        <w:t>2, eff December 31, 2008.</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161.</w:t>
      </w:r>
      <w:r w:rsidR="00CE2978" w:rsidRPr="00DD4FA2">
        <w:t xml:space="preserve"> Security freezes by consumer reporting agencies for protected consumers.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(A) For purposes of this section: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 xml:space="preserve">(1) </w:t>
      </w:r>
      <w:r w:rsidR="00DD4FA2" w:rsidRPr="00DD4FA2">
        <w:t>“</w:t>
      </w:r>
      <w:r w:rsidRPr="00DD4FA2">
        <w:t>Protected consumer</w:t>
      </w:r>
      <w:r w:rsidR="00DD4FA2" w:rsidRPr="00DD4FA2">
        <w:t>”</w:t>
      </w:r>
      <w:r w:rsidRPr="00DD4FA2">
        <w:t xml:space="preserve"> means an individual who is: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(a) under the age of sixteen years at the time a request for the placement of a security freeze is made;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an incapacitated person or a protected person for whom a guardian or conservator has been appointed.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 xml:space="preserve">(2) </w:t>
      </w:r>
      <w:r w:rsidR="00DD4FA2" w:rsidRPr="00DD4FA2">
        <w:t>“</w:t>
      </w:r>
      <w:r w:rsidRPr="00DD4FA2">
        <w:t>Record</w:t>
      </w:r>
      <w:r w:rsidR="00DD4FA2" w:rsidRPr="00DD4FA2">
        <w:t>”</w:t>
      </w:r>
      <w:r w:rsidRPr="00DD4FA2">
        <w:t xml:space="preserve"> means a compilation of information that: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(a) identifies a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is created by a consumer reporting agency solely for the purpose of complying with this section;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(c) may not be created or used to consider the protected consumer</w:t>
      </w:r>
      <w:r w:rsidR="00DD4FA2" w:rsidRPr="00DD4FA2">
        <w:t>’</w:t>
      </w:r>
      <w:r w:rsidRPr="00DD4FA2">
        <w:t>s credit worthiness, credit standing, credit capacity, character, general reputation, personal characteristics, or mode of living for any purpose listed in Section 37</w:t>
      </w:r>
      <w:r w:rsidR="00DD4FA2" w:rsidRPr="00DD4FA2">
        <w:noBreakHyphen/>
      </w:r>
      <w:r w:rsidRPr="00DD4FA2">
        <w:t>20</w:t>
      </w:r>
      <w:r w:rsidR="00DD4FA2" w:rsidRPr="00DD4FA2">
        <w:noBreakHyphen/>
      </w:r>
      <w:r w:rsidRPr="00DD4FA2">
        <w:t>110(3).</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 xml:space="preserve">(3) </w:t>
      </w:r>
      <w:r w:rsidR="00DD4FA2" w:rsidRPr="00DD4FA2">
        <w:t>“</w:t>
      </w:r>
      <w:r w:rsidRPr="00DD4FA2">
        <w:t>Representative</w:t>
      </w:r>
      <w:r w:rsidR="00DD4FA2" w:rsidRPr="00DD4FA2">
        <w:t>”</w:t>
      </w:r>
      <w:r w:rsidRPr="00DD4FA2">
        <w:t xml:space="preserve"> means a person who provides to a consumer reporting agency sufficient proof of authority to act on behalf of a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 xml:space="preserve">(4) </w:t>
      </w:r>
      <w:r w:rsidR="00DD4FA2" w:rsidRPr="00DD4FA2">
        <w:t>“</w:t>
      </w:r>
      <w:r w:rsidRPr="00DD4FA2">
        <w:t>Security freeze</w:t>
      </w:r>
      <w:r w:rsidR="00DD4FA2" w:rsidRPr="00DD4FA2">
        <w:t>”</w:t>
      </w:r>
      <w:r w:rsidRPr="00DD4FA2">
        <w:t xml:space="preserve"> means: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(a) if a consumer reporting agency does not have a file pertaining to a protected consumer, a restriction that: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 is placed on the protected consumer</w:t>
      </w:r>
      <w:r w:rsidR="00DD4FA2" w:rsidRPr="00DD4FA2">
        <w:t>’</w:t>
      </w:r>
      <w:r w:rsidRPr="00DD4FA2">
        <w:t>s record in accordance with this section;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(ii) prohibits the consumer reporting agency from releasing the protected consumer</w:t>
      </w:r>
      <w:r w:rsidR="00DD4FA2" w:rsidRPr="00DD4FA2">
        <w:t>’</w:t>
      </w:r>
      <w:r w:rsidRPr="00DD4FA2">
        <w:t>s record except as provided in this section;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if a consumer reporting agency has a file pertaining to the protected consumer, a restriction that: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 is placed on the protected consumer</w:t>
      </w:r>
      <w:r w:rsidR="00DD4FA2" w:rsidRPr="00DD4FA2">
        <w:t>’</w:t>
      </w:r>
      <w:r w:rsidRPr="00DD4FA2">
        <w:t>s consumer report in accordance with this section;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(ii) prohibits the consumer reporting agency from releasing the protected consumer</w:t>
      </w:r>
      <w:r w:rsidR="00DD4FA2" w:rsidRPr="00DD4FA2">
        <w:t>’</w:t>
      </w:r>
      <w:r w:rsidRPr="00DD4FA2">
        <w:t>s consumer report or any information derived from the protected consumer</w:t>
      </w:r>
      <w:r w:rsidR="00DD4FA2" w:rsidRPr="00DD4FA2">
        <w:t>’</w:t>
      </w:r>
      <w:r w:rsidRPr="00DD4FA2">
        <w:t>s consumer report except as provided in this section.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 xml:space="preserve">(5) </w:t>
      </w:r>
      <w:r w:rsidR="00DD4FA2" w:rsidRPr="00DD4FA2">
        <w:t>“</w:t>
      </w:r>
      <w:r w:rsidRPr="00DD4FA2">
        <w:t>Sufficient proof of authority</w:t>
      </w:r>
      <w:r w:rsidR="00DD4FA2" w:rsidRPr="00DD4FA2">
        <w:t>”</w:t>
      </w:r>
      <w:r w:rsidRPr="00DD4FA2">
        <w:t xml:space="preserve"> means documentation that shows a representative has authority to act on behalf of a protected consumer and includes: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(a) an order issued by a court of law;</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a lawfully executed and valid power of attorney;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(c) a written, notarized statement signed by a representative that expressly describes the authority of the representative to act on behalf of a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 xml:space="preserve">(6) </w:t>
      </w:r>
      <w:r w:rsidR="00DD4FA2" w:rsidRPr="00DD4FA2">
        <w:t>“</w:t>
      </w:r>
      <w:r w:rsidRPr="00DD4FA2">
        <w:t>Sufficient proof of identification</w:t>
      </w:r>
      <w:r w:rsidR="00DD4FA2" w:rsidRPr="00DD4FA2">
        <w:t>”</w:t>
      </w:r>
      <w:r w:rsidRPr="00DD4FA2">
        <w:t xml:space="preserve"> means information or documentation that identifies a protected consumer or a representative of a protected consumer and includes: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(a) a social security number or a copy of a social security card issued by the social security administration;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a certified or official copy of a birth certificate issued by the entity authorized to issue the birth certificate;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(c) a copy of a driver</w:t>
      </w:r>
      <w:r w:rsidR="00DD4FA2" w:rsidRPr="00DD4FA2">
        <w:t>’</w:t>
      </w:r>
      <w:r w:rsidRPr="00DD4FA2">
        <w:t>s license, an identification card issued by the motor vehicle administration, or any other government</w:t>
      </w:r>
      <w:r w:rsidR="00DD4FA2" w:rsidRPr="00DD4FA2">
        <w:noBreakHyphen/>
      </w:r>
      <w:r w:rsidRPr="00DD4FA2">
        <w:t>issued identification.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(B) This section does not apply to the use of a protected consumer</w:t>
      </w:r>
      <w:r w:rsidR="00DD4FA2" w:rsidRPr="00DD4FA2">
        <w:t>’</w:t>
      </w:r>
      <w:r w:rsidRPr="00DD4FA2">
        <w:t>s consumer report or record by a person specified in Section 37</w:t>
      </w:r>
      <w:r w:rsidR="00DD4FA2" w:rsidRPr="00DD4FA2">
        <w:noBreakHyphen/>
      </w:r>
      <w:r w:rsidRPr="00DD4FA2">
        <w:t>20</w:t>
      </w:r>
      <w:r w:rsidR="00DD4FA2" w:rsidRPr="00DD4FA2">
        <w:noBreakHyphen/>
      </w:r>
      <w:r w:rsidRPr="00DD4FA2">
        <w:t>160(K) or (L).</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(C)(1) A consumer reporting agency shall place a security freeze for a protected consumer if:</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(a) the consumer reporting agency receives a request from the protected consumer</w:t>
      </w:r>
      <w:r w:rsidR="00DD4FA2" w:rsidRPr="00DD4FA2">
        <w:t>’</w:t>
      </w:r>
      <w:r w:rsidRPr="00DD4FA2">
        <w:t>s representative for the placement of the security freeze under this section;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the protected consumer</w:t>
      </w:r>
      <w:r w:rsidR="00DD4FA2" w:rsidRPr="00DD4FA2">
        <w:t>’</w:t>
      </w:r>
      <w:r w:rsidRPr="00DD4FA2">
        <w:t>s representative: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 submits the request to the consumer reporting agency at the address or other point of contact and in the manner specified by the consumer reporting agency;</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(ii) provides to the consumer reporting agency sufficient proof of identification of the protected consumer and the representative;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(iii) provides to the consumer reporting agency sufficient proof of authority to act on behalf of the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 if a consumer reporting agency does not have a file pertaining to a protected consumer when the consumer reporting agency receives a request under item (1), the consumer reporting agency shall create a record for the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(D) Within thirty days after receiving a request that meets the requirements of item (1), a consumer reporting agency shall place a security freeze for the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(E) Unless a security freeze for a protected consumer is removed in accordance with subsection (G) or (I), a consumer reporting agency may not release the protected consumer</w:t>
      </w:r>
      <w:r w:rsidR="00DD4FA2" w:rsidRPr="00DD4FA2">
        <w:t>’</w:t>
      </w:r>
      <w:r w:rsidRPr="00DD4FA2">
        <w:t>s consumer report, any information derived from the protected consumer</w:t>
      </w:r>
      <w:r w:rsidR="00DD4FA2" w:rsidRPr="00DD4FA2">
        <w:t>’</w:t>
      </w:r>
      <w:r w:rsidRPr="00DD4FA2">
        <w:t>s consumer report, or any record created for the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(F) A security freeze for a protected consumer placed under subsection (D) shall remain in effect until:</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 the protected consumer or the protected consumer</w:t>
      </w:r>
      <w:r w:rsidR="00DD4FA2" w:rsidRPr="00DD4FA2">
        <w:t>’</w:t>
      </w:r>
      <w:r w:rsidRPr="00DD4FA2">
        <w:t>s representative requests the consumer reporting agency to remove the security freeze in accordance with subsection (G) of this section;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 the security freeze is removed in accordance with subsection (I).</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(G) If a protected consumer or a protected consumer</w:t>
      </w:r>
      <w:r w:rsidR="00DD4FA2" w:rsidRPr="00DD4FA2">
        <w:t>’</w:t>
      </w:r>
      <w:r w:rsidRPr="00DD4FA2">
        <w:t>s representative wishes to remove a security freeze for the protected consumer, the protected consumer or the protected consumer</w:t>
      </w:r>
      <w:r w:rsidR="00DD4FA2" w:rsidRPr="00DD4FA2">
        <w:t>’</w:t>
      </w:r>
      <w:r w:rsidRPr="00DD4FA2">
        <w:t>s representative shall:</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 submit a request for the removal of the security freeze to the consumer reporting agency at the address or other point of contact and in the manner specified by the consumer reporting agency;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 provide to the consumer reporting agency:</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(a) in the case of a request by the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 sufficient proof of authority for the protected consumer</w:t>
      </w:r>
      <w:r w:rsidR="00DD4FA2" w:rsidRPr="00DD4FA2">
        <w:t>’</w:t>
      </w:r>
      <w:r w:rsidRPr="00DD4FA2">
        <w:t>s representative to act on behalf of the protected consumer is no longer valid;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(ii) sufficient proof of identification of the protected consumer;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t>(b) in the case of a request by the representative of a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 sufficient proof of identification of the protected consumer and the representative;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r>
      <w:r w:rsidRPr="00DD4FA2">
        <w:tab/>
      </w:r>
      <w:r w:rsidRPr="00DD4FA2">
        <w:tab/>
        <w:t>(ii) sufficient proof of authority to act on behalf of the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(H) Within fifteen days after receiving a request that meets the requirements of subsection (G), the consumer reporting agency shall remove the security freeze for the protected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(I)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w:t>
      </w:r>
      <w:r w:rsidR="00DD4FA2" w:rsidRPr="00DD4FA2">
        <w:t>’</w:t>
      </w:r>
      <w:r w:rsidRPr="00DD4FA2">
        <w:t>s representative.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(J) A consumer reporting agency must not charge a fee to place a security freeze for a protected consumer. If the protected consumer does not already have a consumer credit file, and the consumer reporting agency must create one in order to place the security freeze, the consumer reporting agency must not charge a fee to create a consumer credit file in order to place the security freeze.</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978" w:rsidRPr="00DD4FA2">
        <w:t xml:space="preserve">: 2014 Act No. 145 (S.148), </w:t>
      </w:r>
      <w:r w:rsidR="00DD4FA2" w:rsidRPr="00DD4FA2">
        <w:t xml:space="preserve">Section </w:t>
      </w:r>
      <w:r w:rsidR="00CE2978" w:rsidRPr="00DD4FA2">
        <w:t>1, eff January 1, 2015.</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170.</w:t>
      </w:r>
      <w:r w:rsidR="00CE2978" w:rsidRPr="00DD4FA2">
        <w:t xml:space="preserve"> Disputes as to accuracy of consumer records; penalties for wilful or negligent violations; attorney fees; civil damages and injunctive relief.</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(A) If a consumer disputes the accuracy of an item in the consumer</w:t>
      </w:r>
      <w:r w:rsidR="00DD4FA2" w:rsidRPr="00DD4FA2">
        <w:t>’</w:t>
      </w:r>
      <w:r w:rsidRPr="00DD4FA2">
        <w:t>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 the basis for the denial;</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 a copy of the consumer</w:t>
      </w:r>
      <w:r w:rsidR="00DD4FA2" w:rsidRPr="00DD4FA2">
        <w:t>’</w:t>
      </w:r>
      <w:r w:rsidRPr="00DD4FA2">
        <w:t>s file that is based on the consumer</w:t>
      </w:r>
      <w:r w:rsidR="00DD4FA2" w:rsidRPr="00DD4FA2">
        <w:t>’</w:t>
      </w:r>
      <w:r w:rsidRPr="00DD4FA2">
        <w:t>s file as revised as a result of the reinvestigation, including the business name and address of any furnisher of information who was contacted in connection with that information and, if reasonably available, the telephone number of the furnisher;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(3) a notice that, if requested by the consumer, the consumer reporting agency shall provide the consumer with a description of the procedure used by the consumer reporting agency to determine the accuracy and completeness of the information; and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(4) sufficient evidence that the information is true and accurate information as it relates to that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(C) If the consumer reporting agency admits that the item is inaccurate, it shall correct the item in its records and, on request by the consumer, it shall inform any person who within the last six months has previously received a report containing that inaccurate information.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(D) In addition to all other penalties that may be imposed, a consumer credit</w:t>
      </w:r>
      <w:r w:rsidR="00DD4FA2" w:rsidRPr="00DD4FA2">
        <w:noBreakHyphen/>
      </w:r>
      <w:r w:rsidRPr="00DD4FA2">
        <w:t>reporting agency or other person that knowingly and wilfully violates a provision of this chapter is liable for three times the amount of actual damages or three thousand dollars for each incident, whichever is greater, as well as reasonable attorney</w:t>
      </w:r>
      <w:r w:rsidR="00DD4FA2" w:rsidRPr="00DD4FA2">
        <w:t>’</w:t>
      </w:r>
      <w:r w:rsidRPr="00DD4FA2">
        <w:t>s fees and costs.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(E) In addition to all other penalties that may be imposed, a consumer credit</w:t>
      </w:r>
      <w:r w:rsidR="00DD4FA2" w:rsidRPr="00DD4FA2">
        <w:noBreakHyphen/>
      </w:r>
      <w:r w:rsidRPr="00DD4FA2">
        <w:t>reporting agency or other person that negligently violates this chapter is liable for the greater of actual damages or one thousand dollars for each incident, as well as reasonable attorney</w:t>
      </w:r>
      <w:r w:rsidR="00DD4FA2" w:rsidRPr="00DD4FA2">
        <w:t>’</w:t>
      </w:r>
      <w:r w:rsidRPr="00DD4FA2">
        <w:t>s fees and costs.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(F) In addition to the damages assessed pursuant to subsections (D) and (E), if the injury is to the consumer</w:t>
      </w:r>
      <w:r w:rsidR="00DD4FA2" w:rsidRPr="00DD4FA2">
        <w:t>’</w:t>
      </w:r>
      <w:r w:rsidRPr="00DD4FA2">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DD4FA2" w:rsidRPr="00DD4FA2">
        <w:noBreakHyphen/>
      </w:r>
      <w:r w:rsidRPr="00DD4FA2">
        <w:t>reporting agency within ten days after the entry of a judgment for damages, the assessed damages must be increased to one thousand dollars each day until the inaccurate information is removed from the consumer</w:t>
      </w:r>
      <w:r w:rsidR="00DD4FA2" w:rsidRPr="00DD4FA2">
        <w:t>’</w:t>
      </w:r>
      <w:r w:rsidRPr="00DD4FA2">
        <w:t>s record.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(G) A consumer seeking damages pursuant to this section also may institute a civil action to enjoin and restrain future acts constituting a violation of this chapter.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(H) The remedial provisions of this chapter are cumulative of and in addition to any other action at law and any action taken by the Department of Consumer Affairs pursuant to Chapter 6.</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(I) This section is not intended, and must not be construed, to confer liability on a person who acts reasonably and who does not act wilfully or negligently.</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978" w:rsidRPr="00DD4FA2">
        <w:t xml:space="preserve">: 2008 Act No. 190, </w:t>
      </w:r>
      <w:r w:rsidR="00DD4FA2" w:rsidRPr="00DD4FA2">
        <w:t xml:space="preserve">Section </w:t>
      </w:r>
      <w:r w:rsidR="00CE2978" w:rsidRPr="00DD4FA2">
        <w:t>2, eff December 31, 2008.</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180.</w:t>
      </w:r>
      <w:r w:rsidR="00CE2978" w:rsidRPr="00DD4FA2">
        <w:t xml:space="preserve"> Restrictions on publication and use of social security numbers; exceptions.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(A) Except as provided in subsection (B), a person may not: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 publicly post or publicly display or otherwise intentionally communicate or make available to the general public a consumer</w:t>
      </w:r>
      <w:r w:rsidR="00DD4FA2" w:rsidRPr="00DD4FA2">
        <w:t>’</w:t>
      </w:r>
      <w:r w:rsidRPr="00DD4FA2">
        <w:t>s social security number or a portion of it containing six digits or more;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 intentionally print or imbed a consumer</w:t>
      </w:r>
      <w:r w:rsidR="00DD4FA2" w:rsidRPr="00DD4FA2">
        <w:t>’</w:t>
      </w:r>
      <w:r w:rsidRPr="00DD4FA2">
        <w:t>s social security number or any portion of it containing six digits or more on any card required for the consumer to access products or services provided by the person;</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(3) require a consumer to transmit his social security number or a portion of it containing six digits or more over the Internet, unless the connection is secure or the social security number is encrypted;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(4) require a consumer to use his social security number or a portion of it containing six digits or more to access an Internet web site, unless a password or unique personal identification number or other authentication device is also required to access the Internet web site;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(5) print a consumer</w:t>
      </w:r>
      <w:r w:rsidR="00DD4FA2" w:rsidRPr="00DD4FA2">
        <w:t>’</w:t>
      </w:r>
      <w:r w:rsidRPr="00DD4FA2">
        <w:t>s social security number or a portion of it containing six digits or more on materials that are mailed to the individual, unless state or federal law requires the social security number to be on the document to be mailed;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(6) sell, lease, loan, trade, rent, or otherwise intentionally disclose a consumer</w:t>
      </w:r>
      <w:r w:rsidR="00DD4FA2" w:rsidRPr="00DD4FA2">
        <w:t>’</w:t>
      </w:r>
      <w:r w:rsidRPr="00DD4FA2">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DD4FA2" w:rsidRPr="00DD4FA2">
        <w:t>’</w:t>
      </w:r>
      <w:r w:rsidRPr="00DD4FA2">
        <w:t>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(B) This section does not apply:</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 to the collection, use, or release of a social security number for internal verification or administrative purposes;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(3) to the opening of an account or the provision of or payment for a product or service authorized by a consumer;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(4) to the collection, use, or release of a social security number to investigate or prevent fraud, conduct background checks, conduct social or scientific research, collect a debt, including a debt collected pursuant to the Setoff Debt Collection Act, Section 12</w:t>
      </w:r>
      <w:r w:rsidR="00DD4FA2" w:rsidRPr="00DD4FA2">
        <w:noBreakHyphen/>
      </w:r>
      <w:r w:rsidRPr="00DD4FA2">
        <w:t>56</w:t>
      </w:r>
      <w:r w:rsidR="00DD4FA2" w:rsidRPr="00DD4FA2">
        <w:noBreakHyphen/>
      </w:r>
      <w:r w:rsidRPr="00DD4FA2">
        <w:t>10, and the Governmental Enterprise Accounts Receivable Collections program, Section 12</w:t>
      </w:r>
      <w:r w:rsidR="00DD4FA2" w:rsidRPr="00DD4FA2">
        <w:noBreakHyphen/>
      </w:r>
      <w:r w:rsidRPr="00DD4FA2">
        <w:t>4</w:t>
      </w:r>
      <w:r w:rsidR="00DD4FA2" w:rsidRPr="00DD4FA2">
        <w:noBreakHyphen/>
      </w:r>
      <w:r w:rsidRPr="00DD4FA2">
        <w:t>580, or obtain a credit report from or furnish data to a consumer reporting agency, pursuant to the federal Fair Credit Reporting Act or to undertake a purpose permissible pursuant to the Gramm</w:t>
      </w:r>
      <w:r w:rsidR="00DD4FA2" w:rsidRPr="00DD4FA2">
        <w:noBreakHyphen/>
      </w:r>
      <w:r w:rsidRPr="00DD4FA2">
        <w:t>Leach</w:t>
      </w:r>
      <w:r w:rsidR="00DD4FA2" w:rsidRPr="00DD4FA2">
        <w:noBreakHyphen/>
      </w:r>
      <w:r w:rsidRPr="00DD4FA2">
        <w:t>Bliley Act or Driver</w:t>
      </w:r>
      <w:r w:rsidR="00DD4FA2" w:rsidRPr="00DD4FA2">
        <w:t>’</w:t>
      </w:r>
      <w:r w:rsidRPr="00DD4FA2">
        <w:t>s Privacy Protection Act;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(5) to a person acting pursuant to a court order, warrant, subpoena, or other legal process;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(6) to a person providing the social security number to a federal, state, or local government entity, including a law enforcement agency or court, or their agents or assigns;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(7) to a financial institution as defined in the Gramm</w:t>
      </w:r>
      <w:r w:rsidR="00DD4FA2" w:rsidRPr="00DD4FA2">
        <w:noBreakHyphen/>
      </w:r>
      <w:r w:rsidRPr="00DD4FA2">
        <w:t>Leach</w:t>
      </w:r>
      <w:r w:rsidR="00DD4FA2" w:rsidRPr="00DD4FA2">
        <w:noBreakHyphen/>
      </w:r>
      <w:r w:rsidRPr="00DD4FA2">
        <w:t>Bliley Act;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(9) to a recorded document in the official records of a county;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(10) to a document filed in the official records of the court.</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978" w:rsidRPr="00DD4FA2">
        <w:t xml:space="preserve">: 2008 Act No. 190, </w:t>
      </w:r>
      <w:r w:rsidR="00DD4FA2" w:rsidRPr="00DD4FA2">
        <w:t xml:space="preserve">Section </w:t>
      </w:r>
      <w:r w:rsidR="00CE2978" w:rsidRPr="00DD4FA2">
        <w:t>2, eff December 31, 2008.</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190.</w:t>
      </w:r>
      <w:r w:rsidR="00CE2978" w:rsidRPr="00DD4FA2">
        <w:t xml:space="preserve"> Requirements for disposition of business records; exceptions.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(A) When a business disposes of a business record that contains personal identifying information of a customer of a business, the business shall modify, by shredding, erasing, or other means, the personal identifying information to make it unreadable or undecipherable.</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(B) A business is considered to comply with subsection (A) if it contracts with a person engaged in the business of disposing of records for the modification of personal identifying information on behalf of the business in accordance with subsection (A).</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(C) This section does not apply to:</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(1) a bank or financial institution that is subject to and in compliance with the privacy and security provision of the Gramm</w:t>
      </w:r>
      <w:r w:rsidR="00DD4FA2" w:rsidRPr="00DD4FA2">
        <w:noBreakHyphen/>
      </w:r>
      <w:r w:rsidRPr="00DD4FA2">
        <w:t>Leach</w:t>
      </w:r>
      <w:r w:rsidR="00DD4FA2" w:rsidRPr="00DD4FA2">
        <w:noBreakHyphen/>
      </w:r>
      <w:r w:rsidRPr="00DD4FA2">
        <w:t>Bliley Act;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r>
      <w:r w:rsidRPr="00DD4FA2">
        <w:tab/>
        <w:t>(3) a consumer credit</w:t>
      </w:r>
      <w:r w:rsidR="00DD4FA2" w:rsidRPr="00DD4FA2">
        <w:noBreakHyphen/>
      </w:r>
      <w:r w:rsidRPr="00DD4FA2">
        <w:t>reporting agency that is subject to and in compliance with the federal Fair Credit Reporting Act.</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2978" w:rsidRPr="00DD4FA2">
        <w:t xml:space="preserve">: 2008 Act No. 190, </w:t>
      </w:r>
      <w:r w:rsidR="00DD4FA2" w:rsidRPr="00DD4FA2">
        <w:t xml:space="preserve">Section </w:t>
      </w:r>
      <w:r w:rsidR="00CE2978" w:rsidRPr="00DD4FA2">
        <w:t>2, eff December 31, 2008.</w:t>
      </w:r>
    </w:p>
    <w:p w:rsidR="002B4548" w:rsidRP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548">
        <w:rPr>
          <w:b/>
        </w:rPr>
        <w:t>SECTION</w:t>
      </w:r>
      <w:r w:rsidR="00DD4FA2" w:rsidRPr="00DD4FA2">
        <w:rPr>
          <w:rFonts w:cs="Times New Roman"/>
          <w:b/>
        </w:rPr>
        <w:t xml:space="preserve"> </w:t>
      </w:r>
      <w:r w:rsidR="00CE2978" w:rsidRPr="00DD4FA2">
        <w:rPr>
          <w:rFonts w:cs="Times New Roman"/>
          <w:b/>
        </w:rPr>
        <w:t>37</w:t>
      </w:r>
      <w:r w:rsidR="00DD4FA2" w:rsidRPr="00DD4FA2">
        <w:rPr>
          <w:rFonts w:cs="Times New Roman"/>
          <w:b/>
        </w:rPr>
        <w:noBreakHyphen/>
      </w:r>
      <w:r w:rsidR="00CE2978" w:rsidRPr="00DD4FA2">
        <w:rPr>
          <w:rFonts w:cs="Times New Roman"/>
          <w:b/>
        </w:rPr>
        <w:t>20</w:t>
      </w:r>
      <w:r w:rsidR="00DD4FA2" w:rsidRPr="00DD4FA2">
        <w:rPr>
          <w:rFonts w:cs="Times New Roman"/>
          <w:b/>
        </w:rPr>
        <w:noBreakHyphen/>
      </w:r>
      <w:r w:rsidR="00CE2978" w:rsidRPr="00DD4FA2">
        <w:rPr>
          <w:rFonts w:cs="Times New Roman"/>
          <w:b/>
        </w:rPr>
        <w:t>200.</w:t>
      </w:r>
      <w:r w:rsidR="00CE2978" w:rsidRPr="00DD4FA2">
        <w:t xml:space="preserve"> Penalties imposed on consumer credit</w:t>
      </w:r>
      <w:r w:rsidR="00DD4FA2" w:rsidRPr="00DD4FA2">
        <w:noBreakHyphen/>
      </w:r>
      <w:r w:rsidR="00CE2978" w:rsidRPr="00DD4FA2">
        <w:t>reporting agencies for violation of chapter.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(A) In addition to all other penalties that may be imposed, a consumer credit</w:t>
      </w:r>
      <w:r w:rsidR="00DD4FA2" w:rsidRPr="00DD4FA2">
        <w:noBreakHyphen/>
      </w:r>
      <w:r w:rsidRPr="00DD4FA2">
        <w:t>reporting agency or other person that wilfully violates a provision of this chapter is liable for three times the amount of actual damages or not more than one thousand dollars for each incident, whichever is greater, as well as reasonable attorney</w:t>
      </w:r>
      <w:r w:rsidR="00DD4FA2" w:rsidRPr="00DD4FA2">
        <w:t>’</w:t>
      </w:r>
      <w:r w:rsidRPr="00DD4FA2">
        <w:t>s fees and costs.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(B) In addition to all other penalties that may be imposed, a consumer credit</w:t>
      </w:r>
      <w:r w:rsidR="00DD4FA2" w:rsidRPr="00DD4FA2">
        <w:noBreakHyphen/>
      </w:r>
      <w:r w:rsidRPr="00DD4FA2">
        <w:t>reporting agency or other person that negligently violates this chapter is liable for actual damages and reasonable attorney</w:t>
      </w:r>
      <w:r w:rsidR="00DD4FA2" w:rsidRPr="00DD4FA2">
        <w:t>’</w:t>
      </w:r>
      <w:r w:rsidRPr="00DD4FA2">
        <w:t>s fees and costs.</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(C) In addition to the damages assessed pursuant to subsections (A) and (B), if the injury is to the consumer</w:t>
      </w:r>
      <w:r w:rsidR="00DD4FA2" w:rsidRPr="00DD4FA2">
        <w:t>’</w:t>
      </w:r>
      <w:r w:rsidRPr="00DD4FA2">
        <w:t>s creditworthiness, credit standing, credit capacity, character, general reputation, employment options, or eligibility for insurance, and results from the failure to place and enforce the security freeze provided for in Section 37</w:t>
      </w:r>
      <w:r w:rsidR="00DD4FA2" w:rsidRPr="00DD4FA2">
        <w:noBreakHyphen/>
      </w:r>
      <w:r w:rsidRPr="00DD4FA2">
        <w:t>20</w:t>
      </w:r>
      <w:r w:rsidR="00DD4FA2" w:rsidRPr="00DD4FA2">
        <w:noBreakHyphen/>
      </w:r>
      <w:r w:rsidRPr="00DD4FA2">
        <w:t>160 and the failure is not corrected by the consumer credit</w:t>
      </w:r>
      <w:r w:rsidR="00DD4FA2" w:rsidRPr="00DD4FA2">
        <w:noBreakHyphen/>
      </w:r>
      <w:r w:rsidRPr="00DD4FA2">
        <w:t>reporting agency within ten days after the entry of a judgment for damages, the assessed damages must be increased to not more than one thousand dollars each day until the security freeze is imposed.</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(D) A consumer seeking damages pursuant to this section also may institute a civil action to enjoin and restrain future acts constituting a violation of this chapter.</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(E) The remedial provisions of this chapter are cumulative of and in addition to any other action at law and any action taken by the Department of Consumer Affairs pursuant to Chapter 6.</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(F) This section is not intended, and must not be construed, to confer liability on a person who acts reasonably and who does not act wilfully or grossly negligent.</w:t>
      </w:r>
    </w:p>
    <w:p w:rsidR="002B4548" w:rsidRDefault="00CE297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FA2">
        <w:tab/>
        <w:t>(G) Damages provided by this section do not apply to Section 37</w:t>
      </w:r>
      <w:r w:rsidR="00DD4FA2" w:rsidRPr="00DD4FA2">
        <w:noBreakHyphen/>
      </w:r>
      <w:r w:rsidRPr="00DD4FA2">
        <w:t>20</w:t>
      </w:r>
      <w:r w:rsidR="00DD4FA2" w:rsidRPr="00DD4FA2">
        <w:noBreakHyphen/>
      </w:r>
      <w:r w:rsidRPr="00DD4FA2">
        <w:t>170.</w:t>
      </w: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548" w:rsidRDefault="002B4548"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2978" w:rsidRPr="00DD4FA2">
        <w:t xml:space="preserve">: 2008 Act No. 190, </w:t>
      </w:r>
      <w:r w:rsidR="00DD4FA2" w:rsidRPr="00DD4FA2">
        <w:t xml:space="preserve">Section </w:t>
      </w:r>
      <w:r w:rsidR="00CE2978" w:rsidRPr="00DD4FA2">
        <w:t>2, eff December 31, 2008.</w:t>
      </w:r>
    </w:p>
    <w:p w:rsidR="00184435" w:rsidRPr="00DD4FA2" w:rsidRDefault="00184435" w:rsidP="00DD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4FA2" w:rsidSect="00DD4F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FA2" w:rsidRDefault="00DD4FA2" w:rsidP="00DD4FA2">
      <w:r>
        <w:separator/>
      </w:r>
    </w:p>
  </w:endnote>
  <w:endnote w:type="continuationSeparator" w:id="0">
    <w:p w:rsidR="00DD4FA2" w:rsidRDefault="00DD4FA2" w:rsidP="00DD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A2" w:rsidRPr="00DD4FA2" w:rsidRDefault="00DD4FA2" w:rsidP="00DD4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A2" w:rsidRPr="00DD4FA2" w:rsidRDefault="00DD4FA2" w:rsidP="00DD4F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A2" w:rsidRPr="00DD4FA2" w:rsidRDefault="00DD4FA2" w:rsidP="00DD4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FA2" w:rsidRDefault="00DD4FA2" w:rsidP="00DD4FA2">
      <w:r>
        <w:separator/>
      </w:r>
    </w:p>
  </w:footnote>
  <w:footnote w:type="continuationSeparator" w:id="0">
    <w:p w:rsidR="00DD4FA2" w:rsidRDefault="00DD4FA2" w:rsidP="00DD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A2" w:rsidRPr="00DD4FA2" w:rsidRDefault="00DD4FA2" w:rsidP="00DD4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A2" w:rsidRPr="00DD4FA2" w:rsidRDefault="00DD4FA2" w:rsidP="00DD4F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A2" w:rsidRPr="00DD4FA2" w:rsidRDefault="00DD4FA2" w:rsidP="00DD4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78"/>
    <w:rsid w:val="000065F4"/>
    <w:rsid w:val="00013F41"/>
    <w:rsid w:val="00025E41"/>
    <w:rsid w:val="00032BBE"/>
    <w:rsid w:val="0007300D"/>
    <w:rsid w:val="0007366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4548"/>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3D1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2978"/>
    <w:rsid w:val="00CE38E6"/>
    <w:rsid w:val="00D349ED"/>
    <w:rsid w:val="00D37A5C"/>
    <w:rsid w:val="00D43D7D"/>
    <w:rsid w:val="00D467E7"/>
    <w:rsid w:val="00D51829"/>
    <w:rsid w:val="00D567C4"/>
    <w:rsid w:val="00D62F3B"/>
    <w:rsid w:val="00D9055E"/>
    <w:rsid w:val="00DA7ECF"/>
    <w:rsid w:val="00DC0FB0"/>
    <w:rsid w:val="00DD4FA2"/>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F4E2C-14E1-4C65-9A77-32A433E1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297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E2978"/>
    <w:rPr>
      <w:rFonts w:ascii="Consolas" w:hAnsi="Consolas" w:cs="Consolas"/>
      <w:sz w:val="21"/>
      <w:szCs w:val="21"/>
    </w:rPr>
  </w:style>
  <w:style w:type="paragraph" w:styleId="Header">
    <w:name w:val="header"/>
    <w:basedOn w:val="Normal"/>
    <w:link w:val="HeaderChar"/>
    <w:uiPriority w:val="99"/>
    <w:unhideWhenUsed/>
    <w:rsid w:val="00DD4FA2"/>
    <w:pPr>
      <w:tabs>
        <w:tab w:val="center" w:pos="4680"/>
        <w:tab w:val="right" w:pos="9360"/>
      </w:tabs>
    </w:pPr>
  </w:style>
  <w:style w:type="character" w:customStyle="1" w:styleId="HeaderChar">
    <w:name w:val="Header Char"/>
    <w:basedOn w:val="DefaultParagraphFont"/>
    <w:link w:val="Header"/>
    <w:uiPriority w:val="99"/>
    <w:rsid w:val="00DD4FA2"/>
  </w:style>
  <w:style w:type="paragraph" w:styleId="Footer">
    <w:name w:val="footer"/>
    <w:basedOn w:val="Normal"/>
    <w:link w:val="FooterChar"/>
    <w:uiPriority w:val="99"/>
    <w:unhideWhenUsed/>
    <w:rsid w:val="00DD4FA2"/>
    <w:pPr>
      <w:tabs>
        <w:tab w:val="center" w:pos="4680"/>
        <w:tab w:val="right" w:pos="9360"/>
      </w:tabs>
    </w:pPr>
  </w:style>
  <w:style w:type="character" w:customStyle="1" w:styleId="FooterChar">
    <w:name w:val="Footer Char"/>
    <w:basedOn w:val="DefaultParagraphFont"/>
    <w:link w:val="Footer"/>
    <w:uiPriority w:val="99"/>
    <w:rsid w:val="00DD4FA2"/>
  </w:style>
  <w:style w:type="character" w:styleId="Hyperlink">
    <w:name w:val="Hyperlink"/>
    <w:basedOn w:val="DefaultParagraphFont"/>
    <w:semiHidden/>
    <w:rsid w:val="00073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6137</Words>
  <Characters>34983</Characters>
  <Application>Microsoft Office Word</Application>
  <DocSecurity>0</DocSecurity>
  <Lines>291</Lines>
  <Paragraphs>82</Paragraphs>
  <ScaleCrop>false</ScaleCrop>
  <Company>Legislative Services Agency (LSA)</Company>
  <LinksUpToDate>false</LinksUpToDate>
  <CharactersWithSpaces>41038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