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AE" w:rsidRPr="002974FF" w:rsidRDefault="00F405AE">
      <w:pPr>
        <w:jc w:val="center"/>
      </w:pPr>
      <w:r w:rsidRPr="002974FF">
        <w:t>DISCLAIMER</w:t>
      </w:r>
    </w:p>
    <w:p w:rsidR="00F405AE" w:rsidRPr="002974FF" w:rsidRDefault="00F405AE"/>
    <w:p w:rsidR="00F405AE" w:rsidRPr="002974FF" w:rsidRDefault="00F405A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405AE" w:rsidRPr="002974FF" w:rsidRDefault="00F405AE"/>
    <w:p w:rsidR="00F405AE" w:rsidRPr="002974FF" w:rsidRDefault="00F405A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05AE" w:rsidRPr="002974FF" w:rsidRDefault="00F405AE"/>
    <w:p w:rsidR="00F405AE" w:rsidRPr="002974FF" w:rsidRDefault="00F405A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05AE" w:rsidRPr="002974FF" w:rsidRDefault="00F405AE"/>
    <w:p w:rsidR="00F405AE" w:rsidRPr="002974FF" w:rsidRDefault="00F405A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405AE" w:rsidRDefault="00F405AE">
      <w:r>
        <w:br w:type="page"/>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B03E3">
        <w:lastRenderedPageBreak/>
        <w:t>CHAPTER 1</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03E3">
        <w:t>Professions and Occupations</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F83" w:rsidRPr="00AB03E3">
        <w:t xml:space="preserve"> 1</w:t>
      </w:r>
    </w:p>
    <w:p w:rsidR="00200603" w:rsidRP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03E3">
        <w:t>Board Regulation of Professions and Occupations</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10.</w:t>
      </w:r>
      <w:r w:rsidR="00E52F83" w:rsidRPr="00AB03E3">
        <w:t xml:space="preserve"> Extent of regulation.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 No statute or regulation may be imposed under this article upon a profession or occupation except for the exclusive purpose of protecting the public interest when the: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(1) unregulated practice of the profession or occupation can harm or endanger the health, safety, or welfare of the public and the potential for harm is recognizable and not remote or dependent upon tenuous argument;</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(2) practice of the profession or occupation has inherent qualities peculiar to it that distinguish it from ordinary work or labor;</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(3) practice of the profession or occupation requires specialized skill or training and the public needs and will benefit by assurances of initial and continuing professional and occupational ability; and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(4) public is not effectively protected by other means.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(2) If it is necessary to determine the impact of the operation of a profession or occupation on the public, the General Assembly may consider implementing a system of registration.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(3) If the public requires a substantial basis for relying on the professional services of the practitioner, the General Assembly may consider implementing a system of certification.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(4) If adequate regulation cannot be achieved by means less than licensing, the General Assembly may establish licensing procedures.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(D) In determining the proper degree of regulation, if any, the General Assembly shall determine: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(1) whether the practitioner, if unregulated, performs a service to individuals involving a hazard to the public health, safety, or welfare;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(2) what the opinion of a substantial portion of the people who do not practice the particular profession, trade, or occupation is on the need for regulation;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(3) the number of states which have regulatory provisions similar to those proposed;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(4) whether there is sufficient demand for the service for which there is no regulated substitute, and this service is required by a substantial portion of the population;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(5) whether the profession or occupation requires high standards of public responsibility, character, and performance of each individual engaged in the profession or occupation, as evidenced by established and published codes of ethics;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(6) whether the profession or occupation requires such skill that the public generally is not qualified to select a competent practitioner without some assurance that the practitioner has met minimum qualifications;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(7) whether the professional or occupational associations do not adequately protect the public from incompetent, unscrupulous, or irresponsible members of the profession or occupation;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lastRenderedPageBreak/>
        <w:tab/>
      </w:r>
      <w:r w:rsidRPr="00AB03E3">
        <w:tab/>
        <w:t>(8) whether current laws which pertain to public health, safety, and welfare generally are ineffective or inadequate;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(9) whether the characteristics of the profession or occupation make it impractical or impossible to prohibit those practices of the profession or occupation which are detrimental to the public health, safety, and welfare;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(10) whether the practitioner performs a service for others which may have a detrimental effect on third parties relying on the expert knowledge of the practitioner.</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20.</w:t>
      </w:r>
      <w:r w:rsidR="00E52F83" w:rsidRPr="00AB03E3">
        <w:t xml:space="preserve"> Definitions.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As used in this title unless the context requires a different meaning:</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 xml:space="preserve">(1) </w:t>
      </w:r>
      <w:r w:rsidR="00AB03E3" w:rsidRPr="00AB03E3">
        <w:t>“</w:t>
      </w:r>
      <w:r w:rsidRPr="00AB03E3">
        <w:t>Administrator</w:t>
      </w:r>
      <w:r w:rsidR="00AB03E3" w:rsidRPr="00AB03E3">
        <w:t>”</w:t>
      </w:r>
      <w:r w:rsidRPr="00AB03E3">
        <w:t xml:space="preserve">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 xml:space="preserve">(2) </w:t>
      </w:r>
      <w:r w:rsidR="00AB03E3" w:rsidRPr="00AB03E3">
        <w:t>“</w:t>
      </w:r>
      <w:r w:rsidRPr="00AB03E3">
        <w:t>Authorization to practice</w:t>
      </w:r>
      <w:r w:rsidR="00AB03E3" w:rsidRPr="00AB03E3">
        <w:t>”</w:t>
      </w:r>
      <w:r w:rsidRPr="00AB03E3">
        <w:t xml:space="preserve"> or </w:t>
      </w:r>
      <w:r w:rsidR="00AB03E3" w:rsidRPr="00AB03E3">
        <w:t>“</w:t>
      </w:r>
      <w:r w:rsidRPr="00AB03E3">
        <w:t>Practice authorization</w:t>
      </w:r>
      <w:r w:rsidR="00AB03E3" w:rsidRPr="00AB03E3">
        <w:t>”</w:t>
      </w:r>
      <w:r w:rsidRPr="00AB03E3">
        <w:t xml:space="preserve"> means the approval to practice the specified profession, engage in the specified occupation, or use a title protected under this article, which has been granted by the applicable board. This authorization is granted in the form of a license, permit, certification, or registration;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 xml:space="preserve">(3) </w:t>
      </w:r>
      <w:r w:rsidR="00AB03E3" w:rsidRPr="00AB03E3">
        <w:t>“</w:t>
      </w:r>
      <w:r w:rsidRPr="00AB03E3">
        <w:t>Board</w:t>
      </w:r>
      <w:r w:rsidR="00AB03E3" w:rsidRPr="00AB03E3">
        <w:t>”</w:t>
      </w:r>
      <w:r w:rsidRPr="00AB03E3">
        <w:t xml:space="preserve"> or </w:t>
      </w:r>
      <w:r w:rsidR="00AB03E3" w:rsidRPr="00AB03E3">
        <w:t>“</w:t>
      </w:r>
      <w:r w:rsidRPr="00AB03E3">
        <w:t>Commission</w:t>
      </w:r>
      <w:r w:rsidR="00AB03E3" w:rsidRPr="00AB03E3">
        <w:t>”</w:t>
      </w:r>
      <w:r w:rsidRPr="00AB03E3">
        <w:t xml:space="preserve"> means the group of individuals charged by law with the responsibility of licensing or otherwise regulating an occupation or profession within the State. Except as otherwise indicated, </w:t>
      </w:r>
      <w:r w:rsidR="00AB03E3" w:rsidRPr="00AB03E3">
        <w:t>“</w:t>
      </w:r>
      <w:r w:rsidRPr="00AB03E3">
        <w:t>board</w:t>
      </w:r>
      <w:r w:rsidR="00AB03E3" w:rsidRPr="00AB03E3">
        <w:t>”</w:t>
      </w:r>
      <w:r w:rsidRPr="00AB03E3">
        <w:t xml:space="preserve"> is used in this article to refer to both boards and commissions;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 xml:space="preserve">(4) </w:t>
      </w:r>
      <w:r w:rsidR="00AB03E3" w:rsidRPr="00AB03E3">
        <w:t>“</w:t>
      </w:r>
      <w:r w:rsidRPr="00AB03E3">
        <w:t>Department</w:t>
      </w:r>
      <w:r w:rsidR="00AB03E3" w:rsidRPr="00AB03E3">
        <w:t>”</w:t>
      </w:r>
      <w:r w:rsidRPr="00AB03E3">
        <w:t xml:space="preserve"> means the Department of Labor, Licensing and Regulation;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 xml:space="preserve">(5) </w:t>
      </w:r>
      <w:r w:rsidR="00AB03E3" w:rsidRPr="00AB03E3">
        <w:t>“</w:t>
      </w:r>
      <w:r w:rsidRPr="00AB03E3">
        <w:t>Director</w:t>
      </w:r>
      <w:r w:rsidR="00AB03E3" w:rsidRPr="00AB03E3">
        <w:t>”</w:t>
      </w:r>
      <w:r w:rsidRPr="00AB03E3">
        <w:t xml:space="preserve"> means the Director of the Department of Labor, Licensing and Regulation or the director</w:t>
      </w:r>
      <w:r w:rsidR="00AB03E3" w:rsidRPr="00AB03E3">
        <w:t>’</w:t>
      </w:r>
      <w:r w:rsidRPr="00AB03E3">
        <w:t>s official designee;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 xml:space="preserve">(6) </w:t>
      </w:r>
      <w:r w:rsidR="00AB03E3" w:rsidRPr="00AB03E3">
        <w:t>“</w:t>
      </w:r>
      <w:r w:rsidRPr="00AB03E3">
        <w:t>Licensee</w:t>
      </w:r>
      <w:r w:rsidR="00AB03E3" w:rsidRPr="00AB03E3">
        <w:t>”</w:t>
      </w:r>
      <w:r w:rsidRPr="00AB03E3">
        <w:t xml:space="preserve"> means a person granted an authorization to practice pursuant to this article and refers to a person holding a license, permit, certification, or registration granted pursuant to this article;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 xml:space="preserve">(7) </w:t>
      </w:r>
      <w:r w:rsidR="00AB03E3" w:rsidRPr="00AB03E3">
        <w:t>“</w:t>
      </w:r>
      <w:r w:rsidRPr="00AB03E3">
        <w:t>Licensing act</w:t>
      </w:r>
      <w:r w:rsidR="00AB03E3" w:rsidRPr="00AB03E3">
        <w:t>”</w:t>
      </w:r>
      <w:r w:rsidRPr="00AB03E3">
        <w:t xml:space="preserve"> means the individual statute or regulations, or both, of each regulated profession or occupation which include, but are not limited to, board governance, the qualifications and requirements for authorization to practice, prohibitions, and disciplinary procedures;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 xml:space="preserve">(8) </w:t>
      </w:r>
      <w:r w:rsidR="00AB03E3" w:rsidRPr="00AB03E3">
        <w:t>“</w:t>
      </w:r>
      <w:r w:rsidRPr="00AB03E3">
        <w:t>Person</w:t>
      </w:r>
      <w:r w:rsidR="00AB03E3" w:rsidRPr="00AB03E3">
        <w:t>”</w:t>
      </w:r>
      <w:r w:rsidRPr="00AB03E3">
        <w:t xml:space="preserve"> means an individual, partnership, or corporation;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 xml:space="preserve">(9) </w:t>
      </w:r>
      <w:r w:rsidR="00AB03E3" w:rsidRPr="00AB03E3">
        <w:t>“</w:t>
      </w:r>
      <w:r w:rsidRPr="00AB03E3">
        <w:t>Profession</w:t>
      </w:r>
      <w:r w:rsidR="00AB03E3" w:rsidRPr="00AB03E3">
        <w:t>”</w:t>
      </w:r>
      <w:r w:rsidRPr="00AB03E3">
        <w:t xml:space="preserve"> or </w:t>
      </w:r>
      <w:r w:rsidR="00AB03E3" w:rsidRPr="00AB03E3">
        <w:t>“</w:t>
      </w:r>
      <w:r w:rsidRPr="00AB03E3">
        <w:t>occupation</w:t>
      </w:r>
      <w:r w:rsidR="00AB03E3" w:rsidRPr="00AB03E3">
        <w:t>”</w:t>
      </w:r>
      <w:r w:rsidRPr="00AB03E3">
        <w:t xml:space="preserve"> means a profession or occupation regulated or administered, or both, by the department pursuant to this article.</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30.</w:t>
      </w:r>
      <w:r w:rsidR="00E52F83" w:rsidRPr="00AB03E3">
        <w:t xml:space="preserve"> Authorization to practice.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It is unlawful for a person to engage in a profession or occupation regulated by a board or commission administered by the Department of Labor, Licensing and Regulation without holding a valid authorization to practice as required by statute or regulation.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An authorization to practice issued pursuant to this title is valid for up to two years and is renewable on renewal dates as established by the Director of Labor, Licensing and Regulation with the consent of each applicable regulatory board.</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40.</w:t>
      </w:r>
      <w:r w:rsidR="00E52F83" w:rsidRPr="00AB03E3">
        <w:t xml:space="preserve"> Purpose of division; domain.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lastRenderedPageBreak/>
        <w:tab/>
        <w:t>(B) The following boards and the professions and occupations they license or otherwise regulate must be administered by the Department of Labor, Licensing and Regulation pursuant to this article: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Accountancy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Architectural Examiners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Athletic Commission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Auctioneers Commission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Barber Examiners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Accessibility Committee of the Building Codes Council</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Building Code Council</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Chiropractic Examiners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Contractors</w:t>
      </w:r>
      <w:r w:rsidR="00AB03E3" w:rsidRPr="00AB03E3">
        <w:t>’</w:t>
      </w:r>
      <w:r w:rsidRPr="00AB03E3">
        <w:t xml:space="preserve"> Licensing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Cosmetology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Dentistry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Engineers and Land Surveyors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Environmental Certification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Registration for Foresters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Funeral Service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Registration for Geologists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Manufactured Housing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Medical Examiners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Modular Buildings Board of Appeals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Nursing</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Long Term Health Care Administrators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Occupational Therapy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Examiners in Opticianry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Examiners in Optometry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Pharmacy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Physical Therapy Examiners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Pilotage Commission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Podiatry Examiners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Examiners for Licensure of Professional Counselors and Marital and Family Therapists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Examiners in Psychology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Pyrotechnic Safety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Real Estate Appraisers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Real Estate Commission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Residential Builders Commission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Social Work Examiners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Examiners in Speech</w:t>
      </w:r>
      <w:r w:rsidR="00AB03E3" w:rsidRPr="00AB03E3">
        <w:noBreakHyphen/>
      </w:r>
      <w:r w:rsidRPr="00AB03E3">
        <w:t>Language Pathology and Audiology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Board of Veterinary Medical Examiners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(C) Each regulatory board within the department is a separate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(D) The Department of Labor, Licensing and Regulation is a member of the Governor</w:t>
      </w:r>
      <w:r w:rsidR="00AB03E3" w:rsidRPr="00AB03E3">
        <w:t>’</w:t>
      </w:r>
      <w:r w:rsidRPr="00AB03E3">
        <w:t>s executive cabinet and must be headed by a director who must be appointed by the Governor with the advice and consent of the Senate, subject to removal from office by the Governor pursuant to Section 1</w:t>
      </w:r>
      <w:r w:rsidR="00AB03E3" w:rsidRPr="00AB03E3">
        <w:noBreakHyphen/>
      </w:r>
      <w:r w:rsidRPr="00AB03E3">
        <w:t>3</w:t>
      </w:r>
      <w:r w:rsidR="00AB03E3" w:rsidRPr="00AB03E3">
        <w:noBreakHyphen/>
      </w:r>
      <w:r w:rsidRPr="00AB03E3">
        <w:t>240(B). The director shall supervise the department under the direction and control of the Governor and shall exercise other powers and perform other duties as the Governor requires.</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45.</w:t>
      </w:r>
      <w:r w:rsidR="00E52F83" w:rsidRPr="00AB03E3">
        <w:t xml:space="preserve"> Public and consumer members of boards and panels.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The department, in consultation with currently serving board members, the Office of the Governor, members of professional and industry associations, and the general public shall encourage public and 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AB03E3" w:rsidRPr="00AB03E3">
        <w:noBreakHyphen/>
      </w:r>
      <w:r w:rsidRPr="00AB03E3">
        <w:t>related board members and shall participate fully in all discussions, deliberations, decisions, and votes of the board or panel on which they serve unless otherwise prohibited by statute or regulation.</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50.</w:t>
      </w:r>
      <w:r w:rsidR="00E52F83" w:rsidRPr="00AB03E3">
        <w:t xml:space="preserve"> Authority of department; record of board proceedings; roster of licensees; fee structures.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The department is responsible for all administrative, fiscal, investigative, inspectional, clerical, secretarial, and license renewal operations and activities of the boards and commissions enumerated in Section 40</w:t>
      </w:r>
      <w:r w:rsidR="00AB03E3" w:rsidRPr="00AB03E3">
        <w:noBreakHyphen/>
      </w:r>
      <w:r w:rsidRPr="00AB03E3">
        <w:t>1</w:t>
      </w:r>
      <w:r w:rsidR="00AB03E3" w:rsidRPr="00AB03E3">
        <w:noBreakHyphen/>
      </w:r>
      <w:r w:rsidRPr="00AB03E3">
        <w:t>40.</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The director shall employ and supervise personnel necessary to effectuate the provisions of this article for each board provided for in Section 40</w:t>
      </w:r>
      <w:r w:rsidR="00AB03E3" w:rsidRPr="00AB03E3">
        <w:noBreakHyphen/>
      </w:r>
      <w:r w:rsidRPr="00AB03E3">
        <w:t>1</w:t>
      </w:r>
      <w:r w:rsidR="00AB03E3" w:rsidRPr="00AB03E3">
        <w:noBreakHyphen/>
      </w:r>
      <w:r w:rsidRPr="00AB03E3">
        <w:t>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The director shall enter into contracts and agreements the director considers necessary or incidental to carry out the provisions of this article to provide for all services required by each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w:t>
      </w:r>
      <w:r w:rsidR="00AB03E3" w:rsidRPr="00AB03E3">
        <w:t>’</w:t>
      </w:r>
      <w:r w:rsidRPr="00AB03E3">
        <w:t>s official duties. Compensation and reimbursements paid to board members under this subsection must be paid as an expense of the board in the administration of this article and the board</w:t>
      </w:r>
      <w:r w:rsidR="00AB03E3" w:rsidRPr="00AB03E3">
        <w:t>’</w:t>
      </w:r>
      <w:r w:rsidRPr="00AB03E3">
        <w:t>s chapter and must be paid from the fees received by the board pursuant to the provisions of this article or in a manner prescribed by the Department of Labor, Licensing and Regulation.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The director shall maintain a separate account for funds collected on behalf of a board and shall indicate the expenses allotted to the board. The director shall adjust fees for revenue</w:t>
      </w:r>
      <w:r w:rsidR="00AB03E3" w:rsidRPr="00AB03E3">
        <w:noBreakHyphen/>
      </w:r>
      <w:r w:rsidRPr="00AB03E3">
        <w:t>funded boards in accordance with Section 40</w:t>
      </w:r>
      <w:r w:rsidR="00AB03E3" w:rsidRPr="00AB03E3">
        <w:noBreakHyphen/>
      </w:r>
      <w:r w:rsidRPr="00AB03E3">
        <w:t>1</w:t>
      </w:r>
      <w:r w:rsidR="00AB03E3" w:rsidRPr="00AB03E3">
        <w:noBreakHyphen/>
      </w:r>
      <w:r w:rsidRPr="00AB03E3">
        <w:t>50 (D).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The director annually shall prepare a report to the Governor and the General Assembly indicating those regulated trades, occupations, and professions that do not meet the spirit and intent of Section 40</w:t>
      </w:r>
      <w:r w:rsidR="00AB03E3" w:rsidRPr="00AB03E3">
        <w:noBreakHyphen/>
      </w:r>
      <w:r w:rsidRPr="00AB03E3">
        <w:t>1</w:t>
      </w:r>
      <w:r w:rsidR="00AB03E3" w:rsidRPr="00AB03E3">
        <w:noBreakHyphen/>
      </w:r>
      <w:r w:rsidRPr="00AB03E3">
        <w:t>10.</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The director may perform any additional administrative functions requested by the boards.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Except as otherwise required by law, the record of a board</w:t>
      </w:r>
      <w:r w:rsidR="00AB03E3" w:rsidRPr="00AB03E3">
        <w:t>’</w:t>
      </w:r>
      <w:r w:rsidRPr="00AB03E3">
        <w:t>s proceedings and its registry of applicants must be open to public inspection, and a copy of the registry must be provided upon request and payment of a fee.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Records of a board and its registry are prima facie evidence of its proceedings, and a copy certified by the administrator or the director under seal is admissible as evidence with the same force and effect as the original.</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(D) Initial fees for revenue</w:t>
      </w:r>
      <w:r w:rsidR="00AB03E3" w:rsidRPr="00AB03E3">
        <w:noBreakHyphen/>
      </w:r>
      <w:r w:rsidRPr="00AB03E3">
        <w:t>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Fees for revenue</w:t>
      </w:r>
      <w:r w:rsidR="00AB03E3" w:rsidRPr="00AB03E3">
        <w:noBreakHyphen/>
      </w:r>
      <w:r w:rsidRPr="00AB03E3">
        <w:t>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The following steps must be used in the development and analysis of fee structures: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(1) Determine current financial position of the program. Each month, the department</w:t>
      </w:r>
      <w:r w:rsidR="00AB03E3" w:rsidRPr="00AB03E3">
        <w:t>’</w:t>
      </w:r>
      <w:r w:rsidRPr="00AB03E3">
        <w: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w:t>
      </w:r>
      <w:r w:rsidR="00AB03E3" w:rsidRPr="00AB03E3">
        <w:t>’</w:t>
      </w:r>
      <w:r w:rsidRPr="00AB03E3">
        <w:t>s revenue and related expenses;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w:t>
      </w:r>
      <w:r w:rsidR="00AB03E3" w:rsidRPr="00AB03E3">
        <w:t>’</w:t>
      </w:r>
      <w:r w:rsidRPr="00AB03E3">
        <w:t>s proportionate share of other related costs of the program including, but not limited to, administration of exams, agency administration, and information systems to arrive at the total program cost;</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w:t>
      </w:r>
      <w:r w:rsidR="00AB03E3" w:rsidRPr="00AB03E3">
        <w:t>’</w:t>
      </w:r>
      <w:r w:rsidRPr="00AB03E3">
        <w:t>s expenses, develop alternative fee structures which would ensure the program</w:t>
      </w:r>
      <w:r w:rsidR="00AB03E3" w:rsidRPr="00AB03E3">
        <w:t>’</w:t>
      </w:r>
      <w:r w:rsidRPr="00AB03E3">
        <w:t>s continuing financial stability as required by law;</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Fees for a board funded by general appropriations must be set by the General Assembly and deposited into the general fund. All fees are nonrefundable.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(E) Where appropriate, the director shall adopt the necessary procedures to implement the biennial renewal of authorizations to practice in a manner as to ensure that the number of renewals is reasonably evenly distributed throughout each two</w:t>
      </w:r>
      <w:r w:rsidR="00AB03E3" w:rsidRPr="00AB03E3">
        <w:noBreakHyphen/>
      </w:r>
      <w:r w:rsidRPr="00AB03E3">
        <w:t>year period. During any transition, fees must be proportionate to the biennial fee.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(F) A board may elect to delegate to the department the authority to issue an authorization to practice to an applicant whose proof of qualifications falls within established guidelines set by the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w:t>
      </w:r>
      <w:r w:rsidR="00AB03E3" w:rsidRPr="00AB03E3">
        <w:t>’</w:t>
      </w:r>
      <w:r w:rsidRPr="00AB03E3">
        <w:t>s licensing act. The applicant may appeal the denial to the board which has final regulatory decision</w:t>
      </w:r>
      <w:r w:rsidR="00AB03E3" w:rsidRPr="00AB03E3">
        <w:noBreakHyphen/>
      </w:r>
      <w:r w:rsidRPr="00AB03E3">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AB03E3" w:rsidRPr="00AB03E3">
        <w:noBreakHyphen/>
      </w:r>
      <w:r w:rsidRPr="00AB03E3">
        <w:t>month period.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w:t>
      </w:r>
      <w:r w:rsidR="00AB03E3" w:rsidRPr="00AB03E3">
        <w:t>’</w:t>
      </w:r>
      <w:r w:rsidRPr="00AB03E3">
        <w:t>s address. Upon notification of suspension, the person may reinstate the authorization to practice upon payment of the fee and penalties required under statute or regulation. This suspension is exempt from the Administrative Procedures Act.</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(H) The department shall revoke the authorization to practice of a person found to be in violation of the Family Independence Act as it relates to child support enforcement requirements.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(I) The department may prepare an annual report for submission to the Governor.</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It is the duty of the director to notify and seek approval of the board or commission at least thirty days in advance of filing with Legislative Council as required by Section 1</w:t>
      </w:r>
      <w:r w:rsidR="00AB03E3" w:rsidRPr="00AB03E3">
        <w:noBreakHyphen/>
      </w:r>
      <w:r w:rsidRPr="00AB03E3">
        <w:t>23</w:t>
      </w:r>
      <w:r w:rsidR="00AB03E3" w:rsidRPr="00AB03E3">
        <w:noBreakHyphen/>
      </w:r>
      <w:r w:rsidRPr="00AB03E3">
        <w:t>30 of any proposed changes in any rules or regulations which may affect the practice or service of the respective licensing board or commission.</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60.</w:t>
      </w:r>
      <w:r w:rsidR="00E52F83" w:rsidRPr="00AB03E3">
        <w:t xml:space="preserve"> Officers of boards; meetings.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A board annually shall elect from among its members a chairman, vice</w:t>
      </w:r>
      <w:r w:rsidR="00AB03E3" w:rsidRPr="00AB03E3">
        <w:noBreakHyphen/>
      </w:r>
      <w:r w:rsidRPr="00AB03E3">
        <w:t>chairman, and other officers as the board determines necessary. The board shall adopt rules and procedures reasonably necessary for the performance of its duties and the governance of its operations and proceedings.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 A board shall meet at least two times a year and at other times upon the call of the chairman or a majority of the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(C) A majority of the members of a board constitutes a quorum; however, if there is a vacancy on the board, a majority of the members serving constitutes a quorum.</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(D) A board member is required to attend meetings or to provide proper notice and justification of inability to do so. Unexcused absences from meetings may result in removal from the board as provided for in Section 1</w:t>
      </w:r>
      <w:r w:rsidR="00AB03E3" w:rsidRPr="00AB03E3">
        <w:noBreakHyphen/>
      </w:r>
      <w:r w:rsidRPr="00AB03E3">
        <w:t>3</w:t>
      </w:r>
      <w:r w:rsidR="00AB03E3" w:rsidRPr="00AB03E3">
        <w:noBreakHyphen/>
      </w:r>
      <w:r w:rsidRPr="00AB03E3">
        <w:t>240.</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70.</w:t>
      </w:r>
      <w:r w:rsidR="00E52F83" w:rsidRPr="00AB03E3">
        <w:t xml:space="preserve"> Powers and duties of boards.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The powers and duties of regulatory boards include, but are not limited to:</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(1) determining the eligibility of applicants for examination and licensure;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(2) examining applicants for licensure including, but not limited to:</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(a) prescribing the subjects, character, and manner of licensing examinations;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 preparing, administering, and grading the examination or assisting in the selection of a contractor for the preparation, administration, or grading of the examination;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(3) establishing criteria for issuing, renewing, and reactivating the authorizations to practice of qualified applicants, including the issuance of active or permanent, temporary, limited, and inactive licenses, or other categories as may be created;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(4) adopting a code of professional ethics appropriate to the profession or occupation which it licenses or regulates;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(5) evaluating and approving continuing education course hours and programs;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(6) conducting hearings on alleged violations of this article and regulations promulgated under this article;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(7) resolving consumer complaints, where appropriate and possible;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(8) disciplining persons licensed under this article in a manner provided for in this article;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(9) promulgating regulations which have been submitted to the director, at least thirty days in advance of filing with Legislative Council as required by Section 1</w:t>
      </w:r>
      <w:r w:rsidR="00AB03E3" w:rsidRPr="00AB03E3">
        <w:noBreakHyphen/>
      </w:r>
      <w:r w:rsidRPr="00AB03E3">
        <w:t>23</w:t>
      </w:r>
      <w:r w:rsidR="00AB03E3" w:rsidRPr="00AB03E3">
        <w:noBreakHyphen/>
      </w:r>
      <w:r w:rsidRPr="00AB03E3">
        <w:t>30.</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00603">
        <w:rPr>
          <w:b/>
        </w:rPr>
        <w:t>SECTION</w:t>
      </w:r>
      <w:r w:rsidR="00AB03E3" w:rsidRPr="00AB03E3">
        <w:rPr>
          <w:rFonts w:cs="Times New Roman"/>
          <w:b/>
        </w:rPr>
        <w:t xml:space="preserve">S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75, 40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77.</w:t>
      </w:r>
      <w:r w:rsidR="00E52F83" w:rsidRPr="00AB03E3">
        <w:t xml:space="preserve"> Repealed by 2013 Act No. 45, </w:t>
      </w:r>
      <w:r w:rsidR="00AB03E3" w:rsidRPr="00AB03E3">
        <w:t xml:space="preserve">Section </w:t>
      </w:r>
      <w:r w:rsidR="00E52F83" w:rsidRPr="00AB03E3">
        <w:t>4, eff June 7, 2013.</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80.</w:t>
      </w:r>
      <w:r w:rsidR="00E52F83" w:rsidRPr="00AB03E3">
        <w:t xml:space="preserve"> Investigations.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90.</w:t>
      </w:r>
      <w:r w:rsidR="00E52F83" w:rsidRPr="00AB03E3">
        <w:t xml:space="preserve"> Disciplinary action proceedings.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AB03E3" w:rsidRPr="00AB03E3">
        <w:noBreakHyphen/>
      </w:r>
      <w:r w:rsidRPr="00AB03E3">
        <w:t>1</w:t>
      </w:r>
      <w:r w:rsidR="00AB03E3" w:rsidRPr="00AB03E3">
        <w:noBreakHyphen/>
      </w:r>
      <w:r w:rsidRPr="00AB03E3">
        <w:t>120. No disciplinary action may be taken unless the matter is presented to and voted upon by the board. The board may designate a hearing officer or hearing panel to conduct hearings or take other action as may be necessary under this section.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100.</w:t>
      </w:r>
      <w:r w:rsidR="00E52F83" w:rsidRPr="00AB03E3">
        <w:t xml:space="preserve"> Equitable relief; immunity.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No board member or the Director of the Department of Labor, Licensing and Regulation or another employee of the department may be held liable for damages resulting from a wrongful temporary restraining order.</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 The board may seek from an administrative law judge other equitable relief to enjoin the violation or intended violation of this article or a regulation promulgated under this article.</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110.</w:t>
      </w:r>
      <w:r w:rsidR="00E52F83" w:rsidRPr="00AB03E3">
        <w:t xml:space="preserve"> Additional grounds for disciplinary action.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In addition to other grounds contained in this article and the respective board</w:t>
      </w:r>
      <w:r w:rsidR="00AB03E3" w:rsidRPr="00AB03E3">
        <w:t>’</w:t>
      </w:r>
      <w:r w:rsidRPr="00AB03E3">
        <w:t>s chapter:</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(1) A board may cancel, fine, suspend, revoke, or restrict the authorization to practice of an individual who:</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(a) used a false, fraudulent, or forged statement or document or committed a fraudulent, deceitful, or dishonest act or omitted a material fact in obtaining licensure under this article;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(b) has had a license to practice a regulated profession or occupation in another state or jurisdiction canceled, revoked, or suspended or who has otherwise been disciplined;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(c) has intentionally or knowingly, directly or indirectly, violated or has aided or abetted in the violation or conspiracy to violate this article or a regulation promulgated under this article;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(d) has intentionally used a fraudulent statement in a document connected with the practice of the individual</w:t>
      </w:r>
      <w:r w:rsidR="00AB03E3" w:rsidRPr="00AB03E3">
        <w:t>’</w:t>
      </w:r>
      <w:r w:rsidRPr="00AB03E3">
        <w:t>s profession or occupation;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(e) has obtained fees or assisted in obtaining fees under fraudulent circumstances;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(f) has committed a dishonorable, unethical, or unprofessional act that is likely to deceive, defraud, or harm the public;</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(g) lacks the professional or ethical competence to practice the profession or occupation;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(h) has been convicted of or has pled guilty to or nolo contendere to a felony or a crime involving drugs or moral turpitude;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(i) has practiced the profession or occupation while under the influence of alcohol or drugs or uses alcohol or drugs to such a degree as to render him unfit to practice his profession or occupation;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(j) has sustained a physical or mental disability which renders further practice dangerous to the public;</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(k) violates a provision of this article or of a regulation promulgated under this article;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(l) violates the code of professional ethics adopted by the applicable licensing board for the regulated profession or occupation or adopted by the department with the advice of the advisory panel for the professions and occupations it directly regulates.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Each incident is considered a separate violation.</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115.</w:t>
      </w:r>
      <w:r w:rsidR="00E52F83" w:rsidRPr="00AB03E3">
        <w:t xml:space="preserve"> Term of board jurisdiction.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board has jurisdiction over the actions committed or omitted by current and former licensees during the entire period of licensure. The board has jurisdiction to act on any matter which arises during the practice authorization period.</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120.</w:t>
      </w:r>
      <w:r w:rsidR="00E52F83" w:rsidRPr="00AB03E3">
        <w:t xml:space="preserve"> Sanctions.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Upon a determination by a board that one or more of the grounds for discipline exists, in addition to the actions the board is authorized to take pursuant to its respective licensing act, the board may: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(1) issue a public reprimand;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(2) impose a fine not to exceed five hundred dollars unless otherwise specified by statute or regulation of the board;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(3) place a licensee on probation or restrict or suspend the individual</w:t>
      </w:r>
      <w:r w:rsidR="00AB03E3" w:rsidRPr="00AB03E3">
        <w:t>’</w:t>
      </w:r>
      <w:r w:rsidRPr="00AB03E3">
        <w:t>s license for a definite or indefinite time and prescribe conditions to be met during probation, restriction, or suspension including, but not limited to, satisfactory completion of additional education, of a supervisory period, or of continuing education programs;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t>(4) permanently revoke the license.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 A decision by a board to discipline a licensee as authorized under this section must be by a majority vote of the total membership of the board serving at the time the vote is taken.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(C) A final order of a board disciplining a licensee under this section is public information.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(D) Upon a determination by a board that discipline is not appropriate, the board may issue a nondisciplinary letter of caution.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(E) A board may establish a procedure to allow a licensee who has been issued a public reprimand to petition the board for expungement of the reprimand from the licensee</w:t>
      </w:r>
      <w:r w:rsidR="00AB03E3" w:rsidRPr="00AB03E3">
        <w:t>’</w:t>
      </w:r>
      <w:r w:rsidRPr="00AB03E3">
        <w:t>s record.</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130.</w:t>
      </w:r>
      <w:r w:rsidR="00E52F83" w:rsidRPr="00AB03E3">
        <w:t xml:space="preserve"> Board</w:t>
      </w:r>
      <w:r w:rsidR="00AB03E3" w:rsidRPr="00AB03E3">
        <w:t>’</w:t>
      </w:r>
      <w:r w:rsidR="00E52F83" w:rsidRPr="00AB03E3">
        <w:t>s authority to sanction.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w:t>
      </w:r>
      <w:r w:rsidR="00AB03E3" w:rsidRPr="00AB03E3">
        <w:t>’</w:t>
      </w:r>
      <w:r w:rsidRPr="00AB03E3">
        <w:t>s licensing act. The applicant shall demonstrate to the satisfaction of the board that the applicant meets all the requirements for the issuance of a license.</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140.</w:t>
      </w:r>
      <w:r w:rsidR="00E52F83" w:rsidRPr="00AB03E3">
        <w:t xml:space="preserve"> Effect of prior criminal convictions.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w:t>
      </w:r>
      <w:r w:rsidR="00AB03E3" w:rsidRPr="00AB03E3">
        <w:t>’</w:t>
      </w:r>
      <w:r w:rsidRPr="00AB03E3">
        <w:t>s record of prior convictions, it finds that the applicant is unfit or unsuited to engage in the profession or occupation.</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150.</w:t>
      </w:r>
      <w:r w:rsidR="00E52F83" w:rsidRPr="00AB03E3">
        <w:t xml:space="preserve"> Voluntary surrender of authorization to practice.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licensee who is under investigation for a violation provided for in Section 40</w:t>
      </w:r>
      <w:r w:rsidR="00AB03E3" w:rsidRPr="00AB03E3">
        <w:noBreakHyphen/>
      </w:r>
      <w:r w:rsidRPr="00AB03E3">
        <w:t>1</w:t>
      </w:r>
      <w:r w:rsidR="00AB03E3" w:rsidRPr="00AB03E3">
        <w:noBreakHyphen/>
      </w:r>
      <w:r w:rsidRPr="00AB03E3">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w:t>
      </w:r>
      <w:r w:rsidR="00AB03E3" w:rsidRPr="00AB03E3">
        <w:t>’</w:t>
      </w:r>
      <w:r w:rsidRPr="00AB03E3">
        <w:t>s licensing act including, but not limited to, imposing conditions that must be met before the board reinstates the license.</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160.</w:t>
      </w:r>
      <w:r w:rsidR="00E52F83" w:rsidRPr="00AB03E3">
        <w:t xml:space="preserve"> Appeal.</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person aggrieved by a final action of a board may appeal the decision to the Administrative Law Court in accordance with the Administrative Procedures Act and the rules of the Administrative Law Court. Service of a petition requesting a review does not stay the board</w:t>
      </w:r>
      <w:r w:rsidR="00AB03E3" w:rsidRPr="00AB03E3">
        <w:t>’</w:t>
      </w:r>
      <w:r w:rsidRPr="00AB03E3">
        <w:t>s decision pending completion of the appellate process.</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170.</w:t>
      </w:r>
      <w:r w:rsidR="00E52F83" w:rsidRPr="00AB03E3">
        <w:t xml:space="preserve"> Costs of investigation and prosecution.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 A certified copy of the actual costs, or a good faith estimate of costs where actual costs are not available, signed by the director, or the director</w:t>
      </w:r>
      <w:r w:rsidR="00AB03E3" w:rsidRPr="00AB03E3">
        <w:t>’</w:t>
      </w:r>
      <w:r w:rsidRPr="00AB03E3">
        <w:t>s designee, is prima facie evidence of reasonable costs.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(C) Failure to make timely payment in accordance with the order results in the collection of costs in accordance with Section 40</w:t>
      </w:r>
      <w:r w:rsidR="00AB03E3" w:rsidRPr="00AB03E3">
        <w:noBreakHyphen/>
      </w:r>
      <w:r w:rsidRPr="00AB03E3">
        <w:t>1</w:t>
      </w:r>
      <w:r w:rsidR="00AB03E3" w:rsidRPr="00AB03E3">
        <w:noBreakHyphen/>
      </w:r>
      <w:r w:rsidRPr="00AB03E3">
        <w:t>180.</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(D) The board may conditionally renew or reinstate for a maximum of one year the license of an individual who demonstrates financial hardship and who enters into a formal agreement to reimburse the board within that one</w:t>
      </w:r>
      <w:r w:rsidR="00AB03E3" w:rsidRPr="00AB03E3">
        <w:noBreakHyphen/>
      </w:r>
      <w:r w:rsidRPr="00AB03E3">
        <w:t>year period for the unpaid costs.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(E) This section does not apply to a regulated profession or occupation if a specific provision in the applicable licensing act provides for recovery of costs in an administrative disciplinary proceeding.</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180.</w:t>
      </w:r>
      <w:r w:rsidR="00E52F83" w:rsidRPr="00AB03E3">
        <w:t xml:space="preserve"> Failure to pay costs or fines; remittance of funds collected.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All costs and fines imposed pursuant to this article and the respective boards</w:t>
      </w:r>
      <w:r w:rsidR="00AB03E3" w:rsidRPr="00AB03E3">
        <w:t>’</w:t>
      </w:r>
      <w:r w:rsidRPr="00AB03E3">
        <w:t xml:space="preserve">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w:t>
      </w:r>
      <w:r w:rsidR="00AB03E3" w:rsidRPr="00AB03E3">
        <w:t>’</w:t>
      </w:r>
      <w:r w:rsidRPr="00AB03E3">
        <w:t xml:space="preserve"> fees incurred in executing the judgment. Interest at the legal rate accrues on the amount due from the date imposed until the date paid.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 All fines and costs collected under this section must be remitted by the department to the State Treasurer and deposited in a special fund established for the department to defray the administrative costs associated with investigations and hearings under this article.</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190.</w:t>
      </w:r>
      <w:r w:rsidR="00E52F83" w:rsidRPr="00AB03E3">
        <w:t xml:space="preserve"> Privileged communications.</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 Nothing in this article may be construed as prohibiting the respondent or the respondent</w:t>
      </w:r>
      <w:r w:rsidR="00AB03E3" w:rsidRPr="00AB03E3">
        <w:t>’</w:t>
      </w:r>
      <w:r w:rsidRPr="00AB03E3">
        <w:t>s legal counsel from exercising the respondent</w:t>
      </w:r>
      <w:r w:rsidR="00AB03E3" w:rsidRPr="00AB03E3">
        <w:t>’</w:t>
      </w:r>
      <w:r w:rsidRPr="00AB03E3">
        <w:t>s constitutional right of due process under the law or as prohibiting the respondent from normal access to the charges and evidence filed against the respondent as part of due process under the law.</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(C) Notwithstanding the provisions of this section, a final order of a board disciplining a licensee is public information as provided for in Section 40</w:t>
      </w:r>
      <w:r w:rsidR="00AB03E3" w:rsidRPr="00AB03E3">
        <w:noBreakHyphen/>
      </w:r>
      <w:r w:rsidRPr="00AB03E3">
        <w:t>1</w:t>
      </w:r>
      <w:r w:rsidR="00AB03E3" w:rsidRPr="00AB03E3">
        <w:noBreakHyphen/>
      </w:r>
      <w:r w:rsidRPr="00AB03E3">
        <w:t>120.</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200.</w:t>
      </w:r>
      <w:r w:rsidR="00E52F83" w:rsidRPr="00AB03E3">
        <w:t xml:space="preserve"> Unlawful practice.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210.</w:t>
      </w:r>
      <w:r w:rsidR="00E52F83" w:rsidRPr="00AB03E3">
        <w:t xml:space="preserve"> Civil proceedings before Administrative Law Court.</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The department, in addition to instituting a criminal proceeding, may institute a civil action through the Administrative Law Court, in the name of the State, for injunctive relief against a person violating this article, a regulation promulgated under this article, or an order of the board. For each violation the administrative law judge may impose a fine of no more than ten thousand dollars.</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1996 Act No. 453, </w:t>
      </w:r>
      <w:r w:rsidR="00AB03E3" w:rsidRPr="00AB03E3">
        <w:t xml:space="preserve">Section </w:t>
      </w:r>
      <w:r w:rsidR="00E52F83" w:rsidRPr="00AB03E3">
        <w:t>2.</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220.</w:t>
      </w:r>
      <w:r w:rsidR="00E52F83" w:rsidRPr="00AB03E3">
        <w:t xml:space="preserve"> Severability.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F83" w:rsidRPr="00AB03E3">
        <w:t xml:space="preserve">: 1996 Act No. 453, </w:t>
      </w:r>
      <w:r w:rsidR="00AB03E3" w:rsidRPr="00AB03E3">
        <w:t xml:space="preserve">Section </w:t>
      </w:r>
      <w:r w:rsidR="00E52F83" w:rsidRPr="00AB03E3">
        <w:t>2.</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F83" w:rsidRPr="00AB03E3">
        <w:t xml:space="preserve"> 3</w:t>
      </w:r>
    </w:p>
    <w:p w:rsidR="00200603" w:rsidRP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03E3">
        <w:t>Miscellaneous Licensure Provisions for Military Personnel</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610.</w:t>
      </w:r>
      <w:r w:rsidR="00E52F83" w:rsidRPr="00AB03E3">
        <w:t xml:space="preserve"> Continuing education exemption.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person whose profession or occupation is regulated by this title is exempt from completing continuing education requirements for his profession or occupation while serving on active military duty.</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2013 Act No. 45, </w:t>
      </w:r>
      <w:r w:rsidR="00AB03E3" w:rsidRPr="00AB03E3">
        <w:t xml:space="preserve">Section </w:t>
      </w:r>
      <w:r w:rsidR="00E52F83" w:rsidRPr="00AB03E3">
        <w:t>3, eff June 7, 2013.</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620.</w:t>
      </w:r>
      <w:r w:rsidR="00E52F83" w:rsidRPr="00AB03E3">
        <w:t xml:space="preserve"> License fee exemption.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person whose profession or occupation is regulated by this title may not be assessed, and is exempt from being required to pay, a license fee for his profession or occupation for a calendar year in which he serves any period of active military duty.</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2013 Act No. 45, </w:t>
      </w:r>
      <w:r w:rsidR="00AB03E3" w:rsidRPr="00AB03E3">
        <w:t xml:space="preserve">Section </w:t>
      </w:r>
      <w:r w:rsidR="00E52F83" w:rsidRPr="00AB03E3">
        <w:t>3, eff June 7, 2013.</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630.</w:t>
      </w:r>
      <w:r w:rsidR="00E52F83" w:rsidRPr="00AB03E3">
        <w:t xml:space="preserve"> Temporary professional licenses; application.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(B)(1) 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r>
      <w:r w:rsidRPr="00AB03E3">
        <w:tab/>
        <w:t>(a) applicant is married to a member of the United States Armed Forces who is on active duty;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r>
      <w:r w:rsidRPr="00AB03E3">
        <w:tab/>
        <w:t>(b) applicant holds a valid license issued by another state, the District of Columbia, a possession or territory of the United States, or a foreign jurisdiction for the profession for which temporary licensure is sought;</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r>
      <w:r w:rsidRPr="00AB03E3">
        <w:tab/>
        <w:t xml:space="preserve">(c) applicant holds the license in subitem (b) in </w:t>
      </w:r>
      <w:r w:rsidR="00AB03E3" w:rsidRPr="00AB03E3">
        <w:t>“</w:t>
      </w:r>
      <w:r w:rsidRPr="00AB03E3">
        <w:t>good standing</w:t>
      </w:r>
      <w:r w:rsidR="00AB03E3" w:rsidRPr="00AB03E3">
        <w:t>”</w:t>
      </w:r>
      <w:r w:rsidRPr="00AB03E3">
        <w:t xml:space="preserve"> as evidenced by a certificate of good standing from the state, possession or territory of the United States, or foreign jurisdiction that issued the license;</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r>
      <w:r w:rsidRPr="00AB03E3">
        <w:tab/>
        <w:t>(d)(i) applicant submitted at his expense to a fingerprint</w:t>
      </w:r>
      <w:r w:rsidR="00AB03E3" w:rsidRPr="00AB03E3">
        <w:noBreakHyphen/>
      </w:r>
      <w:r w:rsidRPr="00AB03E3">
        <w:t>based background check conducted by the State Law Enforcement Division to determine if the applicant has a criminal history in this State and a fingerprint</w:t>
      </w:r>
      <w:r w:rsidR="00AB03E3" w:rsidRPr="00AB03E3">
        <w:noBreakHyphen/>
      </w:r>
      <w:r w:rsidRPr="00AB03E3">
        <w:t>based background check conducted by the Federal Bureau of Investigation to determine if the person has other criminal history, and the official results of these checks must be provided to the board or commission to which application for temporary licensure is made; and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r>
      <w:r w:rsidRPr="00AB03E3">
        <w:tab/>
      </w:r>
      <w:r w:rsidRPr="00AB03E3">
        <w:tab/>
        <w:t>(ii) the provisions of this subitem only apply if a similar background check is required to obtain ordinary licensure in the profession or occupation for which temporary licensure is sought by the applicant; and</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r>
      <w:r w:rsidRPr="00AB03E3">
        <w:tab/>
      </w:r>
      <w:r w:rsidRPr="00AB03E3">
        <w:tab/>
        <w:t>(e) spouse of the applicant is assigned to a duty station in this State pursuant to the official active duty military orders of the member.</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(C) A temporary license issued under this section expires one year from the date of issue and may not be renewed.</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F83" w:rsidRPr="00AB03E3">
        <w:t xml:space="preserve">: 2013 Act No. 45, </w:t>
      </w:r>
      <w:r w:rsidR="00AB03E3" w:rsidRPr="00AB03E3">
        <w:t xml:space="preserve">Section </w:t>
      </w:r>
      <w:r w:rsidR="00E52F83" w:rsidRPr="00AB03E3">
        <w:t>3, eff June 7, 2013.</w:t>
      </w:r>
    </w:p>
    <w:p w:rsidR="00200603" w:rsidRP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603">
        <w:rPr>
          <w:b/>
        </w:rPr>
        <w:t>SECTION</w:t>
      </w:r>
      <w:r w:rsidR="00AB03E3" w:rsidRPr="00AB03E3">
        <w:rPr>
          <w:rFonts w:cs="Times New Roman"/>
          <w:b/>
        </w:rPr>
        <w:t xml:space="preserve"> </w:t>
      </w:r>
      <w:r w:rsidR="00E52F83" w:rsidRPr="00AB03E3">
        <w:rPr>
          <w:rFonts w:cs="Times New Roman"/>
          <w:b/>
        </w:rPr>
        <w:t>40</w:t>
      </w:r>
      <w:r w:rsidR="00AB03E3" w:rsidRPr="00AB03E3">
        <w:rPr>
          <w:rFonts w:cs="Times New Roman"/>
          <w:b/>
        </w:rPr>
        <w:noBreakHyphen/>
      </w:r>
      <w:r w:rsidR="00E52F83" w:rsidRPr="00AB03E3">
        <w:rPr>
          <w:rFonts w:cs="Times New Roman"/>
          <w:b/>
        </w:rPr>
        <w:t>1</w:t>
      </w:r>
      <w:r w:rsidR="00AB03E3" w:rsidRPr="00AB03E3">
        <w:rPr>
          <w:rFonts w:cs="Times New Roman"/>
          <w:b/>
        </w:rPr>
        <w:noBreakHyphen/>
      </w:r>
      <w:r w:rsidR="00E52F83" w:rsidRPr="00AB03E3">
        <w:rPr>
          <w:rFonts w:cs="Times New Roman"/>
          <w:b/>
        </w:rPr>
        <w:t>640.</w:t>
      </w:r>
      <w:r w:rsidR="00E52F83" w:rsidRPr="00AB03E3">
        <w:t xml:space="preserve"> Consideration of education, training, and experience completed by an individual as a member of the military.</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(A) A professional or occupational board or commission governed by this title may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200603" w:rsidRDefault="00E52F8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3E3">
        <w:tab/>
        <w:t>(B) 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603" w:rsidRDefault="00200603"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F83" w:rsidRPr="00AB03E3">
        <w:t xml:space="preserve">: 2013 Act No. 45, </w:t>
      </w:r>
      <w:r w:rsidR="00AB03E3" w:rsidRPr="00AB03E3">
        <w:t xml:space="preserve">Section </w:t>
      </w:r>
      <w:r w:rsidR="00E52F83" w:rsidRPr="00AB03E3">
        <w:t>3, eff June 7, 2013.</w:t>
      </w:r>
    </w:p>
    <w:p w:rsidR="00184435" w:rsidRPr="00AB03E3" w:rsidRDefault="00184435" w:rsidP="00AB0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03E3" w:rsidSect="00AB03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3E3" w:rsidRDefault="00AB03E3" w:rsidP="00AB03E3">
      <w:r>
        <w:separator/>
      </w:r>
    </w:p>
  </w:endnote>
  <w:endnote w:type="continuationSeparator" w:id="0">
    <w:p w:rsidR="00AB03E3" w:rsidRDefault="00AB03E3" w:rsidP="00AB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3" w:rsidRPr="00AB03E3" w:rsidRDefault="00AB03E3" w:rsidP="00AB0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3" w:rsidRPr="00AB03E3" w:rsidRDefault="00AB03E3" w:rsidP="00AB03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3" w:rsidRPr="00AB03E3" w:rsidRDefault="00AB03E3" w:rsidP="00AB0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3E3" w:rsidRDefault="00AB03E3" w:rsidP="00AB03E3">
      <w:r>
        <w:separator/>
      </w:r>
    </w:p>
  </w:footnote>
  <w:footnote w:type="continuationSeparator" w:id="0">
    <w:p w:rsidR="00AB03E3" w:rsidRDefault="00AB03E3" w:rsidP="00AB0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3" w:rsidRPr="00AB03E3" w:rsidRDefault="00AB03E3" w:rsidP="00AB0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3" w:rsidRPr="00AB03E3" w:rsidRDefault="00AB03E3" w:rsidP="00AB03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3" w:rsidRPr="00AB03E3" w:rsidRDefault="00AB03E3" w:rsidP="00AB03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8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0603"/>
    <w:rsid w:val="00203492"/>
    <w:rsid w:val="00204EAC"/>
    <w:rsid w:val="00207F23"/>
    <w:rsid w:val="00236E54"/>
    <w:rsid w:val="00236EE1"/>
    <w:rsid w:val="0024287C"/>
    <w:rsid w:val="002476E4"/>
    <w:rsid w:val="00247C2E"/>
    <w:rsid w:val="002631A1"/>
    <w:rsid w:val="00264CFC"/>
    <w:rsid w:val="0026527A"/>
    <w:rsid w:val="0027446C"/>
    <w:rsid w:val="00281CD0"/>
    <w:rsid w:val="0028456C"/>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03E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2F83"/>
    <w:rsid w:val="00E93DE0"/>
    <w:rsid w:val="00E94C32"/>
    <w:rsid w:val="00EA4DE9"/>
    <w:rsid w:val="00EE5FEB"/>
    <w:rsid w:val="00EF0EB1"/>
    <w:rsid w:val="00F405A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9A3D7-E7A5-4FF4-84FC-7DCB43E4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2F8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52F83"/>
    <w:rPr>
      <w:rFonts w:ascii="Consolas" w:hAnsi="Consolas" w:cs="Consolas"/>
      <w:sz w:val="21"/>
      <w:szCs w:val="21"/>
    </w:rPr>
  </w:style>
  <w:style w:type="paragraph" w:styleId="Header">
    <w:name w:val="header"/>
    <w:basedOn w:val="Normal"/>
    <w:link w:val="HeaderChar"/>
    <w:uiPriority w:val="99"/>
    <w:unhideWhenUsed/>
    <w:rsid w:val="00AB03E3"/>
    <w:pPr>
      <w:tabs>
        <w:tab w:val="center" w:pos="4680"/>
        <w:tab w:val="right" w:pos="9360"/>
      </w:tabs>
    </w:pPr>
  </w:style>
  <w:style w:type="character" w:customStyle="1" w:styleId="HeaderChar">
    <w:name w:val="Header Char"/>
    <w:basedOn w:val="DefaultParagraphFont"/>
    <w:link w:val="Header"/>
    <w:uiPriority w:val="99"/>
    <w:rsid w:val="00AB03E3"/>
  </w:style>
  <w:style w:type="paragraph" w:styleId="Footer">
    <w:name w:val="footer"/>
    <w:basedOn w:val="Normal"/>
    <w:link w:val="FooterChar"/>
    <w:uiPriority w:val="99"/>
    <w:unhideWhenUsed/>
    <w:rsid w:val="00AB03E3"/>
    <w:pPr>
      <w:tabs>
        <w:tab w:val="center" w:pos="4680"/>
        <w:tab w:val="right" w:pos="9360"/>
      </w:tabs>
    </w:pPr>
  </w:style>
  <w:style w:type="character" w:customStyle="1" w:styleId="FooterChar">
    <w:name w:val="Footer Char"/>
    <w:basedOn w:val="DefaultParagraphFont"/>
    <w:link w:val="Footer"/>
    <w:uiPriority w:val="99"/>
    <w:rsid w:val="00AB03E3"/>
  </w:style>
  <w:style w:type="character" w:styleId="Hyperlink">
    <w:name w:val="Hyperlink"/>
    <w:basedOn w:val="DefaultParagraphFont"/>
    <w:semiHidden/>
    <w:rsid w:val="00F40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6668</Words>
  <Characters>38011</Characters>
  <Application>Microsoft Office Word</Application>
  <DocSecurity>0</DocSecurity>
  <Lines>316</Lines>
  <Paragraphs>89</Paragraphs>
  <ScaleCrop>false</ScaleCrop>
  <Company>Legislative Services Agency (LSA)</Company>
  <LinksUpToDate>false</LinksUpToDate>
  <CharactersWithSpaces>44590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