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90" w:rsidRPr="002974FF" w:rsidRDefault="000D0690">
      <w:pPr>
        <w:jc w:val="center"/>
      </w:pPr>
      <w:r w:rsidRPr="002974FF">
        <w:t>DISCLAIMER</w:t>
      </w:r>
    </w:p>
    <w:p w:rsidR="000D0690" w:rsidRPr="002974FF" w:rsidRDefault="000D0690"/>
    <w:p w:rsidR="000D0690" w:rsidRPr="002974FF" w:rsidRDefault="000D069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0690" w:rsidRPr="002974FF" w:rsidRDefault="000D0690"/>
    <w:p w:rsidR="000D0690" w:rsidRPr="002974FF" w:rsidRDefault="000D069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0690" w:rsidRPr="002974FF" w:rsidRDefault="000D0690"/>
    <w:p w:rsidR="000D0690" w:rsidRPr="002974FF" w:rsidRDefault="000D069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0690" w:rsidRPr="002974FF" w:rsidRDefault="000D0690"/>
    <w:p w:rsidR="000D0690" w:rsidRPr="002974FF" w:rsidRDefault="000D069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0690" w:rsidRDefault="000D0690">
      <w:r>
        <w:br w:type="page"/>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6E1D">
        <w:lastRenderedPageBreak/>
        <w:t>CHAPTER 2</w:t>
      </w:r>
    </w:p>
    <w:p w:rsidR="00E2078D" w:rsidRP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6E1D">
        <w:t>Forest Management Protection Act</w:t>
      </w: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78D">
        <w:rPr>
          <w:b/>
        </w:rPr>
        <w:t>SECTION</w:t>
      </w:r>
      <w:r w:rsidR="004F6E1D" w:rsidRPr="004F6E1D">
        <w:rPr>
          <w:rFonts w:cs="Times New Roman"/>
          <w:b/>
        </w:rPr>
        <w:t xml:space="preserve"> </w:t>
      </w:r>
      <w:r w:rsidR="00E77892" w:rsidRPr="004F6E1D">
        <w:rPr>
          <w:rFonts w:cs="Times New Roman"/>
          <w:b/>
        </w:rPr>
        <w:t>50</w:t>
      </w:r>
      <w:r w:rsidR="004F6E1D" w:rsidRPr="004F6E1D">
        <w:rPr>
          <w:rFonts w:cs="Times New Roman"/>
          <w:b/>
        </w:rPr>
        <w:noBreakHyphen/>
      </w:r>
      <w:r w:rsidR="00E77892" w:rsidRPr="004F6E1D">
        <w:rPr>
          <w:rFonts w:cs="Times New Roman"/>
          <w:b/>
        </w:rPr>
        <w:t>2</w:t>
      </w:r>
      <w:r w:rsidR="004F6E1D" w:rsidRPr="004F6E1D">
        <w:rPr>
          <w:rFonts w:cs="Times New Roman"/>
          <w:b/>
        </w:rPr>
        <w:noBreakHyphen/>
      </w:r>
      <w:r w:rsidR="00E77892" w:rsidRPr="004F6E1D">
        <w:rPr>
          <w:rFonts w:cs="Times New Roman"/>
          <w:b/>
        </w:rPr>
        <w:t>10.</w:t>
      </w:r>
      <w:r w:rsidR="00E77892" w:rsidRPr="004F6E1D">
        <w:t xml:space="preserve"> Short title.</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 xml:space="preserve">This act may be cited as the </w:t>
      </w:r>
      <w:r w:rsidR="004F6E1D" w:rsidRPr="004F6E1D">
        <w:t>“</w:t>
      </w:r>
      <w:r w:rsidRPr="004F6E1D">
        <w:t>South Carolina Forest Management Protection Act</w:t>
      </w:r>
      <w:r w:rsidR="004F6E1D" w:rsidRPr="004F6E1D">
        <w:t>”</w:t>
      </w:r>
      <w:r w:rsidRPr="004F6E1D">
        <w:t>.</w:t>
      </w: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892" w:rsidRPr="004F6E1D">
        <w:t xml:space="preserve">: 2000 Act No. 316, </w:t>
      </w:r>
      <w:r w:rsidR="004F6E1D" w:rsidRPr="004F6E1D">
        <w:t xml:space="preserve">Section </w:t>
      </w:r>
      <w:r w:rsidR="00E77892" w:rsidRPr="004F6E1D">
        <w:t>2.</w:t>
      </w: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78D">
        <w:rPr>
          <w:b/>
        </w:rPr>
        <w:t>SECTION</w:t>
      </w:r>
      <w:r w:rsidR="004F6E1D" w:rsidRPr="004F6E1D">
        <w:rPr>
          <w:rFonts w:cs="Times New Roman"/>
          <w:b/>
        </w:rPr>
        <w:t xml:space="preserve"> </w:t>
      </w:r>
      <w:r w:rsidR="00E77892" w:rsidRPr="004F6E1D">
        <w:rPr>
          <w:rFonts w:cs="Times New Roman"/>
          <w:b/>
        </w:rPr>
        <w:t>50</w:t>
      </w:r>
      <w:r w:rsidR="004F6E1D" w:rsidRPr="004F6E1D">
        <w:rPr>
          <w:rFonts w:cs="Times New Roman"/>
          <w:b/>
        </w:rPr>
        <w:noBreakHyphen/>
      </w:r>
      <w:r w:rsidR="00E77892" w:rsidRPr="004F6E1D">
        <w:rPr>
          <w:rFonts w:cs="Times New Roman"/>
          <w:b/>
        </w:rPr>
        <w:t>2</w:t>
      </w:r>
      <w:r w:rsidR="004F6E1D" w:rsidRPr="004F6E1D">
        <w:rPr>
          <w:rFonts w:cs="Times New Roman"/>
          <w:b/>
        </w:rPr>
        <w:noBreakHyphen/>
      </w:r>
      <w:r w:rsidR="00E77892" w:rsidRPr="004F6E1D">
        <w:rPr>
          <w:rFonts w:cs="Times New Roman"/>
          <w:b/>
        </w:rPr>
        <w:t>20.</w:t>
      </w:r>
      <w:r w:rsidR="00E77892" w:rsidRPr="004F6E1D">
        <w:t xml:space="preserve"> Purpose of Forest Management Protection Act.</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The purpose of this act is to encourage and protect landowners</w:t>
      </w:r>
      <w:r w:rsidR="004F6E1D" w:rsidRPr="004F6E1D">
        <w:t>’</w:t>
      </w:r>
      <w:r w:rsidRPr="004F6E1D">
        <w:t xml:space="preserve"> ability to maintain their land for forest use and to conduct forest management activities.</w:t>
      </w: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892" w:rsidRPr="004F6E1D">
        <w:t xml:space="preserve">: 2000 Act No. 316, </w:t>
      </w:r>
      <w:r w:rsidR="004F6E1D" w:rsidRPr="004F6E1D">
        <w:t xml:space="preserve">Section </w:t>
      </w:r>
      <w:r w:rsidR="00E77892" w:rsidRPr="004F6E1D">
        <w:t>2.</w:t>
      </w: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78D">
        <w:rPr>
          <w:b/>
        </w:rPr>
        <w:t>SECTION</w:t>
      </w:r>
      <w:r w:rsidR="004F6E1D" w:rsidRPr="004F6E1D">
        <w:rPr>
          <w:rFonts w:cs="Times New Roman"/>
          <w:b/>
        </w:rPr>
        <w:t xml:space="preserve"> </w:t>
      </w:r>
      <w:r w:rsidR="00E77892" w:rsidRPr="004F6E1D">
        <w:rPr>
          <w:rFonts w:cs="Times New Roman"/>
          <w:b/>
        </w:rPr>
        <w:t>50</w:t>
      </w:r>
      <w:r w:rsidR="004F6E1D" w:rsidRPr="004F6E1D">
        <w:rPr>
          <w:rFonts w:cs="Times New Roman"/>
          <w:b/>
        </w:rPr>
        <w:noBreakHyphen/>
      </w:r>
      <w:r w:rsidR="00E77892" w:rsidRPr="004F6E1D">
        <w:rPr>
          <w:rFonts w:cs="Times New Roman"/>
          <w:b/>
        </w:rPr>
        <w:t>2</w:t>
      </w:r>
      <w:r w:rsidR="004F6E1D" w:rsidRPr="004F6E1D">
        <w:rPr>
          <w:rFonts w:cs="Times New Roman"/>
          <w:b/>
        </w:rPr>
        <w:noBreakHyphen/>
      </w:r>
      <w:r w:rsidR="00E77892" w:rsidRPr="004F6E1D">
        <w:rPr>
          <w:rFonts w:cs="Times New Roman"/>
          <w:b/>
        </w:rPr>
        <w:t>30.</w:t>
      </w:r>
      <w:r w:rsidR="00E77892" w:rsidRPr="004F6E1D">
        <w:t xml:space="preserve"> Definitions.</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892" w:rsidRPr="004F6E1D">
        <w:t xml:space="preserve">: 2000 Act No. 316, </w:t>
      </w:r>
      <w:r w:rsidR="004F6E1D" w:rsidRPr="004F6E1D">
        <w:t xml:space="preserve">Section </w:t>
      </w:r>
      <w:r w:rsidR="00E77892" w:rsidRPr="004F6E1D">
        <w:t>2.</w:t>
      </w: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78D">
        <w:rPr>
          <w:b/>
        </w:rPr>
        <w:t>SECTION</w:t>
      </w:r>
      <w:r w:rsidR="004F6E1D" w:rsidRPr="004F6E1D">
        <w:rPr>
          <w:rFonts w:cs="Times New Roman"/>
          <w:b/>
        </w:rPr>
        <w:t xml:space="preserve"> </w:t>
      </w:r>
      <w:r w:rsidR="00E77892" w:rsidRPr="004F6E1D">
        <w:rPr>
          <w:rFonts w:cs="Times New Roman"/>
          <w:b/>
        </w:rPr>
        <w:t>50</w:t>
      </w:r>
      <w:r w:rsidR="004F6E1D" w:rsidRPr="004F6E1D">
        <w:rPr>
          <w:rFonts w:cs="Times New Roman"/>
          <w:b/>
        </w:rPr>
        <w:noBreakHyphen/>
      </w:r>
      <w:r w:rsidR="00E77892" w:rsidRPr="004F6E1D">
        <w:rPr>
          <w:rFonts w:cs="Times New Roman"/>
          <w:b/>
        </w:rPr>
        <w:t>2</w:t>
      </w:r>
      <w:r w:rsidR="004F6E1D" w:rsidRPr="004F6E1D">
        <w:rPr>
          <w:rFonts w:cs="Times New Roman"/>
          <w:b/>
        </w:rPr>
        <w:noBreakHyphen/>
      </w:r>
      <w:r w:rsidR="00E77892" w:rsidRPr="004F6E1D">
        <w:rPr>
          <w:rFonts w:cs="Times New Roman"/>
          <w:b/>
        </w:rPr>
        <w:t>40.</w:t>
      </w:r>
      <w:r w:rsidR="00E77892" w:rsidRPr="004F6E1D">
        <w:t xml:space="preserve"> Application of Forest Management Protection Act.</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This act shall apply only to forest management activities on forestry operations that are eligible for timberland use value assessment for property tax purposes.</w:t>
      </w: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892" w:rsidRPr="004F6E1D">
        <w:t xml:space="preserve">: 2000 Act No. 316, </w:t>
      </w:r>
      <w:r w:rsidR="004F6E1D" w:rsidRPr="004F6E1D">
        <w:t xml:space="preserve">Section </w:t>
      </w:r>
      <w:r w:rsidR="00E77892" w:rsidRPr="004F6E1D">
        <w:t>2.</w:t>
      </w:r>
    </w:p>
    <w:p w:rsidR="00E2078D" w:rsidRP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78D">
        <w:rPr>
          <w:b/>
        </w:rPr>
        <w:t>SECTION</w:t>
      </w:r>
      <w:r w:rsidR="004F6E1D" w:rsidRPr="004F6E1D">
        <w:rPr>
          <w:rFonts w:cs="Times New Roman"/>
          <w:b/>
        </w:rPr>
        <w:t xml:space="preserve"> </w:t>
      </w:r>
      <w:r w:rsidR="00E77892" w:rsidRPr="004F6E1D">
        <w:rPr>
          <w:rFonts w:cs="Times New Roman"/>
          <w:b/>
        </w:rPr>
        <w:t>50</w:t>
      </w:r>
      <w:r w:rsidR="004F6E1D" w:rsidRPr="004F6E1D">
        <w:rPr>
          <w:rFonts w:cs="Times New Roman"/>
          <w:b/>
        </w:rPr>
        <w:noBreakHyphen/>
      </w:r>
      <w:r w:rsidR="00E77892" w:rsidRPr="004F6E1D">
        <w:rPr>
          <w:rFonts w:cs="Times New Roman"/>
          <w:b/>
        </w:rPr>
        <w:t>2</w:t>
      </w:r>
      <w:r w:rsidR="004F6E1D" w:rsidRPr="004F6E1D">
        <w:rPr>
          <w:rFonts w:cs="Times New Roman"/>
          <w:b/>
        </w:rPr>
        <w:noBreakHyphen/>
      </w:r>
      <w:r w:rsidR="00E77892" w:rsidRPr="004F6E1D">
        <w:rPr>
          <w:rFonts w:cs="Times New Roman"/>
          <w:b/>
        </w:rPr>
        <w:t>50.</w:t>
      </w:r>
      <w:r w:rsidR="00E77892" w:rsidRPr="004F6E1D">
        <w:t xml:space="preserve"> Forestry operation as nuisance; established date of operation; local ordinance making forestry operation nuisance null and void.</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E2078D" w:rsidRDefault="00E77892"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E1D">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78D" w:rsidRDefault="00E2078D"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7892" w:rsidRPr="004F6E1D">
        <w:t xml:space="preserve">: 2000 Act No. 316, </w:t>
      </w:r>
      <w:r w:rsidR="004F6E1D" w:rsidRPr="004F6E1D">
        <w:t xml:space="preserve">Section </w:t>
      </w:r>
      <w:r w:rsidR="00E77892" w:rsidRPr="004F6E1D">
        <w:t>2.</w:t>
      </w:r>
    </w:p>
    <w:p w:rsidR="00184435" w:rsidRPr="004F6E1D" w:rsidRDefault="00184435" w:rsidP="004F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6E1D" w:rsidSect="004F6E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1D" w:rsidRDefault="004F6E1D" w:rsidP="004F6E1D">
      <w:r>
        <w:separator/>
      </w:r>
    </w:p>
  </w:endnote>
  <w:endnote w:type="continuationSeparator" w:id="0">
    <w:p w:rsidR="004F6E1D" w:rsidRDefault="004F6E1D" w:rsidP="004F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1D" w:rsidRPr="004F6E1D" w:rsidRDefault="004F6E1D" w:rsidP="004F6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1D" w:rsidRPr="004F6E1D" w:rsidRDefault="004F6E1D" w:rsidP="004F6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1D" w:rsidRPr="004F6E1D" w:rsidRDefault="004F6E1D" w:rsidP="004F6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1D" w:rsidRDefault="004F6E1D" w:rsidP="004F6E1D">
      <w:r>
        <w:separator/>
      </w:r>
    </w:p>
  </w:footnote>
  <w:footnote w:type="continuationSeparator" w:id="0">
    <w:p w:rsidR="004F6E1D" w:rsidRDefault="004F6E1D" w:rsidP="004F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1D" w:rsidRPr="004F6E1D" w:rsidRDefault="004F6E1D" w:rsidP="004F6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1D" w:rsidRPr="004F6E1D" w:rsidRDefault="004F6E1D" w:rsidP="004F6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1D" w:rsidRPr="004F6E1D" w:rsidRDefault="004F6E1D" w:rsidP="004F6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92"/>
    <w:rsid w:val="000065F4"/>
    <w:rsid w:val="00013F41"/>
    <w:rsid w:val="00025E41"/>
    <w:rsid w:val="00032BBE"/>
    <w:rsid w:val="0007300D"/>
    <w:rsid w:val="00093290"/>
    <w:rsid w:val="0009512B"/>
    <w:rsid w:val="000B3C22"/>
    <w:rsid w:val="000C162E"/>
    <w:rsid w:val="000D0690"/>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6E1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34E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078D"/>
    <w:rsid w:val="00E306FD"/>
    <w:rsid w:val="00E309DA"/>
    <w:rsid w:val="00E7789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B4CA6-A170-48A5-930E-B864E029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789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77892"/>
    <w:rPr>
      <w:rFonts w:ascii="Consolas" w:hAnsi="Consolas" w:cs="Consolas"/>
      <w:sz w:val="21"/>
      <w:szCs w:val="21"/>
    </w:rPr>
  </w:style>
  <w:style w:type="paragraph" w:styleId="Header">
    <w:name w:val="header"/>
    <w:basedOn w:val="Normal"/>
    <w:link w:val="HeaderChar"/>
    <w:uiPriority w:val="99"/>
    <w:unhideWhenUsed/>
    <w:rsid w:val="004F6E1D"/>
    <w:pPr>
      <w:tabs>
        <w:tab w:val="center" w:pos="4680"/>
        <w:tab w:val="right" w:pos="9360"/>
      </w:tabs>
    </w:pPr>
  </w:style>
  <w:style w:type="character" w:customStyle="1" w:styleId="HeaderChar">
    <w:name w:val="Header Char"/>
    <w:basedOn w:val="DefaultParagraphFont"/>
    <w:link w:val="Header"/>
    <w:uiPriority w:val="99"/>
    <w:rsid w:val="004F6E1D"/>
  </w:style>
  <w:style w:type="paragraph" w:styleId="Footer">
    <w:name w:val="footer"/>
    <w:basedOn w:val="Normal"/>
    <w:link w:val="FooterChar"/>
    <w:uiPriority w:val="99"/>
    <w:unhideWhenUsed/>
    <w:rsid w:val="004F6E1D"/>
    <w:pPr>
      <w:tabs>
        <w:tab w:val="center" w:pos="4680"/>
        <w:tab w:val="right" w:pos="9360"/>
      </w:tabs>
    </w:pPr>
  </w:style>
  <w:style w:type="character" w:customStyle="1" w:styleId="FooterChar">
    <w:name w:val="Footer Char"/>
    <w:basedOn w:val="DefaultParagraphFont"/>
    <w:link w:val="Footer"/>
    <w:uiPriority w:val="99"/>
    <w:rsid w:val="004F6E1D"/>
  </w:style>
  <w:style w:type="character" w:styleId="Hyperlink">
    <w:name w:val="Hyperlink"/>
    <w:basedOn w:val="DefaultParagraphFont"/>
    <w:semiHidden/>
    <w:rsid w:val="000D0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717</Words>
  <Characters>4088</Characters>
  <Application>Microsoft Office Word</Application>
  <DocSecurity>0</DocSecurity>
  <Lines>34</Lines>
  <Paragraphs>9</Paragraphs>
  <ScaleCrop>false</ScaleCrop>
  <Company>Legislative Services Agency (LSA)</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