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8D" w:rsidRPr="002974FF" w:rsidRDefault="0016188D">
      <w:pPr>
        <w:jc w:val="center"/>
      </w:pPr>
      <w:r w:rsidRPr="002974FF">
        <w:t>DISCLAIMER</w:t>
      </w:r>
    </w:p>
    <w:p w:rsidR="0016188D" w:rsidRPr="002974FF" w:rsidRDefault="0016188D"/>
    <w:p w:rsidR="0016188D" w:rsidRDefault="0016188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188D" w:rsidRDefault="0016188D" w:rsidP="00D86E37"/>
    <w:p w:rsidR="0016188D" w:rsidRDefault="0016188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188D" w:rsidRDefault="0016188D" w:rsidP="00D86E37"/>
    <w:p w:rsidR="0016188D" w:rsidRDefault="0016188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188D" w:rsidRDefault="0016188D" w:rsidP="00D86E37"/>
    <w:p w:rsidR="0016188D" w:rsidRDefault="0016188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188D" w:rsidRDefault="0016188D">
      <w:pPr>
        <w:widowControl/>
        <w:tabs>
          <w:tab w:val="clear" w:pos="720"/>
        </w:tabs>
      </w:pPr>
      <w:r>
        <w:br w:type="page"/>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3AE4">
        <w:t>CHAPTER 11</w:t>
      </w:r>
    </w:p>
    <w:p w:rsidR="00F73AE4" w:rsidRP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AE4">
        <w:t>Legislative Council</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10.</w:t>
      </w:r>
      <w:r w:rsidR="0031622D" w:rsidRPr="00F73AE4">
        <w:t xml:space="preserve"> Creation and composition.</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101; 1952 Code </w:t>
      </w:r>
      <w:r w:rsidRPr="00F73AE4">
        <w:t xml:space="preserve">Section </w:t>
      </w:r>
      <w:r w:rsidR="0031622D" w:rsidRPr="00F73AE4">
        <w:t>30</w:t>
      </w:r>
      <w:r w:rsidRPr="00F73AE4">
        <w:noBreakHyphen/>
      </w:r>
      <w:r w:rsidR="0031622D" w:rsidRPr="00F73AE4">
        <w:t xml:space="preserve">101; 1949 (46) 555; 1954 (48) 1761; 1989 Act No. 157, </w:t>
      </w:r>
      <w:r w:rsidRPr="00F73AE4">
        <w:t xml:space="preserve">Section </w:t>
      </w:r>
      <w:r w:rsidR="0031622D" w:rsidRPr="00F73AE4">
        <w:t>2.</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20.</w:t>
      </w:r>
      <w:r w:rsidR="0031622D" w:rsidRPr="00F73AE4">
        <w:t xml:space="preserve"> Officers.</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Legislative Council shall elect from its membership a chairman and vice</w:t>
      </w:r>
      <w:r w:rsidR="00F73AE4" w:rsidRPr="00F73AE4">
        <w:noBreakHyphen/>
      </w:r>
      <w:r w:rsidRPr="00F73AE4">
        <w:t>chairman.</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102; 1952 Code </w:t>
      </w:r>
      <w:r w:rsidRPr="00F73AE4">
        <w:t xml:space="preserve">Section </w:t>
      </w:r>
      <w:r w:rsidR="0031622D" w:rsidRPr="00F73AE4">
        <w:t>30</w:t>
      </w:r>
      <w:r w:rsidRPr="00F73AE4">
        <w:noBreakHyphen/>
      </w:r>
      <w:r w:rsidR="0031622D" w:rsidRPr="00F73AE4">
        <w:t>102; 1949 (46) 555.</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30.</w:t>
      </w:r>
      <w:r w:rsidR="0031622D" w:rsidRPr="00F73AE4">
        <w:t xml:space="preserve"> Meetings.</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Legislative Council shall meet upon the call of the chairman or a majority of the members.</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103; 1952 Code </w:t>
      </w:r>
      <w:r w:rsidRPr="00F73AE4">
        <w:t xml:space="preserve">Section </w:t>
      </w:r>
      <w:r w:rsidR="0031622D" w:rsidRPr="00F73AE4">
        <w:t>30</w:t>
      </w:r>
      <w:r w:rsidRPr="00F73AE4">
        <w:noBreakHyphen/>
      </w:r>
      <w:r w:rsidR="0031622D" w:rsidRPr="00F73AE4">
        <w:t xml:space="preserve">103; 1949 (46) 555; 1982 Act No. 344, </w:t>
      </w:r>
      <w:r w:rsidRPr="00F73AE4">
        <w:t xml:space="preserve">Section </w:t>
      </w:r>
      <w:r w:rsidR="0031622D" w:rsidRPr="00F73AE4">
        <w:t>1.</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40.</w:t>
      </w:r>
      <w:r w:rsidR="0031622D" w:rsidRPr="00F73AE4">
        <w:t xml:space="preserve"> Limitations on compensation of members.</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members of the Legislative Council shall not receive compensation for attending meetings of the Council held while the General Assembly is in session, nor shall they be paid for more than a total of ten days between sessions of the General Assembly.</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104; 1952 Code </w:t>
      </w:r>
      <w:r w:rsidRPr="00F73AE4">
        <w:t xml:space="preserve">Section </w:t>
      </w:r>
      <w:r w:rsidR="0031622D" w:rsidRPr="00F73AE4">
        <w:t>30</w:t>
      </w:r>
      <w:r w:rsidRPr="00F73AE4">
        <w:noBreakHyphen/>
      </w:r>
      <w:r w:rsidR="0031622D" w:rsidRPr="00F73AE4">
        <w:t>104; 1949 (46) 555.</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50.</w:t>
      </w:r>
      <w:r w:rsidR="0031622D" w:rsidRPr="00F73AE4">
        <w:t xml:space="preserve"> General duties of Council.</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105; 1952 Code </w:t>
      </w:r>
      <w:r w:rsidRPr="00F73AE4">
        <w:t xml:space="preserve">Section </w:t>
      </w:r>
      <w:r w:rsidR="0031622D" w:rsidRPr="00F73AE4">
        <w:t>30</w:t>
      </w:r>
      <w:r w:rsidRPr="00F73AE4">
        <w:noBreakHyphen/>
      </w:r>
      <w:r w:rsidR="0031622D" w:rsidRPr="00F73AE4">
        <w:t xml:space="preserve">105; 1949 (46) 555; 1984 Act No. 450, </w:t>
      </w:r>
      <w:r w:rsidRPr="00F73AE4">
        <w:t xml:space="preserve">Section </w:t>
      </w:r>
      <w:r w:rsidR="0031622D" w:rsidRPr="00F73AE4">
        <w:t>1.</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60.</w:t>
      </w:r>
      <w:r w:rsidR="0031622D" w:rsidRPr="00F73AE4">
        <w:t xml:space="preserve"> Research, reference and drafting divisions.</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Legislative Council shall organize and supervise operation of research, reference and drafting divisions.</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106; 1952 Code </w:t>
      </w:r>
      <w:r w:rsidRPr="00F73AE4">
        <w:t xml:space="preserve">Section </w:t>
      </w:r>
      <w:r w:rsidR="0031622D" w:rsidRPr="00F73AE4">
        <w:t>30</w:t>
      </w:r>
      <w:r w:rsidRPr="00F73AE4">
        <w:noBreakHyphen/>
      </w:r>
      <w:r w:rsidR="0031622D" w:rsidRPr="00F73AE4">
        <w:t>106; 1949 (46) 555.</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70.</w:t>
      </w:r>
      <w:r w:rsidR="0031622D" w:rsidRPr="00F73AE4">
        <w:t xml:space="preserve"> Maintenance of Legislative Library.</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107; 1971 (57) 709.</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80.</w:t>
      </w:r>
      <w:r w:rsidR="0031622D" w:rsidRPr="00F73AE4">
        <w:t xml:space="preserve"> Sale of books and documents.</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The Director of the Legislative Council may sell any codes, supplements, books, and documents and the proceeds of any sale must be invested in other books or documents for the Legislative Council Library or code inventory.</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22D" w:rsidRPr="00F73AE4">
        <w:t xml:space="preserve">: 1962 Code </w:t>
      </w:r>
      <w:r w:rsidRPr="00F73AE4">
        <w:t xml:space="preserve">Section </w:t>
      </w:r>
      <w:r w:rsidR="0031622D" w:rsidRPr="00F73AE4">
        <w:t>30</w:t>
      </w:r>
      <w:r w:rsidRPr="00F73AE4">
        <w:noBreakHyphen/>
      </w:r>
      <w:r w:rsidR="0031622D" w:rsidRPr="00F73AE4">
        <w:t xml:space="preserve">108; 1971 (57) 709; 1991 Act No. 171, Part II, </w:t>
      </w:r>
      <w:r w:rsidRPr="00F73AE4">
        <w:t xml:space="preserve">Section </w:t>
      </w:r>
      <w:r w:rsidR="0031622D" w:rsidRPr="00F73AE4">
        <w:t>69A.</w:t>
      </w:r>
    </w:p>
    <w:p w:rsidR="00F73AE4" w:rsidRP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rPr>
          <w:b/>
        </w:rPr>
        <w:t xml:space="preserve">SECTION </w:t>
      </w:r>
      <w:r w:rsidR="0031622D" w:rsidRPr="00F73AE4">
        <w:rPr>
          <w:b/>
        </w:rPr>
        <w:t>2</w:t>
      </w:r>
      <w:r w:rsidRPr="00F73AE4">
        <w:rPr>
          <w:b/>
        </w:rPr>
        <w:noBreakHyphen/>
      </w:r>
      <w:r w:rsidR="0031622D" w:rsidRPr="00F73AE4">
        <w:rPr>
          <w:b/>
        </w:rPr>
        <w:t>11</w:t>
      </w:r>
      <w:r w:rsidRPr="00F73AE4">
        <w:rPr>
          <w:b/>
        </w:rPr>
        <w:noBreakHyphen/>
      </w:r>
      <w:r w:rsidR="0031622D" w:rsidRPr="00F73AE4">
        <w:rPr>
          <w:b/>
        </w:rPr>
        <w:t>90.</w:t>
      </w:r>
      <w:r w:rsidR="0031622D" w:rsidRPr="00F73AE4">
        <w:t xml:space="preserve"> Penalty for stealing or damaging book, document or other property.</w:t>
      </w:r>
    </w:p>
    <w:p w:rsidR="00F73AE4" w:rsidRDefault="0031622D"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AE4">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AE4" w:rsidRDefault="00F73AE4"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22D" w:rsidRPr="00F73AE4">
        <w:t xml:space="preserve">: 1962 Code </w:t>
      </w:r>
      <w:r w:rsidRPr="00F73AE4">
        <w:t xml:space="preserve">Section </w:t>
      </w:r>
      <w:r w:rsidR="0031622D" w:rsidRPr="00F73AE4">
        <w:t>30</w:t>
      </w:r>
      <w:r w:rsidRPr="00F73AE4">
        <w:noBreakHyphen/>
      </w:r>
      <w:r w:rsidR="0031622D" w:rsidRPr="00F73AE4">
        <w:t>109; 1971 (57) 709.</w:t>
      </w:r>
    </w:p>
    <w:p w:rsidR="00184435" w:rsidRPr="00F73AE4" w:rsidRDefault="00184435" w:rsidP="00F73A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3AE4" w:rsidSect="00F73A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E4" w:rsidRDefault="00F73AE4" w:rsidP="00F73AE4">
      <w:r>
        <w:separator/>
      </w:r>
    </w:p>
  </w:endnote>
  <w:endnote w:type="continuationSeparator" w:id="0">
    <w:p w:rsidR="00F73AE4" w:rsidRDefault="00F73AE4" w:rsidP="00F7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E4" w:rsidRPr="00F73AE4" w:rsidRDefault="00F73AE4" w:rsidP="00F73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E4" w:rsidRPr="00F73AE4" w:rsidRDefault="00F73AE4" w:rsidP="00F73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E4" w:rsidRPr="00F73AE4" w:rsidRDefault="00F73AE4" w:rsidP="00F73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E4" w:rsidRDefault="00F73AE4" w:rsidP="00F73AE4">
      <w:r>
        <w:separator/>
      </w:r>
    </w:p>
  </w:footnote>
  <w:footnote w:type="continuationSeparator" w:id="0">
    <w:p w:rsidR="00F73AE4" w:rsidRDefault="00F73AE4" w:rsidP="00F7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E4" w:rsidRPr="00F73AE4" w:rsidRDefault="00F73AE4" w:rsidP="00F73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E4" w:rsidRPr="00F73AE4" w:rsidRDefault="00F73AE4" w:rsidP="00F73A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E4" w:rsidRPr="00F73AE4" w:rsidRDefault="00F73AE4" w:rsidP="00F73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88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22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AE4"/>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50BB2-9036-4A35-BDA9-F81EC52B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E4"/>
    <w:pPr>
      <w:tabs>
        <w:tab w:val="clear" w:pos="720"/>
        <w:tab w:val="center" w:pos="4680"/>
        <w:tab w:val="right" w:pos="9360"/>
      </w:tabs>
    </w:pPr>
  </w:style>
  <w:style w:type="character" w:customStyle="1" w:styleId="HeaderChar">
    <w:name w:val="Header Char"/>
    <w:basedOn w:val="DefaultParagraphFont"/>
    <w:link w:val="Header"/>
    <w:uiPriority w:val="99"/>
    <w:rsid w:val="00F73AE4"/>
    <w:rPr>
      <w:rFonts w:cs="Times New Roman"/>
    </w:rPr>
  </w:style>
  <w:style w:type="paragraph" w:styleId="Footer">
    <w:name w:val="footer"/>
    <w:basedOn w:val="Normal"/>
    <w:link w:val="FooterChar"/>
    <w:uiPriority w:val="99"/>
    <w:unhideWhenUsed/>
    <w:rsid w:val="00F73AE4"/>
    <w:pPr>
      <w:tabs>
        <w:tab w:val="clear" w:pos="720"/>
        <w:tab w:val="center" w:pos="4680"/>
        <w:tab w:val="right" w:pos="9360"/>
      </w:tabs>
    </w:pPr>
  </w:style>
  <w:style w:type="character" w:customStyle="1" w:styleId="FooterChar">
    <w:name w:val="Footer Char"/>
    <w:basedOn w:val="DefaultParagraphFont"/>
    <w:link w:val="Footer"/>
    <w:uiPriority w:val="99"/>
    <w:rsid w:val="00F73AE4"/>
    <w:rPr>
      <w:rFonts w:cs="Times New Roman"/>
    </w:rPr>
  </w:style>
  <w:style w:type="character" w:styleId="Hyperlink">
    <w:name w:val="Hyperlink"/>
    <w:basedOn w:val="DefaultParagraphFont"/>
    <w:uiPriority w:val="99"/>
    <w:semiHidden/>
    <w:rsid w:val="00161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813</Words>
  <Characters>4637</Characters>
  <Application>Microsoft Office Word</Application>
  <DocSecurity>0</DocSecurity>
  <Lines>38</Lines>
  <Paragraphs>10</Paragraphs>
  <ScaleCrop>false</ScaleCrop>
  <Company>Legislative Services Agency (LSA)</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