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A6" w:rsidRPr="002974FF" w:rsidRDefault="00915CA6">
      <w:pPr>
        <w:jc w:val="center"/>
      </w:pPr>
      <w:r w:rsidRPr="002974FF">
        <w:t>DISCLAIMER</w:t>
      </w:r>
    </w:p>
    <w:p w:rsidR="00915CA6" w:rsidRPr="002974FF" w:rsidRDefault="00915CA6"/>
    <w:p w:rsidR="00915CA6" w:rsidRDefault="00915CA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15CA6" w:rsidRDefault="00915CA6" w:rsidP="00D86E37"/>
    <w:p w:rsidR="00915CA6" w:rsidRDefault="00915CA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5CA6" w:rsidRDefault="00915CA6" w:rsidP="00D86E37"/>
    <w:p w:rsidR="00915CA6" w:rsidRDefault="00915CA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5CA6" w:rsidRDefault="00915CA6" w:rsidP="00D86E37"/>
    <w:p w:rsidR="00915CA6" w:rsidRDefault="00915CA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15CA6" w:rsidRDefault="00915CA6">
      <w:pPr>
        <w:widowControl/>
        <w:tabs>
          <w:tab w:val="clear" w:pos="720"/>
        </w:tabs>
      </w:pPr>
      <w:r>
        <w:br w:type="page"/>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5300">
        <w:t>CHAPTER 7</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5300">
        <w:t>Insurance on Public Buildings and Property</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10.</w:t>
      </w:r>
      <w:r w:rsidR="00441C9A" w:rsidRPr="00625300">
        <w:t xml:space="preserve"> Insurance on state public buildings, state</w:t>
      </w:r>
      <w:r w:rsidRPr="00625300">
        <w:noBreakHyphen/>
      </w:r>
      <w:r w:rsidR="00441C9A" w:rsidRPr="00625300">
        <w:t>supported institutions, and Department of Transportation buildings.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431; 1952 Code </w:t>
      </w:r>
      <w:r w:rsidRPr="00625300">
        <w:t xml:space="preserve">Section </w:t>
      </w:r>
      <w:r w:rsidR="00441C9A" w:rsidRPr="00625300">
        <w:t>1</w:t>
      </w:r>
      <w:r w:rsidRPr="00625300">
        <w:noBreakHyphen/>
      </w:r>
      <w:r w:rsidR="00441C9A" w:rsidRPr="00625300">
        <w:t xml:space="preserve">431; 1942 Code </w:t>
      </w:r>
      <w:r w:rsidRPr="00625300">
        <w:t xml:space="preserve">Section </w:t>
      </w:r>
      <w:r w:rsidR="00441C9A" w:rsidRPr="00625300">
        <w:t xml:space="preserve">2180; 1936 (39) 1668; 1950 (46) 3605; 1956 (49) 1751; 1963 (53) 275; 1974 (58) 2217; 1993 Act No. 181, </w:t>
      </w:r>
      <w:r w:rsidRPr="00625300">
        <w:t xml:space="preserve">Section </w:t>
      </w:r>
      <w:r w:rsidR="00441C9A" w:rsidRPr="00625300">
        <w:t>85.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20.</w:t>
      </w:r>
      <w:r w:rsidR="00441C9A" w:rsidRPr="00625300">
        <w:t xml:space="preserve"> Insurance on public buildings of incorporated municipalities.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431.1; 1973 (58) 222.</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30.</w:t>
      </w:r>
      <w:r w:rsidR="00441C9A" w:rsidRPr="00625300">
        <w:t xml:space="preserve"> Insurance on public buildings of counties.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All insurance on public buildings and the contents thereof of the several counties shall be carried by the State Fiscal Accountability Authority.</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432; 1952 Code </w:t>
      </w:r>
      <w:r w:rsidRPr="00625300">
        <w:t xml:space="preserve">Section </w:t>
      </w:r>
      <w:r w:rsidR="00441C9A" w:rsidRPr="00625300">
        <w:t>1</w:t>
      </w:r>
      <w:r w:rsidRPr="00625300">
        <w:noBreakHyphen/>
      </w:r>
      <w:r w:rsidR="00441C9A" w:rsidRPr="00625300">
        <w:t xml:space="preserve">432; 1942 Code </w:t>
      </w:r>
      <w:r w:rsidRPr="00625300">
        <w:t xml:space="preserve">Section </w:t>
      </w:r>
      <w:r w:rsidR="00441C9A" w:rsidRPr="00625300">
        <w:t>2181; 1936 (39) 1668; 1950 (46)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40.</w:t>
      </w:r>
      <w:r w:rsidR="00441C9A" w:rsidRPr="00625300">
        <w:t xml:space="preserve"> Insurance on public school buildings.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41C9A" w:rsidRPr="00625300">
        <w:t xml:space="preserve">: 1962 Code </w:t>
      </w:r>
      <w:r w:rsidRPr="00625300">
        <w:t xml:space="preserve">Section </w:t>
      </w:r>
      <w:r w:rsidR="00441C9A" w:rsidRPr="00625300">
        <w:t>1</w:t>
      </w:r>
      <w:r w:rsidRPr="00625300">
        <w:noBreakHyphen/>
      </w:r>
      <w:r w:rsidR="00441C9A" w:rsidRPr="00625300">
        <w:t xml:space="preserve">433; 1952 Code </w:t>
      </w:r>
      <w:r w:rsidRPr="00625300">
        <w:t xml:space="preserve">Section </w:t>
      </w:r>
      <w:r w:rsidR="00441C9A" w:rsidRPr="00625300">
        <w:t>1</w:t>
      </w:r>
      <w:r w:rsidRPr="00625300">
        <w:noBreakHyphen/>
      </w:r>
      <w:r w:rsidR="00441C9A" w:rsidRPr="00625300">
        <w:t xml:space="preserve">433; 1942 Code </w:t>
      </w:r>
      <w:r w:rsidRPr="00625300">
        <w:t xml:space="preserve">Section </w:t>
      </w:r>
      <w:r w:rsidR="00441C9A" w:rsidRPr="00625300">
        <w:t>2182; 1936 (39) 1668; 1950 (46) 1985,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50.</w:t>
      </w:r>
      <w:r w:rsidR="00441C9A" w:rsidRPr="00625300">
        <w:t xml:space="preserve"> Cancellation or reduction of insurance on abandoned school buildings.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434; 1952 Code </w:t>
      </w:r>
      <w:r w:rsidRPr="00625300">
        <w:t xml:space="preserve">Section </w:t>
      </w:r>
      <w:r w:rsidR="00441C9A" w:rsidRPr="00625300">
        <w:t>1</w:t>
      </w:r>
      <w:r w:rsidRPr="00625300">
        <w:noBreakHyphen/>
      </w:r>
      <w:r w:rsidR="00441C9A" w:rsidRPr="00625300">
        <w:t xml:space="preserve">434; 1942 Code </w:t>
      </w:r>
      <w:r w:rsidRPr="00625300">
        <w:t xml:space="preserve">Section </w:t>
      </w:r>
      <w:r w:rsidR="00441C9A" w:rsidRPr="00625300">
        <w:t>2182; 1936 (39) 1668.</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60.</w:t>
      </w:r>
      <w:r w:rsidR="00441C9A" w:rsidRPr="00625300">
        <w:t xml:space="preserve"> Cancellation in case of dilapidation and depreciation.</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435; 1952 Code </w:t>
      </w:r>
      <w:r w:rsidRPr="00625300">
        <w:t xml:space="preserve">Section </w:t>
      </w:r>
      <w:r w:rsidR="00441C9A" w:rsidRPr="00625300">
        <w:t>1</w:t>
      </w:r>
      <w:r w:rsidRPr="00625300">
        <w:noBreakHyphen/>
      </w:r>
      <w:r w:rsidR="00441C9A" w:rsidRPr="00625300">
        <w:t xml:space="preserve">435; 1942 Code </w:t>
      </w:r>
      <w:r w:rsidRPr="00625300">
        <w:t xml:space="preserve">Section </w:t>
      </w:r>
      <w:r w:rsidR="00441C9A" w:rsidRPr="00625300">
        <w:t>2182; 1936 (39) 1668.</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70.</w:t>
      </w:r>
      <w:r w:rsidR="00441C9A" w:rsidRPr="00625300">
        <w:t xml:space="preserve"> Officials in charge of buildings shall provide for insurance.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proper officer, official or trustee having by law the care and custody of state and county buildings and of public school buildings shall insure such buildings under the provisions set forth in this chapter.</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436; 1952 Code </w:t>
      </w:r>
      <w:r w:rsidRPr="00625300">
        <w:t xml:space="preserve">Section </w:t>
      </w:r>
      <w:r w:rsidR="00441C9A" w:rsidRPr="00625300">
        <w:t>1</w:t>
      </w:r>
      <w:r w:rsidRPr="00625300">
        <w:noBreakHyphen/>
      </w:r>
      <w:r w:rsidR="00441C9A" w:rsidRPr="00625300">
        <w:t xml:space="preserve">436; 1942 Code </w:t>
      </w:r>
      <w:r w:rsidRPr="00625300">
        <w:t xml:space="preserve">Section </w:t>
      </w:r>
      <w:r w:rsidR="00441C9A" w:rsidRPr="00625300">
        <w:t>2183; 1936 (39) 1668.</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80.</w:t>
      </w:r>
      <w:r w:rsidR="00441C9A" w:rsidRPr="00625300">
        <w:t xml:space="preserve"> Officials shall furnish information on school buildings.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437; 1952 Code </w:t>
      </w:r>
      <w:r w:rsidRPr="00625300">
        <w:t xml:space="preserve">Section </w:t>
      </w:r>
      <w:r w:rsidR="00441C9A" w:rsidRPr="00625300">
        <w:t>1</w:t>
      </w:r>
      <w:r w:rsidRPr="00625300">
        <w:noBreakHyphen/>
      </w:r>
      <w:r w:rsidR="00441C9A" w:rsidRPr="00625300">
        <w:t xml:space="preserve">437; 1942 Code </w:t>
      </w:r>
      <w:r w:rsidRPr="00625300">
        <w:t xml:space="preserve">Section </w:t>
      </w:r>
      <w:r w:rsidR="00441C9A" w:rsidRPr="00625300">
        <w:t>2189; 1936 (39) 1668; 1950 (46)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90.</w:t>
      </w:r>
      <w:r w:rsidR="00441C9A" w:rsidRPr="00625300">
        <w:t xml:space="preserve"> Premium rate.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438; 1952 Code </w:t>
      </w:r>
      <w:r w:rsidRPr="00625300">
        <w:t xml:space="preserve">Section </w:t>
      </w:r>
      <w:r w:rsidR="00441C9A" w:rsidRPr="00625300">
        <w:t>1</w:t>
      </w:r>
      <w:r w:rsidRPr="00625300">
        <w:noBreakHyphen/>
      </w:r>
      <w:r w:rsidR="00441C9A" w:rsidRPr="00625300">
        <w:t xml:space="preserve">438; 1942 Code </w:t>
      </w:r>
      <w:r w:rsidRPr="00625300">
        <w:t xml:space="preserve">Section </w:t>
      </w:r>
      <w:r w:rsidR="00441C9A" w:rsidRPr="00625300">
        <w:t>2184; 1936 (39) 1668.</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100.</w:t>
      </w:r>
      <w:r w:rsidR="00441C9A" w:rsidRPr="00625300">
        <w:t xml:space="preserve"> Payment of premiums.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625300" w:rsidRPr="00625300">
        <w:t>’</w:t>
      </w:r>
      <w:r w:rsidRPr="00625300">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625300" w:rsidRPr="00625300">
        <w:t>’</w:t>
      </w:r>
      <w:r w:rsidRPr="00625300">
        <w:t>s headquarters is located. The State Fiscal Accountability Authority is not responsible for risk or loss occurring after the effective date of the cancellation.</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439; 1952 Code </w:t>
      </w:r>
      <w:r w:rsidRPr="00625300">
        <w:t xml:space="preserve">Section </w:t>
      </w:r>
      <w:r w:rsidR="00441C9A" w:rsidRPr="00625300">
        <w:t>1</w:t>
      </w:r>
      <w:r w:rsidRPr="00625300">
        <w:noBreakHyphen/>
      </w:r>
      <w:r w:rsidR="00441C9A" w:rsidRPr="00625300">
        <w:t xml:space="preserve">439; 1942 Code </w:t>
      </w:r>
      <w:r w:rsidRPr="00625300">
        <w:t xml:space="preserve">Section </w:t>
      </w:r>
      <w:r w:rsidR="00441C9A" w:rsidRPr="00625300">
        <w:t xml:space="preserve">2185; 1936 (39) 1668; 1950 (46) 3605; 1996 Act No. 314, </w:t>
      </w:r>
      <w:r w:rsidRPr="00625300">
        <w:t xml:space="preserve">Section </w:t>
      </w:r>
      <w:r w:rsidR="00441C9A" w:rsidRPr="00625300">
        <w:t>1.</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120.</w:t>
      </w:r>
      <w:r w:rsidR="00441C9A" w:rsidRPr="00625300">
        <w:t xml:space="preserve"> Authority may reinsure.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441; 1950 Code </w:t>
      </w:r>
      <w:r w:rsidRPr="00625300">
        <w:t xml:space="preserve">Section </w:t>
      </w:r>
      <w:r w:rsidR="00441C9A" w:rsidRPr="00625300">
        <w:t>1</w:t>
      </w:r>
      <w:r w:rsidRPr="00625300">
        <w:noBreakHyphen/>
      </w:r>
      <w:r w:rsidR="00441C9A" w:rsidRPr="00625300">
        <w:t xml:space="preserve">441; 1942 Code </w:t>
      </w:r>
      <w:r w:rsidRPr="00625300">
        <w:t xml:space="preserve">Section </w:t>
      </w:r>
      <w:r w:rsidR="00441C9A" w:rsidRPr="00625300">
        <w:t>2186; 1936 (39) 1668; 1950 (46)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130.</w:t>
      </w:r>
      <w:r w:rsidR="00441C9A" w:rsidRPr="00625300">
        <w:t xml:space="preserve"> Insurance reserve funds.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lastRenderedPageBreak/>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442; 1952 Code </w:t>
      </w:r>
      <w:r w:rsidRPr="00625300">
        <w:t xml:space="preserve">Section </w:t>
      </w:r>
      <w:r w:rsidR="00441C9A" w:rsidRPr="00625300">
        <w:t>1</w:t>
      </w:r>
      <w:r w:rsidRPr="00625300">
        <w:noBreakHyphen/>
      </w:r>
      <w:r w:rsidR="00441C9A" w:rsidRPr="00625300">
        <w:t xml:space="preserve">442; 1942 Code </w:t>
      </w:r>
      <w:r w:rsidRPr="00625300">
        <w:t xml:space="preserve">Section </w:t>
      </w:r>
      <w:r w:rsidR="00441C9A" w:rsidRPr="00625300">
        <w:t>2187; 1936 (39) 1668; 1950 (46) 3605; 1965 (54) 590; 1976 Act No. 583.</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140.</w:t>
      </w:r>
      <w:r w:rsidR="00441C9A" w:rsidRPr="00625300">
        <w:t xml:space="preserve"> Reduction of premiums.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 xml:space="preserve">When the insurance reserve fund provided for in </w:t>
      </w:r>
      <w:r w:rsidR="00625300" w:rsidRPr="00625300">
        <w:t xml:space="preserve">Section </w:t>
      </w:r>
      <w:r w:rsidRPr="00625300">
        <w:t>10</w:t>
      </w:r>
      <w:r w:rsidR="00625300" w:rsidRPr="00625300">
        <w:noBreakHyphen/>
      </w:r>
      <w:r w:rsidRPr="00625300">
        <w:t>7</w:t>
      </w:r>
      <w:r w:rsidR="00625300" w:rsidRPr="00625300">
        <w:noBreakHyphen/>
      </w:r>
      <w:r w:rsidRPr="00625300">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443; 1952 Code </w:t>
      </w:r>
      <w:r w:rsidRPr="00625300">
        <w:t xml:space="preserve">Section </w:t>
      </w:r>
      <w:r w:rsidR="00441C9A" w:rsidRPr="00625300">
        <w:t>1</w:t>
      </w:r>
      <w:r w:rsidRPr="00625300">
        <w:noBreakHyphen/>
      </w:r>
      <w:r w:rsidR="00441C9A" w:rsidRPr="00625300">
        <w:t xml:space="preserve">443; 1942 Code </w:t>
      </w:r>
      <w:r w:rsidRPr="00625300">
        <w:t xml:space="preserve">Section </w:t>
      </w:r>
      <w:r w:rsidR="00441C9A" w:rsidRPr="00625300">
        <w:t>2187; 1936 (39) 1668.</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150.</w:t>
      </w:r>
      <w:r w:rsidR="00441C9A" w:rsidRPr="00625300">
        <w:t xml:space="preserve"> Renewals.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625300" w:rsidRPr="00625300">
        <w:t xml:space="preserve">Section </w:t>
      </w:r>
      <w:r w:rsidRPr="00625300">
        <w:t>10</w:t>
      </w:r>
      <w:r w:rsidR="00625300" w:rsidRPr="00625300">
        <w:noBreakHyphen/>
      </w:r>
      <w:r w:rsidRPr="00625300">
        <w:t>7</w:t>
      </w:r>
      <w:r w:rsidR="00625300" w:rsidRPr="00625300">
        <w:noBreakHyphen/>
      </w:r>
      <w:r w:rsidRPr="00625300">
        <w:t>100.</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444; 1952 Code </w:t>
      </w:r>
      <w:r w:rsidRPr="00625300">
        <w:t xml:space="preserve">Section </w:t>
      </w:r>
      <w:r w:rsidR="00441C9A" w:rsidRPr="00625300">
        <w:t>1</w:t>
      </w:r>
      <w:r w:rsidRPr="00625300">
        <w:noBreakHyphen/>
      </w:r>
      <w:r w:rsidR="00441C9A" w:rsidRPr="00625300">
        <w:t xml:space="preserve">444; 1942 Code </w:t>
      </w:r>
      <w:r w:rsidRPr="00625300">
        <w:t xml:space="preserve">Section </w:t>
      </w:r>
      <w:r w:rsidR="00441C9A" w:rsidRPr="00625300">
        <w:t>2188; 1936 (39) 1668; 1950 (46)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160.</w:t>
      </w:r>
      <w:r w:rsidR="00441C9A" w:rsidRPr="00625300">
        <w:t xml:space="preserve"> Value of buildings.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625300" w:rsidRPr="00625300">
        <w:t xml:space="preserve">Section </w:t>
      </w:r>
      <w:r w:rsidRPr="00625300">
        <w:t>10</w:t>
      </w:r>
      <w:r w:rsidR="00625300" w:rsidRPr="00625300">
        <w:noBreakHyphen/>
      </w:r>
      <w:r w:rsidRPr="00625300">
        <w:t>7</w:t>
      </w:r>
      <w:r w:rsidR="00625300" w:rsidRPr="00625300">
        <w:noBreakHyphen/>
      </w:r>
      <w:r w:rsidRPr="00625300">
        <w:t>180.</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445; 1952 Code </w:t>
      </w:r>
      <w:r w:rsidRPr="00625300">
        <w:t xml:space="preserve">Section </w:t>
      </w:r>
      <w:r w:rsidR="00441C9A" w:rsidRPr="00625300">
        <w:t>1</w:t>
      </w:r>
      <w:r w:rsidRPr="00625300">
        <w:noBreakHyphen/>
      </w:r>
      <w:r w:rsidR="00441C9A" w:rsidRPr="00625300">
        <w:t xml:space="preserve">445; 1942 Code </w:t>
      </w:r>
      <w:r w:rsidRPr="00625300">
        <w:t xml:space="preserve">Section </w:t>
      </w:r>
      <w:r w:rsidR="00441C9A" w:rsidRPr="00625300">
        <w:t>2191; 1936 (39) 1668; 1950 (46) 3605.</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170.</w:t>
      </w:r>
      <w:r w:rsidR="00441C9A" w:rsidRPr="00625300">
        <w:t xml:space="preserve"> Amount of insurance.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446; 1952 Code </w:t>
      </w:r>
      <w:r w:rsidRPr="00625300">
        <w:t xml:space="preserve">Section </w:t>
      </w:r>
      <w:r w:rsidR="00441C9A" w:rsidRPr="00625300">
        <w:t>1</w:t>
      </w:r>
      <w:r w:rsidRPr="00625300">
        <w:noBreakHyphen/>
      </w:r>
      <w:r w:rsidR="00441C9A" w:rsidRPr="00625300">
        <w:t xml:space="preserve">446; 1942 Code </w:t>
      </w:r>
      <w:r w:rsidRPr="00625300">
        <w:t xml:space="preserve">Section </w:t>
      </w:r>
      <w:r w:rsidR="00441C9A" w:rsidRPr="00625300">
        <w:t>2192; 1936 (39) 1668.</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180.</w:t>
      </w:r>
      <w:r w:rsidR="00441C9A" w:rsidRPr="00625300">
        <w:t xml:space="preserve"> Appraisers in case of loss or damage.</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447; 1952 Code </w:t>
      </w:r>
      <w:r w:rsidRPr="00625300">
        <w:t xml:space="preserve">Section </w:t>
      </w:r>
      <w:r w:rsidR="00441C9A" w:rsidRPr="00625300">
        <w:t>1</w:t>
      </w:r>
      <w:r w:rsidRPr="00625300">
        <w:noBreakHyphen/>
      </w:r>
      <w:r w:rsidR="00441C9A" w:rsidRPr="00625300">
        <w:t xml:space="preserve">447; 1942 Code </w:t>
      </w:r>
      <w:r w:rsidRPr="00625300">
        <w:t xml:space="preserve">Section </w:t>
      </w:r>
      <w:r w:rsidR="00441C9A" w:rsidRPr="00625300">
        <w:t>2193; 1936 (39) 1668; 1950 (46) 1985, 3605; 1965 (54) 590.</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190.</w:t>
      </w:r>
      <w:r w:rsidR="00441C9A" w:rsidRPr="00625300">
        <w:t xml:space="preserve"> Payment of amount of award.</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448; 1952 Code </w:t>
      </w:r>
      <w:r w:rsidRPr="00625300">
        <w:t xml:space="preserve">Section </w:t>
      </w:r>
      <w:r w:rsidR="00441C9A" w:rsidRPr="00625300">
        <w:t>1</w:t>
      </w:r>
      <w:r w:rsidRPr="00625300">
        <w:noBreakHyphen/>
      </w:r>
      <w:r w:rsidR="00441C9A" w:rsidRPr="00625300">
        <w:t xml:space="preserve">448; 1942 Code </w:t>
      </w:r>
      <w:r w:rsidRPr="00625300">
        <w:t xml:space="preserve">Section </w:t>
      </w:r>
      <w:r w:rsidR="00441C9A" w:rsidRPr="00625300">
        <w:t>2193; 1936 (39) 1668; 1950 (46) 3605.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200.</w:t>
      </w:r>
      <w:r w:rsidR="00441C9A" w:rsidRPr="00625300">
        <w:t xml:space="preserve"> Contracts and loans for hazard reducing systems.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449; 1952 Code </w:t>
      </w:r>
      <w:r w:rsidRPr="00625300">
        <w:t xml:space="preserve">Section </w:t>
      </w:r>
      <w:r w:rsidR="00441C9A" w:rsidRPr="00625300">
        <w:t>1</w:t>
      </w:r>
      <w:r w:rsidRPr="00625300">
        <w:noBreakHyphen/>
      </w:r>
      <w:r w:rsidR="00441C9A" w:rsidRPr="00625300">
        <w:t xml:space="preserve">449; 1942 Code </w:t>
      </w:r>
      <w:r w:rsidRPr="00625300">
        <w:t xml:space="preserve">Section </w:t>
      </w:r>
      <w:r w:rsidR="00441C9A" w:rsidRPr="00625300">
        <w:t>2195; 1935 (39) 379; 1936 (39) 1668; 1950 (46) 3605; 1975 (59) 192.</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210.</w:t>
      </w:r>
      <w:r w:rsidR="00441C9A" w:rsidRPr="00625300">
        <w:t xml:space="preserve"> Losses when authority holds hazard reduction system loans.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450; 1952 Code </w:t>
      </w:r>
      <w:r w:rsidRPr="00625300">
        <w:t xml:space="preserve">Section </w:t>
      </w:r>
      <w:r w:rsidR="00441C9A" w:rsidRPr="00625300">
        <w:t>1</w:t>
      </w:r>
      <w:r w:rsidRPr="00625300">
        <w:noBreakHyphen/>
      </w:r>
      <w:r w:rsidR="00441C9A" w:rsidRPr="00625300">
        <w:t xml:space="preserve">450; 1942 Code </w:t>
      </w:r>
      <w:r w:rsidRPr="00625300">
        <w:t xml:space="preserve">Section </w:t>
      </w:r>
      <w:r w:rsidR="00441C9A" w:rsidRPr="00625300">
        <w:t>2195; 1935 (39) 379; 1936 (39) 1668; 1950 (46) 3605; 1975 (59) 192.</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220.</w:t>
      </w:r>
      <w:r w:rsidR="00441C9A" w:rsidRPr="00625300">
        <w:t xml:space="preserve"> Inspectors.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451; 1952 Code </w:t>
      </w:r>
      <w:r w:rsidRPr="00625300">
        <w:t xml:space="preserve">Section </w:t>
      </w:r>
      <w:r w:rsidR="00441C9A" w:rsidRPr="00625300">
        <w:t>1</w:t>
      </w:r>
      <w:r w:rsidRPr="00625300">
        <w:noBreakHyphen/>
      </w:r>
      <w:r w:rsidR="00441C9A" w:rsidRPr="00625300">
        <w:t xml:space="preserve">451; 1942 Code </w:t>
      </w:r>
      <w:r w:rsidRPr="00625300">
        <w:t xml:space="preserve">Section </w:t>
      </w:r>
      <w:r w:rsidR="00441C9A" w:rsidRPr="00625300">
        <w:t>2195; 1935 (39) 379; 1936 (39) 1668; 1950 (46) 3605; 1975 (59) 192.</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Code Commissioner</w:t>
      </w:r>
      <w:r w:rsidR="00625300" w:rsidRPr="00625300">
        <w:t>’</w:t>
      </w:r>
      <w:r w:rsidRPr="00625300">
        <w:t>s Note</w:t>
      </w:r>
    </w:p>
    <w:p w:rsidR="00625300" w:rsidRP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53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5300" w:rsidRPr="00625300">
        <w:t xml:space="preserve">Section </w:t>
      </w:r>
      <w:r w:rsidRPr="00625300">
        <w:t>5(D)(1), effective July 1, 2015.</w:t>
      </w:r>
    </w:p>
    <w:p w:rsidR="00625300" w:rsidRP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rPr>
          <w:b/>
        </w:rPr>
        <w:t xml:space="preserve">SECTION </w:t>
      </w:r>
      <w:r w:rsidR="00441C9A" w:rsidRPr="00625300">
        <w:rPr>
          <w:b/>
        </w:rPr>
        <w:t>10</w:t>
      </w:r>
      <w:r w:rsidRPr="00625300">
        <w:rPr>
          <w:b/>
        </w:rPr>
        <w:noBreakHyphen/>
      </w:r>
      <w:r w:rsidR="00441C9A" w:rsidRPr="00625300">
        <w:rPr>
          <w:b/>
        </w:rPr>
        <w:t>7</w:t>
      </w:r>
      <w:r w:rsidRPr="00625300">
        <w:rPr>
          <w:b/>
        </w:rPr>
        <w:noBreakHyphen/>
      </w:r>
      <w:r w:rsidR="00441C9A" w:rsidRPr="00625300">
        <w:rPr>
          <w:b/>
        </w:rPr>
        <w:t>230.</w:t>
      </w:r>
      <w:r w:rsidR="00441C9A" w:rsidRPr="00625300">
        <w:t xml:space="preserve"> Penalties.</w:t>
      </w:r>
    </w:p>
    <w:p w:rsidR="00625300" w:rsidRDefault="00441C9A"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300">
        <w:tab/>
        <w:t>Any officer, official or trustee, upon whom the duties provided in this chapter devolve, who fails or refuses to carry out such provisions, shall be guilty of a misdemeanor and, upon conviction thereof, shall be fined in a sum not less than twenty</w:t>
      </w:r>
      <w:r w:rsidR="00625300" w:rsidRPr="00625300">
        <w:noBreakHyphen/>
      </w:r>
      <w:r w:rsidRPr="00625300">
        <w:t>five dollars, nor more than one hundred dollars, or imprisoned not less than ten nor more than thirty days.</w:t>
      </w: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300" w:rsidRDefault="00625300"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1C9A" w:rsidRPr="00625300">
        <w:t xml:space="preserve">: 1962 Code </w:t>
      </w:r>
      <w:r w:rsidRPr="00625300">
        <w:t xml:space="preserve">Section </w:t>
      </w:r>
      <w:r w:rsidR="00441C9A" w:rsidRPr="00625300">
        <w:t>1</w:t>
      </w:r>
      <w:r w:rsidRPr="00625300">
        <w:noBreakHyphen/>
      </w:r>
      <w:r w:rsidR="00441C9A" w:rsidRPr="00625300">
        <w:t xml:space="preserve">452; 1952 Code </w:t>
      </w:r>
      <w:r w:rsidRPr="00625300">
        <w:t xml:space="preserve">Section </w:t>
      </w:r>
      <w:r w:rsidR="00441C9A" w:rsidRPr="00625300">
        <w:t>1</w:t>
      </w:r>
      <w:r w:rsidRPr="00625300">
        <w:noBreakHyphen/>
      </w:r>
      <w:r w:rsidR="00441C9A" w:rsidRPr="00625300">
        <w:t xml:space="preserve">452; 1942 Code </w:t>
      </w:r>
      <w:r w:rsidRPr="00625300">
        <w:t xml:space="preserve">Section </w:t>
      </w:r>
      <w:r w:rsidR="00441C9A" w:rsidRPr="00625300">
        <w:t>2190; 1936 (39) 1668.</w:t>
      </w:r>
    </w:p>
    <w:p w:rsidR="00184435" w:rsidRPr="00625300" w:rsidRDefault="00184435" w:rsidP="006253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5300" w:rsidSect="006253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00" w:rsidRDefault="00625300" w:rsidP="00625300">
      <w:r>
        <w:separator/>
      </w:r>
    </w:p>
  </w:endnote>
  <w:endnote w:type="continuationSeparator" w:id="0">
    <w:p w:rsidR="00625300" w:rsidRDefault="00625300" w:rsidP="0062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00" w:rsidRDefault="00625300" w:rsidP="00625300">
      <w:r>
        <w:separator/>
      </w:r>
    </w:p>
  </w:footnote>
  <w:footnote w:type="continuationSeparator" w:id="0">
    <w:p w:rsidR="00625300" w:rsidRDefault="00625300" w:rsidP="0062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00" w:rsidRPr="00625300" w:rsidRDefault="00625300" w:rsidP="00625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1C9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300"/>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5CA6"/>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FD8A6-83ED-43B9-B315-E5A13A6F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300"/>
    <w:pPr>
      <w:tabs>
        <w:tab w:val="clear" w:pos="720"/>
        <w:tab w:val="center" w:pos="4680"/>
        <w:tab w:val="right" w:pos="9360"/>
      </w:tabs>
    </w:pPr>
  </w:style>
  <w:style w:type="character" w:customStyle="1" w:styleId="HeaderChar">
    <w:name w:val="Header Char"/>
    <w:basedOn w:val="DefaultParagraphFont"/>
    <w:link w:val="Header"/>
    <w:uiPriority w:val="99"/>
    <w:rsid w:val="00625300"/>
    <w:rPr>
      <w:rFonts w:cs="Times New Roman"/>
    </w:rPr>
  </w:style>
  <w:style w:type="paragraph" w:styleId="Footer">
    <w:name w:val="footer"/>
    <w:basedOn w:val="Normal"/>
    <w:link w:val="FooterChar"/>
    <w:uiPriority w:val="99"/>
    <w:unhideWhenUsed/>
    <w:rsid w:val="00625300"/>
    <w:pPr>
      <w:tabs>
        <w:tab w:val="clear" w:pos="720"/>
        <w:tab w:val="center" w:pos="4680"/>
        <w:tab w:val="right" w:pos="9360"/>
      </w:tabs>
    </w:pPr>
  </w:style>
  <w:style w:type="character" w:customStyle="1" w:styleId="FooterChar">
    <w:name w:val="Footer Char"/>
    <w:basedOn w:val="DefaultParagraphFont"/>
    <w:link w:val="Footer"/>
    <w:uiPriority w:val="99"/>
    <w:rsid w:val="00625300"/>
    <w:rPr>
      <w:rFonts w:cs="Times New Roman"/>
    </w:rPr>
  </w:style>
  <w:style w:type="character" w:styleId="Hyperlink">
    <w:name w:val="Hyperlink"/>
    <w:basedOn w:val="DefaultParagraphFont"/>
    <w:uiPriority w:val="99"/>
    <w:semiHidden/>
    <w:rsid w:val="00915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3796</Words>
  <Characters>21640</Characters>
  <Application>Microsoft Office Word</Application>
  <DocSecurity>0</DocSecurity>
  <Lines>180</Lines>
  <Paragraphs>50</Paragraphs>
  <ScaleCrop>false</ScaleCrop>
  <Company>Legislative Services Agency (LSA)</Company>
  <LinksUpToDate>false</LinksUpToDate>
  <CharactersWithSpaces>25386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