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C8" w:rsidRPr="002974FF" w:rsidRDefault="00BE6AC8">
      <w:pPr>
        <w:jc w:val="center"/>
      </w:pPr>
      <w:r w:rsidRPr="002974FF">
        <w:t>DISCLAIMER</w:t>
      </w:r>
    </w:p>
    <w:p w:rsidR="00BE6AC8" w:rsidRPr="002974FF" w:rsidRDefault="00BE6AC8"/>
    <w:p w:rsidR="00BE6AC8" w:rsidRDefault="00BE6AC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E6AC8" w:rsidRDefault="00BE6AC8" w:rsidP="00D86E37"/>
    <w:p w:rsidR="00BE6AC8" w:rsidRDefault="00BE6AC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6AC8" w:rsidRDefault="00BE6AC8" w:rsidP="00D86E37"/>
    <w:p w:rsidR="00BE6AC8" w:rsidRDefault="00BE6AC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6AC8" w:rsidRDefault="00BE6AC8" w:rsidP="00D86E37"/>
    <w:p w:rsidR="00BE6AC8" w:rsidRDefault="00BE6AC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E6AC8" w:rsidRDefault="00BE6AC8">
      <w:pPr>
        <w:widowControl/>
        <w:tabs>
          <w:tab w:val="clear" w:pos="720"/>
        </w:tabs>
      </w:pPr>
      <w:r>
        <w:br w:type="page"/>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6A12">
        <w:t>CHAPTER 13</w:t>
      </w:r>
    </w:p>
    <w:p w:rsidR="00526A12" w:rsidRP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6A12">
        <w:t>Deposit of State Funds</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10.</w:t>
      </w:r>
      <w:r w:rsidR="00565296" w:rsidRPr="00526A12">
        <w:t xml:space="preserve"> Vault for State Treasurer.</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The State Treasurer may have a safe in the vault of one of the banks or trust companies in the State, designated by the State Fiscal Accountability Authority, or a majority thereof, and, with the approval of the authority, may place and keep therein monies belonging to the State.</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741; 1952 Code </w:t>
      </w:r>
      <w:r w:rsidRPr="00526A12">
        <w:t xml:space="preserve">Section </w:t>
      </w:r>
      <w:r w:rsidR="00565296" w:rsidRPr="00526A12">
        <w:t>1</w:t>
      </w:r>
      <w:r w:rsidRPr="00526A12">
        <w:noBreakHyphen/>
      </w:r>
      <w:r w:rsidR="00565296" w:rsidRPr="00526A12">
        <w:t xml:space="preserve">741; 1942 Code </w:t>
      </w:r>
      <w:r w:rsidRPr="00526A12">
        <w:t xml:space="preserve">Section </w:t>
      </w:r>
      <w:r w:rsidR="00565296" w:rsidRPr="00526A12">
        <w:t xml:space="preserve">2197; 1932 Code </w:t>
      </w:r>
      <w:r w:rsidRPr="00526A12">
        <w:t xml:space="preserve">Section </w:t>
      </w:r>
      <w:r w:rsidR="00565296" w:rsidRPr="00526A12">
        <w:t>2197; 1925 (34) 273; 1948 (45) 1643; 1955 (49) 151.</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Code Commissioner</w:t>
      </w:r>
      <w:r w:rsidR="00526A12" w:rsidRPr="00526A12">
        <w:t>’</w:t>
      </w:r>
      <w:r w:rsidRPr="00526A12">
        <w:t>s Note</w:t>
      </w:r>
    </w:p>
    <w:p w:rsidR="00526A12" w:rsidRP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6A1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6A12" w:rsidRPr="00526A12">
        <w:t xml:space="preserve">Section </w:t>
      </w:r>
      <w:r w:rsidRPr="00526A12">
        <w:t>5(D)(1), effective July 1, 2015.</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20.</w:t>
      </w:r>
      <w:r w:rsidR="00565296" w:rsidRPr="00526A12">
        <w:t xml:space="preserve"> Deposit of state funds in banks or trust companies.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To facilitate the disbursement of public monies, the State Treasurer shall deposit in such bank or banks or trust companies in this State as shall be agreed upon by the State Fiscal Accountability Authority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742; 1952 Code </w:t>
      </w:r>
      <w:r w:rsidRPr="00526A12">
        <w:t xml:space="preserve">Section </w:t>
      </w:r>
      <w:r w:rsidR="00565296" w:rsidRPr="00526A12">
        <w:t>1</w:t>
      </w:r>
      <w:r w:rsidRPr="00526A12">
        <w:noBreakHyphen/>
      </w:r>
      <w:r w:rsidR="00565296" w:rsidRPr="00526A12">
        <w:t xml:space="preserve">742; 1942 Code </w:t>
      </w:r>
      <w:r w:rsidRPr="00526A12">
        <w:t xml:space="preserve">Sections </w:t>
      </w:r>
      <w:r w:rsidR="00565296" w:rsidRPr="00526A12">
        <w:t xml:space="preserve"> 2198, 3179; 1932 Code </w:t>
      </w:r>
      <w:r w:rsidRPr="00526A12">
        <w:t xml:space="preserve">Sections </w:t>
      </w:r>
      <w:r w:rsidR="00565296" w:rsidRPr="00526A12">
        <w:t xml:space="preserve"> 2198, 3179; Civ. C. </w:t>
      </w:r>
      <w:r w:rsidRPr="00526A12">
        <w:t>‘</w:t>
      </w:r>
      <w:r w:rsidR="00565296" w:rsidRPr="00526A12">
        <w:t xml:space="preserve">22 </w:t>
      </w:r>
      <w:r w:rsidRPr="00526A12">
        <w:t xml:space="preserve">Section </w:t>
      </w:r>
      <w:r w:rsidR="00565296" w:rsidRPr="00526A12">
        <w:t xml:space="preserve">874; Civ. C. </w:t>
      </w:r>
      <w:r w:rsidRPr="00526A12">
        <w:t>‘</w:t>
      </w:r>
      <w:r w:rsidR="00565296" w:rsidRPr="00526A12">
        <w:t xml:space="preserve">12 </w:t>
      </w:r>
      <w:r w:rsidRPr="00526A12">
        <w:t xml:space="preserve">Section </w:t>
      </w:r>
      <w:r w:rsidR="00565296" w:rsidRPr="00526A12">
        <w:t xml:space="preserve">792; Civ. C. </w:t>
      </w:r>
      <w:r w:rsidRPr="00526A12">
        <w:t>‘</w:t>
      </w:r>
      <w:r w:rsidR="00565296" w:rsidRPr="00526A12">
        <w:t xml:space="preserve">02 </w:t>
      </w:r>
      <w:r w:rsidRPr="00526A12">
        <w:t xml:space="preserve">Section </w:t>
      </w:r>
      <w:r w:rsidR="00565296" w:rsidRPr="00526A12">
        <w:t>717; G. S. 574; R. S. 633; 1884 (18) 786; 1925 (34) 273; 1926 (34) 1049; 1950 (46) 3605; 1955 (49) 151.</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Code Commissioner</w:t>
      </w:r>
      <w:r w:rsidR="00526A12" w:rsidRPr="00526A12">
        <w:t>’</w:t>
      </w:r>
      <w:r w:rsidRPr="00526A12">
        <w:t>s Note</w:t>
      </w:r>
    </w:p>
    <w:p w:rsidR="00526A12" w:rsidRP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6A1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6A12" w:rsidRPr="00526A12">
        <w:t xml:space="preserve">Section </w:t>
      </w:r>
      <w:r w:rsidRPr="00526A12">
        <w:t>5(D)(1), effective July 1, 2015.</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30.</w:t>
      </w:r>
      <w:r w:rsidR="00565296" w:rsidRPr="00526A12">
        <w:t xml:space="preserve"> Only State Treasurer may invest and deposit funds.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296" w:rsidRPr="00526A12">
        <w:t xml:space="preserve">: 1962 Code </w:t>
      </w:r>
      <w:r w:rsidRPr="00526A12">
        <w:t xml:space="preserve">Section </w:t>
      </w:r>
      <w:r w:rsidR="00565296" w:rsidRPr="00526A12">
        <w:t>1</w:t>
      </w:r>
      <w:r w:rsidRPr="00526A12">
        <w:noBreakHyphen/>
      </w:r>
      <w:r w:rsidR="00565296" w:rsidRPr="00526A12">
        <w:t>742.1; 1971 (57) 709.</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40.</w:t>
      </w:r>
      <w:r w:rsidR="00565296" w:rsidRPr="00526A12">
        <w:t xml:space="preserve"> General deposit account.</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The State Treasurer, with the advice and approval of the State Fiscal Accountability Authority, shall keep in a general deposit account all monies held by him for the account of all state funds which, in the opinion of the authority, may be properly consolidated. The authority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743; 1952 Code </w:t>
      </w:r>
      <w:r w:rsidRPr="00526A12">
        <w:t xml:space="preserve">Section </w:t>
      </w:r>
      <w:r w:rsidR="00565296" w:rsidRPr="00526A12">
        <w:t>1</w:t>
      </w:r>
      <w:r w:rsidRPr="00526A12">
        <w:noBreakHyphen/>
      </w:r>
      <w:r w:rsidR="00565296" w:rsidRPr="00526A12">
        <w:t>743; 1947 (45) 97; 1950 (46) 3605.</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lastRenderedPageBreak/>
        <w:t>Code Commissioner</w:t>
      </w:r>
      <w:r w:rsidR="00526A12" w:rsidRPr="00526A12">
        <w:t>’</w:t>
      </w:r>
      <w:r w:rsidRPr="00526A12">
        <w:t>s Note</w:t>
      </w:r>
    </w:p>
    <w:p w:rsidR="00526A12" w:rsidRP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6A1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6A12" w:rsidRPr="00526A12">
        <w:t xml:space="preserve">Section </w:t>
      </w:r>
      <w:r w:rsidRPr="00526A12">
        <w:t>5(D)(1), effective July 1, 2015.</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45.</w:t>
      </w:r>
      <w:r w:rsidR="00565296" w:rsidRPr="00526A12">
        <w:t xml:space="preserve"> Deposit and handling of federal funds; donations from other sources.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Fiscal Accountability Authority.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5296" w:rsidRPr="00526A12">
        <w:t xml:space="preserve">: 2002 Act No. 356, </w:t>
      </w:r>
      <w:r w:rsidRPr="00526A12">
        <w:t xml:space="preserve">Section </w:t>
      </w:r>
      <w:r w:rsidR="00565296" w:rsidRPr="00526A12">
        <w:t>1, Part XI.D.</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Code Commissioner</w:t>
      </w:r>
      <w:r w:rsidR="00526A12" w:rsidRPr="00526A12">
        <w:t>’</w:t>
      </w:r>
      <w:r w:rsidRPr="00526A12">
        <w:t>s Note</w:t>
      </w:r>
    </w:p>
    <w:p w:rsidR="00526A12" w:rsidRP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6A1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6A12" w:rsidRPr="00526A12">
        <w:t xml:space="preserve">Section </w:t>
      </w:r>
      <w:r w:rsidRPr="00526A12">
        <w:t>5(D)(1), effective July 1, 2015.</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60.</w:t>
      </w:r>
      <w:r w:rsidR="00565296" w:rsidRPr="00526A12">
        <w:t xml:space="preserve"> Security for state funds deposited in excess of FDIC coverage.</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t>(1) furnish an indemnity bond in a responsible surety company authorized to do business in this State; or</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t>(2) pledge as collateral:</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r>
      <w:r w:rsidRPr="00526A12">
        <w:tab/>
        <w:t>(a) obligations of the United States;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r>
      <w:r w:rsidRPr="00526A12">
        <w:tab/>
        <w:t>(b) obligations fully guaranteed both as to principal and interest by the United States;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r>
      <w:r w:rsidRPr="00526A12">
        <w:tab/>
        <w:t>(c) general obligations of this State or any political subdivision of this State; or</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r>
      <w:r w:rsidRPr="00526A12">
        <w:tab/>
        <w:t>(d) obligations of the Federal National Mortgage Association, the Federal Home Loan Bank, Federal Farm Credit Bank, or the Federal Home Loan Mortgage Corporation; or</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(B)(1) A qualified public depository has the following options: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r>
      <w:r w:rsidRPr="00526A12">
        <w:tab/>
        <w:t xml:space="preserve">(a) To secure all or a portion of uninsured state funds under the Dedicated Method where all or a portion of the uninsured state funds are secured separately. The qualified public depository shall maintain </w:t>
      </w:r>
      <w:r w:rsidRPr="00526A12">
        <w:lastRenderedPageBreak/>
        <w:t>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r>
      <w:r w:rsidRPr="00526A12">
        <w:tab/>
        <w:t>(b)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r>
      <w:r w:rsidRPr="00526A12">
        <w:tab/>
        <w:t>(2) Notwithstanding the provisions of item (1) of this subsection, the State Treasurer, when other federal or state law applies, may require a qualified public depository to secure all uninsured state funds separately under the Dedicated Method.</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(C) A qualified public depository shall not accept or retain any state funds that are required to be secured unless it has deposited eligible collateral equal to its required collateral with some proper depository pursuant to this chapter.</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(D) The State Treasurer may assess a fee against the investment earnings of various state funds managed or invested by the State Treasurer to cover the operation and management costs associated with this section and Section 6</w:t>
      </w:r>
      <w:r w:rsidR="00526A12" w:rsidRPr="00526A12">
        <w:noBreakHyphen/>
      </w:r>
      <w:r w:rsidRPr="00526A12">
        <w:t>5</w:t>
      </w:r>
      <w:r w:rsidR="00526A12" w:rsidRPr="00526A12">
        <w:noBreakHyphen/>
      </w:r>
      <w:r w:rsidRPr="00526A12">
        <w:t>15(E)(1)(b). These fees may be retained and expended to provide these services and may not exceed the actual costs associated with providing the services.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 xml:space="preserve">(E) </w:t>
      </w:r>
      <w:r w:rsidR="00526A12" w:rsidRPr="00526A12">
        <w:t>“</w:t>
      </w:r>
      <w:r w:rsidRPr="00526A12">
        <w:t>Qualified public depository</w:t>
      </w:r>
      <w:r w:rsidR="00526A12" w:rsidRPr="00526A12">
        <w:t>”</w:t>
      </w:r>
      <w:r w:rsidRPr="00526A12">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745; 1952 Code </w:t>
      </w:r>
      <w:r w:rsidRPr="00526A12">
        <w:t xml:space="preserve">Section </w:t>
      </w:r>
      <w:r w:rsidR="00565296" w:rsidRPr="00526A12">
        <w:t>1</w:t>
      </w:r>
      <w:r w:rsidRPr="00526A12">
        <w:noBreakHyphen/>
      </w:r>
      <w:r w:rsidR="00565296" w:rsidRPr="00526A12">
        <w:t xml:space="preserve">745; 1942 Code </w:t>
      </w:r>
      <w:r w:rsidRPr="00526A12">
        <w:t xml:space="preserve">Section </w:t>
      </w:r>
      <w:r w:rsidR="00565296" w:rsidRPr="00526A12">
        <w:t xml:space="preserve">2200; 1932 Code </w:t>
      </w:r>
      <w:r w:rsidRPr="00526A12">
        <w:t xml:space="preserve">Section </w:t>
      </w:r>
      <w:r w:rsidR="00565296" w:rsidRPr="00526A12">
        <w:t xml:space="preserve">2200; 1925 (34) 273, 1926 (34) 1049; 1952 (47) 1892; 1955 (49) 151; 1973 (58) 335; 1990 Act No. 327, </w:t>
      </w:r>
      <w:r w:rsidRPr="00526A12">
        <w:t xml:space="preserve">Section </w:t>
      </w:r>
      <w:r w:rsidR="00565296" w:rsidRPr="00526A12">
        <w:t xml:space="preserve">1; 2002 Act No. 211, </w:t>
      </w:r>
      <w:r w:rsidRPr="00526A12">
        <w:t xml:space="preserve">Section </w:t>
      </w:r>
      <w:r w:rsidR="00565296" w:rsidRPr="00526A12">
        <w:t xml:space="preserve">1; 2008 Act No. 231, </w:t>
      </w:r>
      <w:r w:rsidRPr="00526A12">
        <w:t xml:space="preserve">Section </w:t>
      </w:r>
      <w:r w:rsidR="00565296" w:rsidRPr="00526A12">
        <w:t>2.</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70.</w:t>
      </w:r>
      <w:r w:rsidR="00565296" w:rsidRPr="00526A12">
        <w:t xml:space="preserve"> Reports from depositories to Treasurer.</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Banks or trust companies having deposits made by the State Treasurer shall file a report with the Treasurer on the first day of each calendar month on forms furnished by the Comptroller General.</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746; 1952 Code </w:t>
      </w:r>
      <w:r w:rsidRPr="00526A12">
        <w:t xml:space="preserve">Section </w:t>
      </w:r>
      <w:r w:rsidR="00565296" w:rsidRPr="00526A12">
        <w:t>1</w:t>
      </w:r>
      <w:r w:rsidRPr="00526A12">
        <w:noBreakHyphen/>
      </w:r>
      <w:r w:rsidR="00565296" w:rsidRPr="00526A12">
        <w:t xml:space="preserve">746; 1942 Code </w:t>
      </w:r>
      <w:r w:rsidRPr="00526A12">
        <w:t xml:space="preserve">Section </w:t>
      </w:r>
      <w:r w:rsidR="00565296" w:rsidRPr="00526A12">
        <w:t xml:space="preserve">2201; 1932 Code </w:t>
      </w:r>
      <w:r w:rsidRPr="00526A12">
        <w:t xml:space="preserve">Section </w:t>
      </w:r>
      <w:r w:rsidR="00565296" w:rsidRPr="00526A12">
        <w:t>2201; 1925 (34) 273; 1955 (49) 151.</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80.</w:t>
      </w:r>
      <w:r w:rsidR="00565296" w:rsidRPr="00526A12">
        <w:t xml:space="preserve"> Depositories to report deposits monthly to Comptroller General.</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 xml:space="preserve">Banks or trust companies having on deposit funds of the State shall transmit monthly to the Comptroller General a copy of the report made to the State Treasurer under the provisions of </w:t>
      </w:r>
      <w:r w:rsidR="00526A12" w:rsidRPr="00526A12">
        <w:t xml:space="preserve">Section </w:t>
      </w:r>
      <w:r w:rsidRPr="00526A12">
        <w:t>11</w:t>
      </w:r>
      <w:r w:rsidR="00526A12" w:rsidRPr="00526A12">
        <w:noBreakHyphen/>
      </w:r>
      <w:r w:rsidRPr="00526A12">
        <w:t>13</w:t>
      </w:r>
      <w:r w:rsidR="00526A12" w:rsidRPr="00526A12">
        <w:noBreakHyphen/>
      </w:r>
      <w:r w:rsidRPr="00526A12">
        <w:t>70.</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747; 1952 Code </w:t>
      </w:r>
      <w:r w:rsidRPr="00526A12">
        <w:t xml:space="preserve">Section </w:t>
      </w:r>
      <w:r w:rsidR="00565296" w:rsidRPr="00526A12">
        <w:t>1</w:t>
      </w:r>
      <w:r w:rsidRPr="00526A12">
        <w:noBreakHyphen/>
      </w:r>
      <w:r w:rsidR="00565296" w:rsidRPr="00526A12">
        <w:t xml:space="preserve">747; 1942 Code </w:t>
      </w:r>
      <w:r w:rsidRPr="00526A12">
        <w:t xml:space="preserve">Section </w:t>
      </w:r>
      <w:r w:rsidR="00565296" w:rsidRPr="00526A12">
        <w:t xml:space="preserve">3182; 1932 Code </w:t>
      </w:r>
      <w:r w:rsidRPr="00526A12">
        <w:t xml:space="preserve">Section </w:t>
      </w:r>
      <w:r w:rsidR="00565296" w:rsidRPr="00526A12">
        <w:t xml:space="preserve">3182; Civ. C. </w:t>
      </w:r>
      <w:r w:rsidRPr="00526A12">
        <w:t>‘</w:t>
      </w:r>
      <w:r w:rsidR="00565296" w:rsidRPr="00526A12">
        <w:t xml:space="preserve">22 </w:t>
      </w:r>
      <w:r w:rsidRPr="00526A12">
        <w:t xml:space="preserve">Section </w:t>
      </w:r>
      <w:r w:rsidR="00565296" w:rsidRPr="00526A12">
        <w:t xml:space="preserve">877; Civ. C. </w:t>
      </w:r>
      <w:r w:rsidRPr="00526A12">
        <w:t>‘</w:t>
      </w:r>
      <w:r w:rsidR="00565296" w:rsidRPr="00526A12">
        <w:t xml:space="preserve">12 </w:t>
      </w:r>
      <w:r w:rsidRPr="00526A12">
        <w:t xml:space="preserve">Section </w:t>
      </w:r>
      <w:r w:rsidR="00565296" w:rsidRPr="00526A12">
        <w:t xml:space="preserve">795; Civ. C. </w:t>
      </w:r>
      <w:r w:rsidRPr="00526A12">
        <w:t>‘</w:t>
      </w:r>
      <w:r w:rsidR="00565296" w:rsidRPr="00526A12">
        <w:t xml:space="preserve">02 </w:t>
      </w:r>
      <w:r w:rsidRPr="00526A12">
        <w:t xml:space="preserve">Section </w:t>
      </w:r>
      <w:r w:rsidR="00565296" w:rsidRPr="00526A12">
        <w:t>718; G. S. 575; R. S. 634; 1868 (14) 15; 1950 (46) 2054; 1955 (49) 151.</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90.</w:t>
      </w:r>
      <w:r w:rsidR="00565296" w:rsidRPr="00526A12">
        <w:t xml:space="preserve"> Failure of depository to report.</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In case any depository shall fail to render such statement at the time specified, without good cause shown, the State Treasurer shall at once withdraw all state deposits from such depository and close its account.</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748; 1952 Code </w:t>
      </w:r>
      <w:r w:rsidRPr="00526A12">
        <w:t xml:space="preserve">Section </w:t>
      </w:r>
      <w:r w:rsidR="00565296" w:rsidRPr="00526A12">
        <w:t>1</w:t>
      </w:r>
      <w:r w:rsidRPr="00526A12">
        <w:noBreakHyphen/>
      </w:r>
      <w:r w:rsidR="00565296" w:rsidRPr="00526A12">
        <w:t xml:space="preserve">748; 1942 Code </w:t>
      </w:r>
      <w:r w:rsidRPr="00526A12">
        <w:t xml:space="preserve">Section </w:t>
      </w:r>
      <w:r w:rsidR="00565296" w:rsidRPr="00526A12">
        <w:t xml:space="preserve">2202; 1932 Code </w:t>
      </w:r>
      <w:r w:rsidRPr="00526A12">
        <w:t xml:space="preserve">Section </w:t>
      </w:r>
      <w:r w:rsidR="00565296" w:rsidRPr="00526A12">
        <w:t>2202; 1925 (34) 273.</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lastRenderedPageBreak/>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100.</w:t>
      </w:r>
      <w:r w:rsidR="00565296" w:rsidRPr="00526A12">
        <w:t xml:space="preserve"> Intermingling official funds with private funds prohibited.</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526A12" w:rsidRPr="00526A12">
        <w:t xml:space="preserve">Section </w:t>
      </w:r>
      <w:r w:rsidRPr="00526A12">
        <w:t>11</w:t>
      </w:r>
      <w:r w:rsidR="00526A12" w:rsidRPr="00526A12">
        <w:noBreakHyphen/>
      </w:r>
      <w:r w:rsidRPr="00526A12">
        <w:t>13</w:t>
      </w:r>
      <w:r w:rsidR="00526A12" w:rsidRPr="00526A12">
        <w:noBreakHyphen/>
      </w:r>
      <w:r w:rsidRPr="00526A12">
        <w:t>110 in a separate account to be known as public or trust funds without allowing any private funds to be deposited with such public or trust funds.</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749; 1952 Code </w:t>
      </w:r>
      <w:r w:rsidRPr="00526A12">
        <w:t xml:space="preserve">Section </w:t>
      </w:r>
      <w:r w:rsidR="00565296" w:rsidRPr="00526A12">
        <w:t>1</w:t>
      </w:r>
      <w:r w:rsidRPr="00526A12">
        <w:noBreakHyphen/>
      </w:r>
      <w:r w:rsidR="00565296" w:rsidRPr="00526A12">
        <w:t xml:space="preserve">749; 1942 Code </w:t>
      </w:r>
      <w:r w:rsidRPr="00526A12">
        <w:t xml:space="preserve">Section </w:t>
      </w:r>
      <w:r w:rsidR="00565296" w:rsidRPr="00526A12">
        <w:t xml:space="preserve">3184; 1932 Code </w:t>
      </w:r>
      <w:r w:rsidRPr="00526A12">
        <w:t xml:space="preserve">Section </w:t>
      </w:r>
      <w:r w:rsidR="00565296" w:rsidRPr="00526A12">
        <w:t>3184; 1930 (36) 1250.</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110.</w:t>
      </w:r>
      <w:r w:rsidR="00565296" w:rsidRPr="00526A12">
        <w:t xml:space="preserve"> State departments, boards, and employees prohibited from depositing monies in banks or other financial institutions; exceptions for revolving funds and revenues not required to be remitted.</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750; 1952 Code </w:t>
      </w:r>
      <w:r w:rsidRPr="00526A12">
        <w:t xml:space="preserve">Section </w:t>
      </w:r>
      <w:r w:rsidR="00565296" w:rsidRPr="00526A12">
        <w:t>1</w:t>
      </w:r>
      <w:r w:rsidRPr="00526A12">
        <w:noBreakHyphen/>
      </w:r>
      <w:r w:rsidR="00565296" w:rsidRPr="00526A12">
        <w:t xml:space="preserve">750; 1942 Code </w:t>
      </w:r>
      <w:r w:rsidRPr="00526A12">
        <w:t xml:space="preserve">Section </w:t>
      </w:r>
      <w:r w:rsidR="00565296" w:rsidRPr="00526A12">
        <w:t xml:space="preserve">3188; 1932 Code </w:t>
      </w:r>
      <w:r w:rsidRPr="00526A12">
        <w:t xml:space="preserve">Section </w:t>
      </w:r>
      <w:r w:rsidR="00565296" w:rsidRPr="00526A12">
        <w:t xml:space="preserve">3188; Civ. C. </w:t>
      </w:r>
      <w:r w:rsidRPr="00526A12">
        <w:t>‘</w:t>
      </w:r>
      <w:r w:rsidR="00565296" w:rsidRPr="00526A12">
        <w:t xml:space="preserve">22 </w:t>
      </w:r>
      <w:r w:rsidRPr="00526A12">
        <w:t xml:space="preserve">Sections </w:t>
      </w:r>
      <w:r w:rsidR="00565296" w:rsidRPr="00526A12">
        <w:t xml:space="preserve"> 882, 883, 884; 1921 (32) 114; 1930 (36) 1361.</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120.</w:t>
      </w:r>
      <w:r w:rsidR="00565296" w:rsidRPr="00526A12">
        <w:t xml:space="preserve"> Manner of depositing state funds; exception for county treasurers.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526A12" w:rsidRPr="00526A12">
        <w:t xml:space="preserve">Section </w:t>
      </w:r>
      <w:r w:rsidRPr="00526A12">
        <w:t>11</w:t>
      </w:r>
      <w:r w:rsidR="00526A12" w:rsidRPr="00526A12">
        <w:noBreakHyphen/>
      </w:r>
      <w:r w:rsidRPr="00526A12">
        <w:t>13</w:t>
      </w:r>
      <w:r w:rsidR="00526A12" w:rsidRPr="00526A12">
        <w:noBreakHyphen/>
      </w:r>
      <w:r w:rsidRPr="00526A12">
        <w:t>110 shall not apply to the collection of state taxes by county treasurers, who shall collect and remit as required by the Comptroller General.</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751; 1952 Code </w:t>
      </w:r>
      <w:r w:rsidRPr="00526A12">
        <w:t xml:space="preserve">Section </w:t>
      </w:r>
      <w:r w:rsidR="00565296" w:rsidRPr="00526A12">
        <w:t>1</w:t>
      </w:r>
      <w:r w:rsidRPr="00526A12">
        <w:noBreakHyphen/>
      </w:r>
      <w:r w:rsidR="00565296" w:rsidRPr="00526A12">
        <w:t xml:space="preserve">751; 1942 Code </w:t>
      </w:r>
      <w:r w:rsidRPr="00526A12">
        <w:t xml:space="preserve">Section </w:t>
      </w:r>
      <w:r w:rsidR="00565296" w:rsidRPr="00526A12">
        <w:t xml:space="preserve">3188; 1932 Code </w:t>
      </w:r>
      <w:r w:rsidRPr="00526A12">
        <w:t xml:space="preserve">Section </w:t>
      </w:r>
      <w:r w:rsidR="00565296" w:rsidRPr="00526A12">
        <w:t xml:space="preserve">3188; Civ. C. </w:t>
      </w:r>
      <w:r w:rsidRPr="00526A12">
        <w:t>‘</w:t>
      </w:r>
      <w:r w:rsidR="00565296" w:rsidRPr="00526A12">
        <w:t xml:space="preserve">22 </w:t>
      </w:r>
      <w:r w:rsidRPr="00526A12">
        <w:t xml:space="preserve">Sections </w:t>
      </w:r>
      <w:r w:rsidR="00565296" w:rsidRPr="00526A12">
        <w:t xml:space="preserve"> 882, 883, 884; 1921 (32) 114; 1930 (36) 1361.</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125.</w:t>
      </w:r>
      <w:r w:rsidR="00565296" w:rsidRPr="00526A12">
        <w:t xml:space="preserve"> State Treasury designated as depository for all funds received by state departments and institutions.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All funds received by any department or institution of the state Government shall be deposited and maintained in appropriate accounts in the State Treasury except such funds as may be authorized by the State Fiscal Accountability Authority to be maintained in departmental or institutional bank accounts for regular operating purposes or for other justifiable circumstances, such accounts to be maintained in such banks or banking institutions as shall be designated by the State Treasurer.</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To facilitate the management of all funds, all earnings from investments of general deposit funds shall become a part of the General Fund of the State.</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5296" w:rsidRPr="00526A12">
        <w:t xml:space="preserve">: 1977 Act No. 219, Part II, </w:t>
      </w:r>
      <w:r w:rsidRPr="00526A12">
        <w:t xml:space="preserve">Section </w:t>
      </w:r>
      <w:r w:rsidR="00565296" w:rsidRPr="00526A12">
        <w:t>8.</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Code Commissioner</w:t>
      </w:r>
      <w:r w:rsidR="00526A12" w:rsidRPr="00526A12">
        <w:t>’</w:t>
      </w:r>
      <w:r w:rsidRPr="00526A12">
        <w:t>s Note</w:t>
      </w:r>
    </w:p>
    <w:p w:rsidR="00526A12" w:rsidRP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6A1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6A12" w:rsidRPr="00526A12">
        <w:t xml:space="preserve">Section </w:t>
      </w:r>
      <w:r w:rsidRPr="00526A12">
        <w:t>5(D)(1), effective July 1, 2015.</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130.</w:t>
      </w:r>
      <w:r w:rsidR="00565296" w:rsidRPr="00526A12">
        <w:t xml:space="preserve"> Deposit slips.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5296" w:rsidRPr="00526A12">
        <w:t xml:space="preserve">: 1962 Code </w:t>
      </w:r>
      <w:r w:rsidRPr="00526A12">
        <w:t xml:space="preserve">Section </w:t>
      </w:r>
      <w:r w:rsidR="00565296" w:rsidRPr="00526A12">
        <w:t>1</w:t>
      </w:r>
      <w:r w:rsidRPr="00526A12">
        <w:noBreakHyphen/>
      </w:r>
      <w:r w:rsidR="00565296" w:rsidRPr="00526A12">
        <w:t xml:space="preserve">752; 1952 Code </w:t>
      </w:r>
      <w:r w:rsidRPr="00526A12">
        <w:t xml:space="preserve">Section </w:t>
      </w:r>
      <w:r w:rsidR="00565296" w:rsidRPr="00526A12">
        <w:t>1</w:t>
      </w:r>
      <w:r w:rsidRPr="00526A12">
        <w:noBreakHyphen/>
      </w:r>
      <w:r w:rsidR="00565296" w:rsidRPr="00526A12">
        <w:t xml:space="preserve">752; 1942 Code </w:t>
      </w:r>
      <w:r w:rsidRPr="00526A12">
        <w:t xml:space="preserve">Section </w:t>
      </w:r>
      <w:r w:rsidR="00565296" w:rsidRPr="00526A12">
        <w:t xml:space="preserve">3188; 1932 Code </w:t>
      </w:r>
      <w:r w:rsidRPr="00526A12">
        <w:t xml:space="preserve">Section </w:t>
      </w:r>
      <w:r w:rsidR="00565296" w:rsidRPr="00526A12">
        <w:t xml:space="preserve">3188; Civ. C. </w:t>
      </w:r>
      <w:r w:rsidRPr="00526A12">
        <w:t>‘</w:t>
      </w:r>
      <w:r w:rsidR="00565296" w:rsidRPr="00526A12">
        <w:t xml:space="preserve">22 </w:t>
      </w:r>
      <w:r w:rsidRPr="00526A12">
        <w:t xml:space="preserve">Sections </w:t>
      </w:r>
      <w:r w:rsidR="00565296" w:rsidRPr="00526A12">
        <w:t xml:space="preserve"> 882, 883, 884; 1921 (32) 114; 1930 (36) 1361.</w:t>
      </w:r>
    </w:p>
    <w:p w:rsidR="00526A12" w:rsidRP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rPr>
          <w:b/>
        </w:rPr>
        <w:t xml:space="preserve">SECTION </w:t>
      </w:r>
      <w:r w:rsidR="00565296" w:rsidRPr="00526A12">
        <w:rPr>
          <w:b/>
        </w:rPr>
        <w:t>11</w:t>
      </w:r>
      <w:r w:rsidRPr="00526A12">
        <w:rPr>
          <w:b/>
        </w:rPr>
        <w:noBreakHyphen/>
      </w:r>
      <w:r w:rsidR="00565296" w:rsidRPr="00526A12">
        <w:rPr>
          <w:b/>
        </w:rPr>
        <w:t>13</w:t>
      </w:r>
      <w:r w:rsidRPr="00526A12">
        <w:rPr>
          <w:b/>
        </w:rPr>
        <w:noBreakHyphen/>
      </w:r>
      <w:r w:rsidR="00565296" w:rsidRPr="00526A12">
        <w:rPr>
          <w:b/>
        </w:rPr>
        <w:t>140.</w:t>
      </w:r>
      <w:r w:rsidR="00565296" w:rsidRPr="00526A12">
        <w:t xml:space="preserve"> State Treasury deemed bank for federal purposes.</w:t>
      </w:r>
    </w:p>
    <w:p w:rsidR="00526A12" w:rsidRDefault="00565296"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A12">
        <w:tab/>
        <w:t>For purposes of federal law or regulation relating to funds allotted to state agencies which include requirements relating to banking procedures, the State Treasury is deemed to meet the definition of a bank.</w:t>
      </w: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A12" w:rsidRDefault="00526A12"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5296" w:rsidRPr="00526A12">
        <w:t xml:space="preserve">: 2002 Act No. 356, </w:t>
      </w:r>
      <w:r w:rsidRPr="00526A12">
        <w:t xml:space="preserve">Section </w:t>
      </w:r>
      <w:r w:rsidR="00565296" w:rsidRPr="00526A12">
        <w:t>1, Part XI.E.</w:t>
      </w:r>
    </w:p>
    <w:p w:rsidR="00184435" w:rsidRPr="00526A12" w:rsidRDefault="00184435" w:rsidP="00526A1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6A12" w:rsidSect="00526A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12" w:rsidRDefault="00526A12" w:rsidP="00526A12">
      <w:r>
        <w:separator/>
      </w:r>
    </w:p>
  </w:endnote>
  <w:endnote w:type="continuationSeparator" w:id="0">
    <w:p w:rsidR="00526A12" w:rsidRDefault="00526A12" w:rsidP="0052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12" w:rsidRPr="00526A12" w:rsidRDefault="00526A12" w:rsidP="00526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12" w:rsidRPr="00526A12" w:rsidRDefault="00526A12" w:rsidP="00526A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12" w:rsidRPr="00526A12" w:rsidRDefault="00526A12" w:rsidP="00526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12" w:rsidRDefault="00526A12" w:rsidP="00526A12">
      <w:r>
        <w:separator/>
      </w:r>
    </w:p>
  </w:footnote>
  <w:footnote w:type="continuationSeparator" w:id="0">
    <w:p w:rsidR="00526A12" w:rsidRDefault="00526A12" w:rsidP="0052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12" w:rsidRPr="00526A12" w:rsidRDefault="00526A12" w:rsidP="00526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12" w:rsidRPr="00526A12" w:rsidRDefault="00526A12" w:rsidP="00526A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12" w:rsidRPr="00526A12" w:rsidRDefault="00526A12" w:rsidP="00526A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6A12"/>
    <w:rsid w:val="005433B6"/>
    <w:rsid w:val="005617DC"/>
    <w:rsid w:val="00565296"/>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6AC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289AC-E274-40B5-B0CA-0652A468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A12"/>
    <w:pPr>
      <w:tabs>
        <w:tab w:val="clear" w:pos="720"/>
        <w:tab w:val="center" w:pos="4680"/>
        <w:tab w:val="right" w:pos="9360"/>
      </w:tabs>
    </w:pPr>
  </w:style>
  <w:style w:type="character" w:customStyle="1" w:styleId="HeaderChar">
    <w:name w:val="Header Char"/>
    <w:basedOn w:val="DefaultParagraphFont"/>
    <w:link w:val="Header"/>
    <w:uiPriority w:val="99"/>
    <w:rsid w:val="00526A12"/>
    <w:rPr>
      <w:rFonts w:cs="Times New Roman"/>
    </w:rPr>
  </w:style>
  <w:style w:type="paragraph" w:styleId="Footer">
    <w:name w:val="footer"/>
    <w:basedOn w:val="Normal"/>
    <w:link w:val="FooterChar"/>
    <w:uiPriority w:val="99"/>
    <w:unhideWhenUsed/>
    <w:rsid w:val="00526A12"/>
    <w:pPr>
      <w:tabs>
        <w:tab w:val="clear" w:pos="720"/>
        <w:tab w:val="center" w:pos="4680"/>
        <w:tab w:val="right" w:pos="9360"/>
      </w:tabs>
    </w:pPr>
  </w:style>
  <w:style w:type="character" w:customStyle="1" w:styleId="FooterChar">
    <w:name w:val="Footer Char"/>
    <w:basedOn w:val="DefaultParagraphFont"/>
    <w:link w:val="Footer"/>
    <w:uiPriority w:val="99"/>
    <w:rsid w:val="00526A12"/>
    <w:rPr>
      <w:rFonts w:cs="Times New Roman"/>
    </w:rPr>
  </w:style>
  <w:style w:type="character" w:styleId="Hyperlink">
    <w:name w:val="Hyperlink"/>
    <w:basedOn w:val="DefaultParagraphFont"/>
    <w:uiPriority w:val="99"/>
    <w:semiHidden/>
    <w:rsid w:val="00BE6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2824</Words>
  <Characters>16103</Characters>
  <Application>Microsoft Office Word</Application>
  <DocSecurity>0</DocSecurity>
  <Lines>134</Lines>
  <Paragraphs>37</Paragraphs>
  <ScaleCrop>false</ScaleCrop>
  <Company>Legislative Services Agency (LSA)</Company>
  <LinksUpToDate>false</LinksUpToDate>
  <CharactersWithSpaces>18890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