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4B" w:rsidRPr="002974FF" w:rsidRDefault="0031614B">
      <w:pPr>
        <w:jc w:val="center"/>
      </w:pPr>
      <w:r w:rsidRPr="002974FF">
        <w:t>DISCLAIMER</w:t>
      </w:r>
    </w:p>
    <w:p w:rsidR="0031614B" w:rsidRPr="002974FF" w:rsidRDefault="0031614B"/>
    <w:p w:rsidR="0031614B" w:rsidRDefault="0031614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1614B" w:rsidRDefault="0031614B" w:rsidP="00D86E37"/>
    <w:p w:rsidR="0031614B" w:rsidRDefault="0031614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614B" w:rsidRDefault="0031614B" w:rsidP="00D86E37"/>
    <w:p w:rsidR="0031614B" w:rsidRDefault="0031614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614B" w:rsidRDefault="0031614B" w:rsidP="00D86E37"/>
    <w:p w:rsidR="0031614B" w:rsidRDefault="0031614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1614B" w:rsidRDefault="0031614B">
      <w:pPr>
        <w:widowControl/>
        <w:tabs>
          <w:tab w:val="clear" w:pos="720"/>
        </w:tabs>
      </w:pPr>
      <w:r>
        <w:br w:type="page"/>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11AB">
        <w:t>CHAPTER 27</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1AB">
        <w:t>Gasoline Taxes [Repealed]</w:t>
      </w:r>
    </w:p>
    <w:p w:rsidR="006911AB" w:rsidRDefault="006911AB"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1AB" w:rsidRDefault="006911AB"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09A0" w:rsidRPr="006911AB">
        <w:t xml:space="preserve"> 3</w:t>
      </w:r>
    </w:p>
    <w:p w:rsidR="006911AB" w:rsidRP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11AB">
        <w:t>Taxes on Gasoline Sales [Repealed]</w:t>
      </w:r>
    </w:p>
    <w:p w:rsidR="006911AB" w:rsidRPr="006911AB" w:rsidRDefault="006911AB"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11AB" w:rsidRDefault="006911AB"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rPr>
          <w:b/>
        </w:rPr>
        <w:t xml:space="preserve">SECTIONS </w:t>
      </w:r>
      <w:r w:rsidR="009B09A0" w:rsidRPr="006911AB">
        <w:rPr>
          <w:b/>
        </w:rPr>
        <w:t>12</w:t>
      </w:r>
      <w:r w:rsidRPr="006911AB">
        <w:rPr>
          <w:b/>
        </w:rPr>
        <w:noBreakHyphen/>
      </w:r>
      <w:r w:rsidR="009B09A0" w:rsidRPr="006911AB">
        <w:rPr>
          <w:b/>
        </w:rPr>
        <w:t>27</w:t>
      </w:r>
      <w:r w:rsidRPr="006911AB">
        <w:rPr>
          <w:b/>
        </w:rPr>
        <w:noBreakHyphen/>
      </w:r>
      <w:r w:rsidR="009B09A0" w:rsidRPr="006911AB">
        <w:rPr>
          <w:b/>
        </w:rPr>
        <w:t>265 to 12</w:t>
      </w:r>
      <w:r w:rsidRPr="006911AB">
        <w:rPr>
          <w:b/>
        </w:rPr>
        <w:noBreakHyphen/>
      </w:r>
      <w:r w:rsidR="009B09A0" w:rsidRPr="006911AB">
        <w:rPr>
          <w:b/>
        </w:rPr>
        <w:t>27</w:t>
      </w:r>
      <w:r w:rsidRPr="006911AB">
        <w:rPr>
          <w:b/>
        </w:rPr>
        <w:noBreakHyphen/>
      </w:r>
      <w:r w:rsidR="009B09A0" w:rsidRPr="006911AB">
        <w:rPr>
          <w:b/>
        </w:rPr>
        <w:t>431.</w:t>
      </w:r>
      <w:r w:rsidR="009B09A0" w:rsidRPr="006911AB">
        <w:t xml:space="preserve"> Repealed by 2000 Act No. 399, </w:t>
      </w:r>
      <w:r w:rsidRPr="006911AB">
        <w:t xml:space="preserve">Section </w:t>
      </w:r>
      <w:r w:rsidR="009B09A0" w:rsidRPr="006911AB">
        <w:t>3(P)(3), eff August 17, 2000.</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Editor</w:t>
      </w:r>
      <w:r w:rsidR="006911AB" w:rsidRPr="006911AB">
        <w:t>’</w:t>
      </w:r>
      <w:r w:rsidRPr="006911AB">
        <w:t>s Note</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265 was entitled </w:t>
      </w:r>
      <w:r w:rsidR="006911AB" w:rsidRPr="006911AB">
        <w:t>“</w:t>
      </w:r>
      <w:r w:rsidRPr="006911AB">
        <w:t>Exemption of gasoline for use in commercial shrimp boats</w:t>
      </w:r>
      <w:r w:rsidR="006911AB" w:rsidRPr="006911AB">
        <w:t>”</w:t>
      </w:r>
      <w:r w:rsidRPr="006911AB">
        <w:t xml:space="preserve"> and was derived from 1981 Act No. 177 </w:t>
      </w:r>
      <w:r w:rsidR="006911AB" w:rsidRPr="006911AB">
        <w:t xml:space="preserve">Section </w:t>
      </w:r>
      <w:r w:rsidRPr="006911AB">
        <w:t>12A.</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285 was entitled </w:t>
      </w:r>
      <w:r w:rsidR="006911AB" w:rsidRPr="006911AB">
        <w:t>“</w:t>
      </w:r>
      <w:r w:rsidRPr="006911AB">
        <w:t>Oil company bond requirements</w:t>
      </w:r>
      <w:r w:rsidR="006911AB" w:rsidRPr="006911AB">
        <w:t>”</w:t>
      </w:r>
      <w:r w:rsidRPr="006911AB">
        <w:t xml:space="preserve"> and was derived from 1991 Act No. 168, </w:t>
      </w:r>
      <w:r w:rsidR="006911AB" w:rsidRPr="006911AB">
        <w:t xml:space="preserve">Section </w:t>
      </w:r>
      <w:r w:rsidRPr="006911AB">
        <w:t>16(A).</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290 was entitled </w:t>
      </w:r>
      <w:r w:rsidR="006911AB" w:rsidRPr="006911AB">
        <w:t>“</w:t>
      </w:r>
      <w:r w:rsidRPr="006911AB">
        <w:t>Department may waive requirement for bond in certain cases</w:t>
      </w:r>
      <w:r w:rsidR="006911AB" w:rsidRPr="006911AB">
        <w:t>”</w:t>
      </w:r>
      <w:r w:rsidRPr="006911AB">
        <w:t xml:space="preserve"> and was derived from 1962 Code </w:t>
      </w:r>
      <w:r w:rsidR="006911AB" w:rsidRPr="006911AB">
        <w:t xml:space="preserve">Section </w:t>
      </w:r>
      <w:r w:rsidRPr="006911AB">
        <w:t>65</w:t>
      </w:r>
      <w:r w:rsidR="006911AB" w:rsidRPr="006911AB">
        <w:noBreakHyphen/>
      </w:r>
      <w:r w:rsidRPr="006911AB">
        <w:t xml:space="preserve">1066; 1952 Code </w:t>
      </w:r>
      <w:r w:rsidR="006911AB" w:rsidRPr="006911AB">
        <w:t xml:space="preserve">Section </w:t>
      </w:r>
      <w:r w:rsidRPr="006911AB">
        <w:t>65</w:t>
      </w:r>
      <w:r w:rsidR="006911AB" w:rsidRPr="006911AB">
        <w:noBreakHyphen/>
      </w:r>
      <w:r w:rsidRPr="006911AB">
        <w:t xml:space="preserve">1066; 1942 Code </w:t>
      </w:r>
      <w:r w:rsidR="006911AB" w:rsidRPr="006911AB">
        <w:t xml:space="preserve">Section </w:t>
      </w:r>
      <w:r w:rsidRPr="006911AB">
        <w:t xml:space="preserve">2506; 1932 Code </w:t>
      </w:r>
      <w:r w:rsidR="006911AB" w:rsidRPr="006911AB">
        <w:t xml:space="preserve">Section </w:t>
      </w:r>
      <w:r w:rsidRPr="006911AB">
        <w:t>2506; 1929 (36) 105; 1931 (37) 366.</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335 was entitled </w:t>
      </w:r>
      <w:r w:rsidR="006911AB" w:rsidRPr="006911AB">
        <w:t>“</w:t>
      </w:r>
      <w:r w:rsidRPr="006911AB">
        <w:t>Applicability of motor fuels tax to sales by suppliers</w:t>
      </w:r>
      <w:r w:rsidR="006911AB" w:rsidRPr="006911AB">
        <w:t>”</w:t>
      </w:r>
      <w:r w:rsidRPr="006911AB">
        <w:t xml:space="preserve"> and was derived from 1994 Act No. 516, </w:t>
      </w:r>
      <w:r w:rsidR="006911AB" w:rsidRPr="006911AB">
        <w:t xml:space="preserve">Section </w:t>
      </w:r>
      <w:r w:rsidRPr="006911AB">
        <w:t>6.</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370 was entitled </w:t>
      </w:r>
      <w:r w:rsidR="006911AB" w:rsidRPr="006911AB">
        <w:t>“</w:t>
      </w:r>
      <w:r w:rsidRPr="006911AB">
        <w:t>Deposit of moneys collected with State Treasurer</w:t>
      </w:r>
      <w:r w:rsidR="006911AB" w:rsidRPr="006911AB">
        <w:t>”</w:t>
      </w:r>
      <w:r w:rsidRPr="006911AB">
        <w:t xml:space="preserve"> and was derived from 1962 Code </w:t>
      </w:r>
      <w:r w:rsidR="006911AB" w:rsidRPr="006911AB">
        <w:t xml:space="preserve">Section </w:t>
      </w:r>
      <w:r w:rsidRPr="006911AB">
        <w:t>65</w:t>
      </w:r>
      <w:r w:rsidR="006911AB" w:rsidRPr="006911AB">
        <w:noBreakHyphen/>
      </w:r>
      <w:r w:rsidRPr="006911AB">
        <w:t xml:space="preserve">1073; 1952 Code </w:t>
      </w:r>
      <w:r w:rsidR="006911AB" w:rsidRPr="006911AB">
        <w:t xml:space="preserve">Section </w:t>
      </w:r>
      <w:r w:rsidRPr="006911AB">
        <w:t>65</w:t>
      </w:r>
      <w:r w:rsidR="006911AB" w:rsidRPr="006911AB">
        <w:noBreakHyphen/>
      </w:r>
      <w:r w:rsidRPr="006911AB">
        <w:t xml:space="preserve">1073; 1942 Code </w:t>
      </w:r>
      <w:r w:rsidR="006911AB" w:rsidRPr="006911AB">
        <w:t xml:space="preserve">Section </w:t>
      </w:r>
      <w:r w:rsidRPr="006911AB">
        <w:t xml:space="preserve">2505; 1932 Code </w:t>
      </w:r>
      <w:r w:rsidR="006911AB" w:rsidRPr="006911AB">
        <w:t xml:space="preserve">Section </w:t>
      </w:r>
      <w:r w:rsidRPr="006911AB">
        <w:t>2505; 1925 (34) 54; 1929 (36) 107; 1932 (37) 1392; 1936 (39) 1615; 1941 (42) 119.</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380 was entitled </w:t>
      </w:r>
      <w:r w:rsidR="006911AB" w:rsidRPr="006911AB">
        <w:t>“</w:t>
      </w:r>
      <w:r w:rsidRPr="006911AB">
        <w:t>Distribution and use of 10.34 cent tax</w:t>
      </w:r>
      <w:r w:rsidR="006911AB" w:rsidRPr="006911AB">
        <w:t>”</w:t>
      </w:r>
      <w:r w:rsidRPr="006911AB">
        <w:t xml:space="preserve"> and was derived from 1962 Code </w:t>
      </w:r>
      <w:r w:rsidR="006911AB" w:rsidRPr="006911AB">
        <w:t xml:space="preserve">Section </w:t>
      </w:r>
      <w:r w:rsidRPr="006911AB">
        <w:t>65</w:t>
      </w:r>
      <w:r w:rsidR="006911AB" w:rsidRPr="006911AB">
        <w:noBreakHyphen/>
      </w:r>
      <w:r w:rsidRPr="006911AB">
        <w:t xml:space="preserve">1074; 1952 Code </w:t>
      </w:r>
      <w:r w:rsidR="006911AB" w:rsidRPr="006911AB">
        <w:t xml:space="preserve">Section </w:t>
      </w:r>
      <w:r w:rsidRPr="006911AB">
        <w:t>65</w:t>
      </w:r>
      <w:r w:rsidR="006911AB" w:rsidRPr="006911AB">
        <w:noBreakHyphen/>
      </w:r>
      <w:r w:rsidRPr="006911AB">
        <w:t xml:space="preserve">1074; 1942 Code </w:t>
      </w:r>
      <w:r w:rsidR="006911AB" w:rsidRPr="006911AB">
        <w:t xml:space="preserve">Section </w:t>
      </w:r>
      <w:r w:rsidRPr="006911AB">
        <w:t xml:space="preserve">2507; 1932 Code </w:t>
      </w:r>
      <w:r w:rsidR="006911AB" w:rsidRPr="006911AB">
        <w:t xml:space="preserve">Section </w:t>
      </w:r>
      <w:r w:rsidRPr="006911AB">
        <w:t xml:space="preserve">2507; 1925 (34) 56; 1929 (36) 107; 1941 (42) 296; 1945 (44) 261; 1972 (57) 3088; 1977 Act No. 141 </w:t>
      </w:r>
      <w:r w:rsidR="006911AB" w:rsidRPr="006911AB">
        <w:t xml:space="preserve">Section </w:t>
      </w:r>
      <w:r w:rsidRPr="006911AB">
        <w:t xml:space="preserve">4; 1979 Act No. 197 </w:t>
      </w:r>
      <w:r w:rsidR="006911AB" w:rsidRPr="006911AB">
        <w:t xml:space="preserve">Section </w:t>
      </w:r>
      <w:r w:rsidRPr="006911AB">
        <w:t xml:space="preserve">4; 1980 Act No. 506, </w:t>
      </w:r>
      <w:r w:rsidR="006911AB" w:rsidRPr="006911AB">
        <w:t xml:space="preserve">Section </w:t>
      </w:r>
      <w:r w:rsidRPr="006911AB">
        <w:t xml:space="preserve">4; 1981 Act No. 177 </w:t>
      </w:r>
      <w:r w:rsidR="006911AB" w:rsidRPr="006911AB">
        <w:t xml:space="preserve">Section </w:t>
      </w:r>
      <w:r w:rsidRPr="006911AB">
        <w:t xml:space="preserve">3; 1986 Act No. 540, Part II, </w:t>
      </w:r>
      <w:r w:rsidR="006911AB" w:rsidRPr="006911AB">
        <w:t xml:space="preserve">Section </w:t>
      </w:r>
      <w:r w:rsidRPr="006911AB">
        <w:t xml:space="preserve">37; 1991 Act No. 171, Part II, </w:t>
      </w:r>
      <w:r w:rsidR="006911AB" w:rsidRPr="006911AB">
        <w:t xml:space="preserve">Section </w:t>
      </w:r>
      <w:r w:rsidRPr="006911AB">
        <w:t xml:space="preserve">22E; 1993 Act No. 181, </w:t>
      </w:r>
      <w:r w:rsidR="006911AB" w:rsidRPr="006911AB">
        <w:t xml:space="preserve">Section </w:t>
      </w:r>
      <w:r w:rsidRPr="006911AB">
        <w:t>160.</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390 was entitled </w:t>
      </w:r>
      <w:r w:rsidR="006911AB" w:rsidRPr="006911AB">
        <w:t>“</w:t>
      </w:r>
      <w:r w:rsidRPr="006911AB">
        <w:t>Distribution of portion of tax to counties in proportion to number of registered watercraft; refunds by counties</w:t>
      </w:r>
      <w:r w:rsidR="006911AB" w:rsidRPr="006911AB">
        <w:t>”</w:t>
      </w:r>
      <w:r w:rsidRPr="006911AB">
        <w:t xml:space="preserve"> and was derived from 1962 Code </w:t>
      </w:r>
      <w:r w:rsidR="006911AB" w:rsidRPr="006911AB">
        <w:t xml:space="preserve">Section </w:t>
      </w:r>
      <w:r w:rsidRPr="006911AB">
        <w:t>65</w:t>
      </w:r>
      <w:r w:rsidR="006911AB" w:rsidRPr="006911AB">
        <w:noBreakHyphen/>
      </w:r>
      <w:r w:rsidRPr="006911AB">
        <w:t xml:space="preserve">1074.1; 1968 (55) 2632; 1969 (56) 186; 1978 Act No. 644, Part II, </w:t>
      </w:r>
      <w:r w:rsidR="006911AB" w:rsidRPr="006911AB">
        <w:t xml:space="preserve">Section </w:t>
      </w:r>
      <w:r w:rsidRPr="006911AB">
        <w:t xml:space="preserve">41; 1979 Act No. 199, Part II, </w:t>
      </w:r>
      <w:r w:rsidR="006911AB" w:rsidRPr="006911AB">
        <w:t xml:space="preserve">Section </w:t>
      </w:r>
      <w:r w:rsidRPr="006911AB">
        <w:t xml:space="preserve">14; 1991 Act No. 171, Part II, </w:t>
      </w:r>
      <w:r w:rsidR="006911AB" w:rsidRPr="006911AB">
        <w:t xml:space="preserve">Section </w:t>
      </w:r>
      <w:r w:rsidRPr="006911AB">
        <w:t xml:space="preserve">15; 1993 Act No. 164, Part II, </w:t>
      </w:r>
      <w:r w:rsidR="006911AB" w:rsidRPr="006911AB">
        <w:t xml:space="preserve">Section </w:t>
      </w:r>
      <w:r w:rsidRPr="006911AB">
        <w:t xml:space="preserve">15A; 1993 Act No. 181, </w:t>
      </w:r>
      <w:r w:rsidR="006911AB" w:rsidRPr="006911AB">
        <w:t xml:space="preserve">Section </w:t>
      </w:r>
      <w:r w:rsidRPr="006911AB">
        <w:t>161.</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405 was entitled </w:t>
      </w:r>
      <w:r w:rsidR="006911AB" w:rsidRPr="006911AB">
        <w:t>“</w:t>
      </w:r>
      <w:r w:rsidRPr="006911AB">
        <w:t>Acquisitions of Department of Transportation exempt from appraisal requirements</w:t>
      </w:r>
      <w:r w:rsidR="006911AB" w:rsidRPr="006911AB">
        <w:t>”</w:t>
      </w:r>
      <w:r w:rsidRPr="006911AB">
        <w:t xml:space="preserve"> and was derived from 1987 Act No. 173, </w:t>
      </w:r>
      <w:r w:rsidR="006911AB" w:rsidRPr="006911AB">
        <w:t xml:space="preserve">Section </w:t>
      </w:r>
      <w:r w:rsidRPr="006911AB">
        <w:t xml:space="preserve">56; 1993 Act No. 181, </w:t>
      </w:r>
      <w:r w:rsidR="006911AB" w:rsidRPr="006911AB">
        <w:t xml:space="preserve">Section </w:t>
      </w:r>
      <w:r w:rsidRPr="006911AB">
        <w:t>162.</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420 was entitled </w:t>
      </w:r>
      <w:r w:rsidR="006911AB" w:rsidRPr="006911AB">
        <w:t>“</w:t>
      </w:r>
      <w:r w:rsidRPr="006911AB">
        <w:t>Tax exemption for ethyl or methyl alcohol to be used as motor fuel</w:t>
      </w:r>
      <w:r w:rsidR="006911AB" w:rsidRPr="006911AB">
        <w:t>”</w:t>
      </w:r>
      <w:r w:rsidRPr="006911AB">
        <w:t xml:space="preserve"> and was derived from 1980 Act No. 506, </w:t>
      </w:r>
      <w:r w:rsidR="006911AB" w:rsidRPr="006911AB">
        <w:t xml:space="preserve">Section </w:t>
      </w:r>
      <w:r w:rsidRPr="006911AB">
        <w:t xml:space="preserve">16; 1980 Act No. 518, </w:t>
      </w:r>
      <w:r w:rsidR="006911AB" w:rsidRPr="006911AB">
        <w:t xml:space="preserve">Section </w:t>
      </w:r>
      <w:r w:rsidRPr="006911AB">
        <w:t>8.</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430 was entitled </w:t>
      </w:r>
      <w:r w:rsidR="006911AB" w:rsidRPr="006911AB">
        <w:t>“</w:t>
      </w:r>
      <w:r w:rsidRPr="006911AB">
        <w:t>Imposition of tax on ethanol blends; tax incentive; enforcement and penalties; distribution of proceeds</w:t>
      </w:r>
      <w:r w:rsidR="006911AB" w:rsidRPr="006911AB">
        <w:t>”</w:t>
      </w:r>
      <w:r w:rsidRPr="006911AB">
        <w:t xml:space="preserve"> and was derived from 1985 Act No. 201, Part II, </w:t>
      </w:r>
      <w:r w:rsidR="006911AB" w:rsidRPr="006911AB">
        <w:t xml:space="preserve">Section </w:t>
      </w:r>
      <w:r w:rsidRPr="006911AB">
        <w:t xml:space="preserve">23A; 1988 Act No. 658, Part II, </w:t>
      </w:r>
      <w:r w:rsidR="006911AB" w:rsidRPr="006911AB">
        <w:t xml:space="preserve">Section </w:t>
      </w:r>
      <w:r w:rsidRPr="006911AB">
        <w:t xml:space="preserve">15A; 1989 Act No. 149, </w:t>
      </w:r>
      <w:r w:rsidR="006911AB" w:rsidRPr="006911AB">
        <w:t xml:space="preserve">Sections </w:t>
      </w:r>
      <w:r w:rsidRPr="006911AB">
        <w:t xml:space="preserve"> 1, 2; 1993 Act No. 181, </w:t>
      </w:r>
      <w:r w:rsidR="006911AB" w:rsidRPr="006911AB">
        <w:t xml:space="preserve">Section </w:t>
      </w:r>
      <w:r w:rsidRPr="006911AB">
        <w:t>163.</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431 was entitled </w:t>
      </w:r>
      <w:r w:rsidR="006911AB" w:rsidRPr="006911AB">
        <w:t>“</w:t>
      </w:r>
      <w:r w:rsidRPr="006911AB">
        <w:t>Effective date for tax incentive</w:t>
      </w:r>
      <w:r w:rsidR="006911AB" w:rsidRPr="006911AB">
        <w:t>”</w:t>
      </w:r>
      <w:r w:rsidRPr="006911AB">
        <w:t xml:space="preserve"> and was derived from 1985 Act No. 201, Part II, </w:t>
      </w:r>
      <w:r w:rsidR="006911AB" w:rsidRPr="006911AB">
        <w:t xml:space="preserve">Section </w:t>
      </w:r>
      <w:r w:rsidRPr="006911AB">
        <w:t>23B.</w:t>
      </w:r>
    </w:p>
    <w:p w:rsidR="006911AB" w:rsidRDefault="006911AB"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1AB" w:rsidRDefault="006911AB"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09A0" w:rsidRPr="006911AB">
        <w:t xml:space="preserve"> 13</w:t>
      </w:r>
    </w:p>
    <w:p w:rsidR="006911AB" w:rsidRP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11AB">
        <w:t>Additional Taxes on Gasoline Sales [Repealed]</w:t>
      </w:r>
    </w:p>
    <w:p w:rsidR="006911AB" w:rsidRPr="006911AB" w:rsidRDefault="006911AB"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11AB" w:rsidRDefault="006911AB"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rPr>
          <w:b/>
        </w:rPr>
        <w:t xml:space="preserve">SECTIONS </w:t>
      </w:r>
      <w:r w:rsidR="009B09A0" w:rsidRPr="006911AB">
        <w:rPr>
          <w:b/>
        </w:rPr>
        <w:t>12</w:t>
      </w:r>
      <w:r w:rsidRPr="006911AB">
        <w:rPr>
          <w:b/>
        </w:rPr>
        <w:noBreakHyphen/>
      </w:r>
      <w:r w:rsidR="009B09A0" w:rsidRPr="006911AB">
        <w:rPr>
          <w:b/>
        </w:rPr>
        <w:t>27</w:t>
      </w:r>
      <w:r w:rsidRPr="006911AB">
        <w:rPr>
          <w:b/>
        </w:rPr>
        <w:noBreakHyphen/>
      </w:r>
      <w:r w:rsidR="009B09A0" w:rsidRPr="006911AB">
        <w:rPr>
          <w:b/>
        </w:rPr>
        <w:t>1270 to 12</w:t>
      </w:r>
      <w:r w:rsidRPr="006911AB">
        <w:rPr>
          <w:b/>
        </w:rPr>
        <w:noBreakHyphen/>
      </w:r>
      <w:r w:rsidR="009B09A0" w:rsidRPr="006911AB">
        <w:rPr>
          <w:b/>
        </w:rPr>
        <w:t>27</w:t>
      </w:r>
      <w:r w:rsidRPr="006911AB">
        <w:rPr>
          <w:b/>
        </w:rPr>
        <w:noBreakHyphen/>
      </w:r>
      <w:r w:rsidR="009B09A0" w:rsidRPr="006911AB">
        <w:rPr>
          <w:b/>
        </w:rPr>
        <w:t>1320.</w:t>
      </w:r>
      <w:r w:rsidR="009B09A0" w:rsidRPr="006911AB">
        <w:t xml:space="preserve"> Repealed by 2000 Act No. 399, </w:t>
      </w:r>
      <w:r w:rsidRPr="006911AB">
        <w:t xml:space="preserve">Section </w:t>
      </w:r>
      <w:r w:rsidR="009B09A0" w:rsidRPr="006911AB">
        <w:t>3(P)(3), eff August 17, 2000.</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Editor</w:t>
      </w:r>
      <w:r w:rsidR="006911AB" w:rsidRPr="006911AB">
        <w:t>’</w:t>
      </w:r>
      <w:r w:rsidRPr="006911AB">
        <w:t>s Note</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1270 was entitled </w:t>
      </w:r>
      <w:r w:rsidR="006911AB" w:rsidRPr="006911AB">
        <w:t>“</w:t>
      </w:r>
      <w:r w:rsidRPr="006911AB">
        <w:t>Economic development account; funding of account; expenditures from account</w:t>
      </w:r>
      <w:r w:rsidR="006911AB" w:rsidRPr="006911AB">
        <w:t>”</w:t>
      </w:r>
      <w:r w:rsidRPr="006911AB">
        <w:t xml:space="preserve"> and was derived from 1987 Act No. 197 </w:t>
      </w:r>
      <w:r w:rsidR="006911AB" w:rsidRPr="006911AB">
        <w:t xml:space="preserve">Section </w:t>
      </w:r>
      <w:r w:rsidRPr="006911AB">
        <w:t xml:space="preserve">1; 1988 Act No. 658, Part II, </w:t>
      </w:r>
      <w:r w:rsidR="006911AB" w:rsidRPr="006911AB">
        <w:t xml:space="preserve">Section </w:t>
      </w:r>
      <w:r w:rsidRPr="006911AB">
        <w:t xml:space="preserve">5; 1991 Act No. 171, Part II, </w:t>
      </w:r>
      <w:r w:rsidR="006911AB" w:rsidRPr="006911AB">
        <w:t xml:space="preserve">Section </w:t>
      </w:r>
      <w:r w:rsidRPr="006911AB">
        <w:t xml:space="preserve">4A; 1992 Act No. 501, Part II, </w:t>
      </w:r>
      <w:r w:rsidR="006911AB" w:rsidRPr="006911AB">
        <w:t xml:space="preserve">Section </w:t>
      </w:r>
      <w:r w:rsidRPr="006911AB">
        <w:t xml:space="preserve">71A; 1993 Act No. 164, Part II, </w:t>
      </w:r>
      <w:r w:rsidR="006911AB" w:rsidRPr="006911AB">
        <w:t xml:space="preserve">Section </w:t>
      </w:r>
      <w:r w:rsidRPr="006911AB">
        <w:t xml:space="preserve">49A; 1995 Act No. 145, Part II, </w:t>
      </w:r>
      <w:r w:rsidR="006911AB" w:rsidRPr="006911AB">
        <w:t xml:space="preserve">Section </w:t>
      </w:r>
      <w:r w:rsidRPr="006911AB">
        <w:t>49C.</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lastRenderedPageBreak/>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1290 was entitled </w:t>
      </w:r>
      <w:r w:rsidR="006911AB" w:rsidRPr="006911AB">
        <w:t>“</w:t>
      </w:r>
      <w:r w:rsidRPr="006911AB">
        <w:t>Establishment of toll roads</w:t>
      </w:r>
      <w:r w:rsidR="006911AB" w:rsidRPr="006911AB">
        <w:t>”</w:t>
      </w:r>
      <w:r w:rsidRPr="006911AB">
        <w:t xml:space="preserve"> and was derived from 1987 Act No. 197 </w:t>
      </w:r>
      <w:r w:rsidR="006911AB" w:rsidRPr="006911AB">
        <w:t xml:space="preserve">Section </w:t>
      </w:r>
      <w:r w:rsidRPr="006911AB">
        <w:t xml:space="preserve">1; 1993 Act No. 181, </w:t>
      </w:r>
      <w:r w:rsidR="006911AB" w:rsidRPr="006911AB">
        <w:t xml:space="preserve">Section </w:t>
      </w:r>
      <w:r w:rsidRPr="006911AB">
        <w:t xml:space="preserve">171; 1996 Act No. 458, Part II, </w:t>
      </w:r>
      <w:r w:rsidR="006911AB" w:rsidRPr="006911AB">
        <w:t xml:space="preserve">Section </w:t>
      </w:r>
      <w:r w:rsidRPr="006911AB">
        <w:t>92A.</w:t>
      </w:r>
    </w:p>
    <w:p w:rsidR="006911AB" w:rsidRDefault="009B09A0"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1AB">
        <w:t xml:space="preserve">Former </w:t>
      </w:r>
      <w:r w:rsidR="006911AB" w:rsidRPr="006911AB">
        <w:t xml:space="preserve">Section </w:t>
      </w:r>
      <w:r w:rsidRPr="006911AB">
        <w:t>12</w:t>
      </w:r>
      <w:r w:rsidR="006911AB" w:rsidRPr="006911AB">
        <w:noBreakHyphen/>
      </w:r>
      <w:r w:rsidRPr="006911AB">
        <w:t>27</w:t>
      </w:r>
      <w:r w:rsidR="006911AB" w:rsidRPr="006911AB">
        <w:noBreakHyphen/>
      </w:r>
      <w:r w:rsidRPr="006911AB">
        <w:t xml:space="preserve">1320 was entitled </w:t>
      </w:r>
      <w:r w:rsidR="006911AB" w:rsidRPr="006911AB">
        <w:t>“</w:t>
      </w:r>
      <w:r w:rsidRPr="006911AB">
        <w:t>Goals or set</w:t>
      </w:r>
      <w:r w:rsidR="006911AB" w:rsidRPr="006911AB">
        <w:noBreakHyphen/>
      </w:r>
      <w:r w:rsidRPr="006911AB">
        <w:t>asides for businesses owned and controlled by socially and economically disadvantaged ethnic minorities and disadvantaged females</w:t>
      </w:r>
      <w:r w:rsidR="006911AB" w:rsidRPr="006911AB">
        <w:t>”</w:t>
      </w:r>
      <w:r w:rsidRPr="006911AB">
        <w:t xml:space="preserve"> and was derived from 1987 Act No. 197 </w:t>
      </w:r>
      <w:r w:rsidR="006911AB" w:rsidRPr="006911AB">
        <w:t xml:space="preserve">Section </w:t>
      </w:r>
      <w:r w:rsidRPr="006911AB">
        <w:t xml:space="preserve">1; 1989 Act No. 189, Part II, </w:t>
      </w:r>
      <w:r w:rsidR="006911AB" w:rsidRPr="006911AB">
        <w:t xml:space="preserve">Section </w:t>
      </w:r>
      <w:r w:rsidRPr="006911AB">
        <w:t xml:space="preserve">45B; 1990 Act No. 612, Part II, </w:t>
      </w:r>
      <w:r w:rsidR="006911AB" w:rsidRPr="006911AB">
        <w:t xml:space="preserve">Section </w:t>
      </w:r>
      <w:r w:rsidRPr="006911AB">
        <w:t xml:space="preserve">28B; 1993 Act No. 164, Part II, </w:t>
      </w:r>
      <w:r w:rsidR="006911AB" w:rsidRPr="006911AB">
        <w:t xml:space="preserve">Section </w:t>
      </w:r>
      <w:r w:rsidRPr="006911AB">
        <w:t xml:space="preserve">38; 1993 Act No. 181, </w:t>
      </w:r>
      <w:r w:rsidR="006911AB" w:rsidRPr="006911AB">
        <w:t xml:space="preserve">Section </w:t>
      </w:r>
      <w:r w:rsidRPr="006911AB">
        <w:t>172.</w:t>
      </w:r>
    </w:p>
    <w:p w:rsidR="00184435" w:rsidRPr="006911AB" w:rsidRDefault="00184435" w:rsidP="00691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11AB" w:rsidSect="006911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1AB" w:rsidRDefault="006911AB" w:rsidP="006911AB">
      <w:r>
        <w:separator/>
      </w:r>
    </w:p>
  </w:endnote>
  <w:endnote w:type="continuationSeparator" w:id="0">
    <w:p w:rsidR="006911AB" w:rsidRDefault="006911AB" w:rsidP="0069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AB" w:rsidRPr="006911AB" w:rsidRDefault="006911AB" w:rsidP="00691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AB" w:rsidRPr="006911AB" w:rsidRDefault="006911AB" w:rsidP="006911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AB" w:rsidRPr="006911AB" w:rsidRDefault="006911AB" w:rsidP="0069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1AB" w:rsidRDefault="006911AB" w:rsidP="006911AB">
      <w:r>
        <w:separator/>
      </w:r>
    </w:p>
  </w:footnote>
  <w:footnote w:type="continuationSeparator" w:id="0">
    <w:p w:rsidR="006911AB" w:rsidRDefault="006911AB" w:rsidP="00691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AB" w:rsidRPr="006911AB" w:rsidRDefault="006911AB" w:rsidP="00691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AB" w:rsidRPr="006911AB" w:rsidRDefault="006911AB" w:rsidP="006911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AB" w:rsidRPr="006911AB" w:rsidRDefault="006911AB" w:rsidP="00691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A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614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11AB"/>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09A0"/>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F4CDE-5EF6-41D8-88A7-F689BAFB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1AB"/>
    <w:pPr>
      <w:tabs>
        <w:tab w:val="clear" w:pos="720"/>
        <w:tab w:val="center" w:pos="4680"/>
        <w:tab w:val="right" w:pos="9360"/>
      </w:tabs>
    </w:pPr>
  </w:style>
  <w:style w:type="character" w:customStyle="1" w:styleId="HeaderChar">
    <w:name w:val="Header Char"/>
    <w:basedOn w:val="DefaultParagraphFont"/>
    <w:link w:val="Header"/>
    <w:uiPriority w:val="99"/>
    <w:rsid w:val="006911AB"/>
    <w:rPr>
      <w:rFonts w:cs="Times New Roman"/>
    </w:rPr>
  </w:style>
  <w:style w:type="paragraph" w:styleId="Footer">
    <w:name w:val="footer"/>
    <w:basedOn w:val="Normal"/>
    <w:link w:val="FooterChar"/>
    <w:uiPriority w:val="99"/>
    <w:unhideWhenUsed/>
    <w:rsid w:val="006911AB"/>
    <w:pPr>
      <w:tabs>
        <w:tab w:val="clear" w:pos="720"/>
        <w:tab w:val="center" w:pos="4680"/>
        <w:tab w:val="right" w:pos="9360"/>
      </w:tabs>
    </w:pPr>
  </w:style>
  <w:style w:type="character" w:customStyle="1" w:styleId="FooterChar">
    <w:name w:val="Footer Char"/>
    <w:basedOn w:val="DefaultParagraphFont"/>
    <w:link w:val="Footer"/>
    <w:uiPriority w:val="99"/>
    <w:rsid w:val="006911AB"/>
    <w:rPr>
      <w:rFonts w:cs="Times New Roman"/>
    </w:rPr>
  </w:style>
  <w:style w:type="character" w:styleId="Hyperlink">
    <w:name w:val="Hyperlink"/>
    <w:basedOn w:val="DefaultParagraphFont"/>
    <w:uiPriority w:val="99"/>
    <w:semiHidden/>
    <w:rsid w:val="00316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876</Words>
  <Characters>4996</Characters>
  <Application>Microsoft Office Word</Application>
  <DocSecurity>0</DocSecurity>
  <Lines>41</Lines>
  <Paragraphs>11</Paragraphs>
  <ScaleCrop>false</ScaleCrop>
  <Company>Legislative Services Agency (LSA)</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