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2EF" w:rsidRPr="002974FF" w:rsidRDefault="000A12EF">
      <w:pPr>
        <w:jc w:val="center"/>
      </w:pPr>
      <w:r w:rsidRPr="002974FF">
        <w:t>DISCLAIMER</w:t>
      </w:r>
    </w:p>
    <w:p w:rsidR="000A12EF" w:rsidRPr="002974FF" w:rsidRDefault="000A12EF"/>
    <w:p w:rsidR="000A12EF" w:rsidRDefault="000A12E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A12EF" w:rsidRDefault="000A12EF" w:rsidP="00D86E37"/>
    <w:p w:rsidR="000A12EF" w:rsidRDefault="000A12E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12EF" w:rsidRDefault="000A12EF" w:rsidP="00D86E37"/>
    <w:p w:rsidR="000A12EF" w:rsidRDefault="000A12E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12EF" w:rsidRDefault="000A12EF" w:rsidP="00D86E37"/>
    <w:p w:rsidR="000A12EF" w:rsidRDefault="000A12E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A12EF" w:rsidRDefault="000A12EF">
      <w:pPr>
        <w:widowControl/>
        <w:tabs>
          <w:tab w:val="clear" w:pos="720"/>
        </w:tabs>
      </w:pPr>
      <w:r>
        <w:br w:type="page"/>
      </w:r>
    </w:p>
    <w:p w:rsidR="000D7D16" w:rsidRDefault="00064479" w:rsidP="000D7D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D7D16">
        <w:t>CHAPTER 28</w:t>
      </w:r>
    </w:p>
    <w:p w:rsidR="000D7D16" w:rsidRPr="000D7D16" w:rsidRDefault="00064479" w:rsidP="000D7D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7D16">
        <w:t>Videotaped Depositions</w:t>
      </w:r>
    </w:p>
    <w:p w:rsidR="000D7D16" w:rsidRPr="000D7D16" w:rsidRDefault="000D7D16" w:rsidP="000D7D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7D16" w:rsidRDefault="000D7D16" w:rsidP="000D7D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D16">
        <w:rPr>
          <w:b/>
        </w:rPr>
        <w:t xml:space="preserve">SECTION </w:t>
      </w:r>
      <w:r w:rsidR="00064479" w:rsidRPr="000D7D16">
        <w:rPr>
          <w:b/>
        </w:rPr>
        <w:t>15</w:t>
      </w:r>
      <w:r w:rsidRPr="000D7D16">
        <w:rPr>
          <w:b/>
        </w:rPr>
        <w:noBreakHyphen/>
      </w:r>
      <w:r w:rsidR="00064479" w:rsidRPr="000D7D16">
        <w:rPr>
          <w:b/>
        </w:rPr>
        <w:t>28</w:t>
      </w:r>
      <w:r w:rsidRPr="000D7D16">
        <w:rPr>
          <w:b/>
        </w:rPr>
        <w:noBreakHyphen/>
      </w:r>
      <w:r w:rsidR="00064479" w:rsidRPr="000D7D16">
        <w:rPr>
          <w:b/>
        </w:rPr>
        <w:t>30.</w:t>
      </w:r>
      <w:r w:rsidR="00064479" w:rsidRPr="000D7D16">
        <w:t xml:space="preserve"> Videotaped depositions of children.</w:t>
      </w:r>
    </w:p>
    <w:p w:rsidR="000D7D16" w:rsidRDefault="00064479" w:rsidP="000D7D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7D16">
        <w:tab/>
        <w:t>Any party, including a guardian ad litem, during a family court proceeding relating to abuse or neglect, may request a videotaped deposition of a child with appropriate notice to all other parties who shall be given the right of cross</w:t>
      </w:r>
      <w:r w:rsidR="000D7D16" w:rsidRPr="000D7D16">
        <w:noBreakHyphen/>
      </w:r>
      <w:r w:rsidRPr="000D7D16">
        <w:t>examination. Failure without good cause to attend the deposition or to cross</w:t>
      </w:r>
      <w:r w:rsidR="000D7D16" w:rsidRPr="000D7D16">
        <w:noBreakHyphen/>
      </w:r>
      <w:r w:rsidRPr="000D7D16">
        <w:t>examine shall not be a ground for objection to the admissibility of the deposition in any proceeding related to the pending action.</w:t>
      </w:r>
    </w:p>
    <w:p w:rsidR="000D7D16" w:rsidRDefault="000D7D16" w:rsidP="000D7D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D16" w:rsidRDefault="000D7D16" w:rsidP="000D7D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64479" w:rsidRPr="000D7D16">
        <w:t xml:space="preserve">: 1988 Act No. 649, </w:t>
      </w:r>
      <w:r w:rsidRPr="000D7D16">
        <w:t xml:space="preserve">Section </w:t>
      </w:r>
      <w:r w:rsidR="00064479" w:rsidRPr="000D7D16">
        <w:t>3.</w:t>
      </w:r>
    </w:p>
    <w:p w:rsidR="00184435" w:rsidRPr="000D7D16" w:rsidRDefault="00184435" w:rsidP="000D7D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D7D16" w:rsidSect="000D7D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D16" w:rsidRDefault="000D7D16" w:rsidP="000D7D16">
      <w:r>
        <w:separator/>
      </w:r>
    </w:p>
  </w:endnote>
  <w:endnote w:type="continuationSeparator" w:id="0">
    <w:p w:rsidR="000D7D16" w:rsidRDefault="000D7D16" w:rsidP="000D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D16" w:rsidRPr="000D7D16" w:rsidRDefault="000D7D16" w:rsidP="000D7D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D16" w:rsidRPr="000D7D16" w:rsidRDefault="000D7D16" w:rsidP="000D7D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D16" w:rsidRPr="000D7D16" w:rsidRDefault="000D7D16" w:rsidP="000D7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D16" w:rsidRDefault="000D7D16" w:rsidP="000D7D16">
      <w:r>
        <w:separator/>
      </w:r>
    </w:p>
  </w:footnote>
  <w:footnote w:type="continuationSeparator" w:id="0">
    <w:p w:rsidR="000D7D16" w:rsidRDefault="000D7D16" w:rsidP="000D7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D16" w:rsidRPr="000D7D16" w:rsidRDefault="000D7D16" w:rsidP="000D7D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D16" w:rsidRPr="000D7D16" w:rsidRDefault="000D7D16" w:rsidP="000D7D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D16" w:rsidRPr="000D7D16" w:rsidRDefault="000D7D16" w:rsidP="000D7D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79"/>
    <w:rsid w:val="000065F4"/>
    <w:rsid w:val="00013F41"/>
    <w:rsid w:val="00025E41"/>
    <w:rsid w:val="00032BBE"/>
    <w:rsid w:val="00064479"/>
    <w:rsid w:val="0007300D"/>
    <w:rsid w:val="00093290"/>
    <w:rsid w:val="0009512B"/>
    <w:rsid w:val="000A12EF"/>
    <w:rsid w:val="000B3C22"/>
    <w:rsid w:val="000C162E"/>
    <w:rsid w:val="000D09A6"/>
    <w:rsid w:val="000D7D1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A0F27-DF4D-4BAB-951F-EBA66540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D16"/>
    <w:pPr>
      <w:tabs>
        <w:tab w:val="clear" w:pos="720"/>
        <w:tab w:val="center" w:pos="4680"/>
        <w:tab w:val="right" w:pos="9360"/>
      </w:tabs>
    </w:pPr>
  </w:style>
  <w:style w:type="character" w:customStyle="1" w:styleId="HeaderChar">
    <w:name w:val="Header Char"/>
    <w:basedOn w:val="DefaultParagraphFont"/>
    <w:link w:val="Header"/>
    <w:uiPriority w:val="99"/>
    <w:rsid w:val="000D7D16"/>
    <w:rPr>
      <w:rFonts w:cs="Times New Roman"/>
    </w:rPr>
  </w:style>
  <w:style w:type="paragraph" w:styleId="Footer">
    <w:name w:val="footer"/>
    <w:basedOn w:val="Normal"/>
    <w:link w:val="FooterChar"/>
    <w:uiPriority w:val="99"/>
    <w:unhideWhenUsed/>
    <w:rsid w:val="000D7D16"/>
    <w:pPr>
      <w:tabs>
        <w:tab w:val="clear" w:pos="720"/>
        <w:tab w:val="center" w:pos="4680"/>
        <w:tab w:val="right" w:pos="9360"/>
      </w:tabs>
    </w:pPr>
  </w:style>
  <w:style w:type="character" w:customStyle="1" w:styleId="FooterChar">
    <w:name w:val="Footer Char"/>
    <w:basedOn w:val="DefaultParagraphFont"/>
    <w:link w:val="Footer"/>
    <w:uiPriority w:val="99"/>
    <w:rsid w:val="000D7D16"/>
    <w:rPr>
      <w:rFonts w:cs="Times New Roman"/>
    </w:rPr>
  </w:style>
  <w:style w:type="character" w:styleId="Hyperlink">
    <w:name w:val="Hyperlink"/>
    <w:basedOn w:val="DefaultParagraphFont"/>
    <w:uiPriority w:val="99"/>
    <w:semiHidden/>
    <w:rsid w:val="000A12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361</Words>
  <Characters>2062</Characters>
  <Application>Microsoft Office Word</Application>
  <DocSecurity>0</DocSecurity>
  <Lines>17</Lines>
  <Paragraphs>4</Paragraphs>
  <ScaleCrop>false</ScaleCrop>
  <Company>Legislative Services Agency (LSA)</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