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655" w:rsidRPr="002974FF" w:rsidRDefault="00422655">
      <w:pPr>
        <w:jc w:val="center"/>
      </w:pPr>
      <w:r w:rsidRPr="002974FF">
        <w:t>DISCLAIMER</w:t>
      </w:r>
    </w:p>
    <w:p w:rsidR="00422655" w:rsidRPr="002974FF" w:rsidRDefault="00422655"/>
    <w:p w:rsidR="00422655" w:rsidRDefault="004226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22655" w:rsidRDefault="00422655" w:rsidP="00D86E37"/>
    <w:p w:rsidR="00422655" w:rsidRDefault="004226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2655" w:rsidRDefault="00422655" w:rsidP="00D86E37"/>
    <w:p w:rsidR="00422655" w:rsidRDefault="004226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2655" w:rsidRDefault="00422655" w:rsidP="00D86E37"/>
    <w:p w:rsidR="00422655" w:rsidRDefault="004226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22655" w:rsidRDefault="00422655">
      <w:pPr>
        <w:widowControl/>
        <w:tabs>
          <w:tab w:val="clear" w:pos="720"/>
        </w:tabs>
      </w:pPr>
      <w:r>
        <w:br w:type="page"/>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118D">
        <w:t>CHAPTER 5</w:t>
      </w:r>
    </w:p>
    <w:p w:rsidR="00D7118D" w:rsidRP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118D">
        <w:t>Appeals From Probate Courts [Repealed]</w:t>
      </w:r>
    </w:p>
    <w:p w:rsidR="00D7118D" w:rsidRPr="00D7118D" w:rsidRDefault="00D7118D"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118D" w:rsidRDefault="00D7118D"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rPr>
          <w:b/>
        </w:rPr>
        <w:t xml:space="preserve">SECTIONS </w:t>
      </w:r>
      <w:r w:rsidR="0052461A" w:rsidRPr="00D7118D">
        <w:rPr>
          <w:b/>
        </w:rPr>
        <w:t>18</w:t>
      </w:r>
      <w:r w:rsidRPr="00D7118D">
        <w:rPr>
          <w:b/>
        </w:rPr>
        <w:noBreakHyphen/>
      </w:r>
      <w:r w:rsidR="0052461A" w:rsidRPr="00D7118D">
        <w:rPr>
          <w:b/>
        </w:rPr>
        <w:t>5</w:t>
      </w:r>
      <w:r w:rsidRPr="00D7118D">
        <w:rPr>
          <w:b/>
        </w:rPr>
        <w:noBreakHyphen/>
      </w:r>
      <w:r w:rsidR="0052461A" w:rsidRPr="00D7118D">
        <w:rPr>
          <w:b/>
        </w:rPr>
        <w:t>10 to 18</w:t>
      </w:r>
      <w:r w:rsidRPr="00D7118D">
        <w:rPr>
          <w:b/>
        </w:rPr>
        <w:noBreakHyphen/>
      </w:r>
      <w:r w:rsidR="0052461A" w:rsidRPr="00D7118D">
        <w:rPr>
          <w:b/>
        </w:rPr>
        <w:t>5</w:t>
      </w:r>
      <w:r w:rsidRPr="00D7118D">
        <w:rPr>
          <w:b/>
        </w:rPr>
        <w:noBreakHyphen/>
      </w:r>
      <w:r w:rsidR="0052461A" w:rsidRPr="00D7118D">
        <w:rPr>
          <w:b/>
        </w:rPr>
        <w:t>80.</w:t>
      </w:r>
      <w:r w:rsidR="0052461A" w:rsidRPr="00D7118D">
        <w:t xml:space="preserve"> Repealed by 1986 Act No. 539, </w:t>
      </w:r>
      <w:r w:rsidRPr="00D7118D">
        <w:t xml:space="preserve">Section </w:t>
      </w:r>
      <w:r w:rsidR="0052461A" w:rsidRPr="00D7118D">
        <w:t>2, eff July 1, 1987 (approved by the Governor on June 9, 1986).</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Editor</w:t>
      </w:r>
      <w:r w:rsidR="00D7118D" w:rsidRPr="00D7118D">
        <w:t>’</w:t>
      </w:r>
      <w:r w:rsidRPr="00D7118D">
        <w:t>s Note</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Provisions of the South Carolina Probate Code which supersede these sections, see </w:t>
      </w:r>
      <w:r w:rsidR="00D7118D" w:rsidRPr="00D7118D">
        <w:t xml:space="preserve">Section </w:t>
      </w:r>
      <w:r w:rsidRPr="00D7118D">
        <w:t>62</w:t>
      </w:r>
      <w:r w:rsidR="00D7118D" w:rsidRPr="00D7118D">
        <w:noBreakHyphen/>
      </w:r>
      <w:r w:rsidRPr="00D7118D">
        <w:t>1</w:t>
      </w:r>
      <w:r w:rsidR="00D7118D" w:rsidRPr="00D7118D">
        <w:noBreakHyphen/>
      </w:r>
      <w:r w:rsidRPr="00D7118D">
        <w:t>308.</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Sections </w:t>
      </w:r>
      <w:r w:rsidRPr="00D7118D">
        <w:t xml:space="preserve"> 18</w:t>
      </w:r>
      <w:r w:rsidR="00D7118D" w:rsidRPr="00D7118D">
        <w:noBreakHyphen/>
      </w:r>
      <w:r w:rsidRPr="00D7118D">
        <w:t>5</w:t>
      </w:r>
      <w:r w:rsidR="00D7118D" w:rsidRPr="00D7118D">
        <w:noBreakHyphen/>
      </w:r>
      <w:r w:rsidRPr="00D7118D">
        <w:t>10 to 18</w:t>
      </w:r>
      <w:r w:rsidR="00D7118D" w:rsidRPr="00D7118D">
        <w:noBreakHyphen/>
      </w:r>
      <w:r w:rsidRPr="00D7118D">
        <w:t>5</w:t>
      </w:r>
      <w:r w:rsidR="00D7118D" w:rsidRPr="00D7118D">
        <w:noBreakHyphen/>
      </w:r>
      <w:r w:rsidRPr="00D7118D">
        <w:t xml:space="preserve">80 were derived from 1962 Code </w:t>
      </w:r>
      <w:r w:rsidR="00D7118D" w:rsidRPr="00D7118D">
        <w:t xml:space="preserve">Sections </w:t>
      </w:r>
      <w:r w:rsidRPr="00D7118D">
        <w:t xml:space="preserve"> 7</w:t>
      </w:r>
      <w:r w:rsidR="00D7118D" w:rsidRPr="00D7118D">
        <w:noBreakHyphen/>
      </w:r>
      <w:r w:rsidRPr="00D7118D">
        <w:t>201 to 7</w:t>
      </w:r>
      <w:r w:rsidR="00D7118D" w:rsidRPr="00D7118D">
        <w:noBreakHyphen/>
      </w:r>
      <w:r w:rsidRPr="00D7118D">
        <w:t xml:space="preserve">208; 1952 Code </w:t>
      </w:r>
      <w:r w:rsidR="00D7118D" w:rsidRPr="00D7118D">
        <w:t xml:space="preserve">Sections </w:t>
      </w:r>
      <w:r w:rsidRPr="00D7118D">
        <w:t xml:space="preserve"> 7</w:t>
      </w:r>
      <w:r w:rsidR="00D7118D" w:rsidRPr="00D7118D">
        <w:noBreakHyphen/>
      </w:r>
      <w:r w:rsidRPr="00D7118D">
        <w:t>201 to 7</w:t>
      </w:r>
      <w:r w:rsidR="00D7118D" w:rsidRPr="00D7118D">
        <w:noBreakHyphen/>
      </w:r>
      <w:r w:rsidRPr="00D7118D">
        <w:t xml:space="preserve">208; 1942 Code </w:t>
      </w:r>
      <w:r w:rsidR="00D7118D" w:rsidRPr="00D7118D">
        <w:t xml:space="preserve">Sections </w:t>
      </w:r>
      <w:r w:rsidRPr="00D7118D">
        <w:t xml:space="preserve"> 228, 230 to 236; 1932 Code </w:t>
      </w:r>
      <w:r w:rsidR="00D7118D" w:rsidRPr="00D7118D">
        <w:t xml:space="preserve">Sections </w:t>
      </w:r>
      <w:r w:rsidRPr="00D7118D">
        <w:t xml:space="preserve"> 228, 230 to 236; Civ. P. </w:t>
      </w:r>
      <w:r w:rsidR="00D7118D" w:rsidRPr="00D7118D">
        <w:t>‘</w:t>
      </w:r>
      <w:r w:rsidRPr="00D7118D">
        <w:t xml:space="preserve">22 </w:t>
      </w:r>
      <w:r w:rsidR="00D7118D" w:rsidRPr="00D7118D">
        <w:t xml:space="preserve">Sections </w:t>
      </w:r>
      <w:r w:rsidRPr="00D7118D">
        <w:t xml:space="preserve"> 185, 187 to 193; Civ. P. </w:t>
      </w:r>
      <w:r w:rsidR="00D7118D" w:rsidRPr="00D7118D">
        <w:t>‘</w:t>
      </w:r>
      <w:r w:rsidRPr="00D7118D">
        <w:t xml:space="preserve">12 </w:t>
      </w:r>
      <w:r w:rsidR="00D7118D" w:rsidRPr="00D7118D">
        <w:t xml:space="preserve">Sections </w:t>
      </w:r>
      <w:r w:rsidRPr="00D7118D">
        <w:t xml:space="preserve"> 61, 63 to 69; Civ. P. </w:t>
      </w:r>
      <w:r w:rsidR="00D7118D" w:rsidRPr="00D7118D">
        <w:t>‘</w:t>
      </w:r>
      <w:r w:rsidRPr="00D7118D">
        <w:t xml:space="preserve">02 </w:t>
      </w:r>
      <w:r w:rsidR="00D7118D" w:rsidRPr="00D7118D">
        <w:t xml:space="preserve">Sections </w:t>
      </w:r>
      <w:r w:rsidRPr="00D7118D">
        <w:t xml:space="preserve"> 55, 57 to 63; 1972 (57) 2483; 1944 (43) 1302; 1939 (41) 111; 1870 (16) 61; 1870 (14) 55, 57, 60, 62, 64 to 66; 1839 (11) 60.</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10 was entitled </w:t>
      </w:r>
      <w:r w:rsidR="00D7118D" w:rsidRPr="00D7118D">
        <w:t>“</w:t>
      </w:r>
      <w:r w:rsidRPr="00D7118D">
        <w:t>Jurisdiction of circuit court</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20 was entitled </w:t>
      </w:r>
      <w:r w:rsidR="00D7118D" w:rsidRPr="00D7118D">
        <w:t>“</w:t>
      </w:r>
      <w:r w:rsidRPr="00D7118D">
        <w:t>Appeal shall be taken within fifteen days</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30 was entitled </w:t>
      </w:r>
      <w:r w:rsidR="00D7118D" w:rsidRPr="00D7118D">
        <w:t>“</w:t>
      </w:r>
      <w:r w:rsidRPr="00D7118D">
        <w:t>Probate court shall make return to appellate court</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40 was entitled </w:t>
      </w:r>
      <w:r w:rsidR="00D7118D" w:rsidRPr="00D7118D">
        <w:t>“</w:t>
      </w:r>
      <w:r w:rsidRPr="00D7118D">
        <w:t>Proceedings stayed by appeal</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50 was entitled </w:t>
      </w:r>
      <w:r w:rsidR="00D7118D" w:rsidRPr="00D7118D">
        <w:t>“</w:t>
      </w:r>
      <w:r w:rsidRPr="00D7118D">
        <w:t>Circuit court shall try and determine questions</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60 was entitled </w:t>
      </w:r>
      <w:r w:rsidR="00D7118D" w:rsidRPr="00D7118D">
        <w:t>“</w:t>
      </w:r>
      <w:r w:rsidRPr="00D7118D">
        <w:t>Procedure when appellant neglects to enter appeal</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70 was entitled </w:t>
      </w:r>
      <w:r w:rsidR="00D7118D" w:rsidRPr="00D7118D">
        <w:t>“</w:t>
      </w:r>
      <w:r w:rsidRPr="00D7118D">
        <w:t>Final decision certified to probate court</w:t>
      </w:r>
      <w:r w:rsidR="00D7118D" w:rsidRPr="00D7118D">
        <w:t>”</w:t>
      </w:r>
      <w:r w:rsidRPr="00D7118D">
        <w:t>.</w:t>
      </w:r>
    </w:p>
    <w:p w:rsidR="00D7118D" w:rsidRDefault="0052461A"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18D">
        <w:t xml:space="preserve">Former </w:t>
      </w:r>
      <w:r w:rsidR="00D7118D" w:rsidRPr="00D7118D">
        <w:t xml:space="preserve">Section </w:t>
      </w:r>
      <w:r w:rsidRPr="00D7118D">
        <w:t>18</w:t>
      </w:r>
      <w:r w:rsidR="00D7118D" w:rsidRPr="00D7118D">
        <w:noBreakHyphen/>
      </w:r>
      <w:r w:rsidRPr="00D7118D">
        <w:t>5</w:t>
      </w:r>
      <w:r w:rsidR="00D7118D" w:rsidRPr="00D7118D">
        <w:noBreakHyphen/>
      </w:r>
      <w:r w:rsidRPr="00D7118D">
        <w:t xml:space="preserve">80 was entitled </w:t>
      </w:r>
      <w:r w:rsidR="00D7118D" w:rsidRPr="00D7118D">
        <w:t>“</w:t>
      </w:r>
      <w:r w:rsidRPr="00D7118D">
        <w:t>Probate judge shall not act in appeal</w:t>
      </w:r>
      <w:r w:rsidR="00D7118D" w:rsidRPr="00D7118D">
        <w:t>”</w:t>
      </w:r>
      <w:r w:rsidRPr="00D7118D">
        <w:t>.</w:t>
      </w:r>
    </w:p>
    <w:p w:rsidR="00184435" w:rsidRPr="00D7118D" w:rsidRDefault="00184435" w:rsidP="00D711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118D" w:rsidSect="00D71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8D" w:rsidRDefault="00D7118D" w:rsidP="00D7118D">
      <w:r>
        <w:separator/>
      </w:r>
    </w:p>
  </w:endnote>
  <w:endnote w:type="continuationSeparator" w:id="0">
    <w:p w:rsidR="00D7118D" w:rsidRDefault="00D7118D" w:rsidP="00D7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D" w:rsidRPr="00D7118D" w:rsidRDefault="00D7118D" w:rsidP="00D71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D" w:rsidRPr="00D7118D" w:rsidRDefault="00D7118D" w:rsidP="00D711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D" w:rsidRPr="00D7118D" w:rsidRDefault="00D7118D" w:rsidP="00D71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8D" w:rsidRDefault="00D7118D" w:rsidP="00D7118D">
      <w:r>
        <w:separator/>
      </w:r>
    </w:p>
  </w:footnote>
  <w:footnote w:type="continuationSeparator" w:id="0">
    <w:p w:rsidR="00D7118D" w:rsidRDefault="00D7118D" w:rsidP="00D71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D" w:rsidRPr="00D7118D" w:rsidRDefault="00D7118D" w:rsidP="00D711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D" w:rsidRPr="00D7118D" w:rsidRDefault="00D7118D" w:rsidP="00D711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8D" w:rsidRPr="00D7118D" w:rsidRDefault="00D7118D" w:rsidP="00D71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2655"/>
    <w:rsid w:val="004257FE"/>
    <w:rsid w:val="00433340"/>
    <w:rsid w:val="004408AA"/>
    <w:rsid w:val="00467DF0"/>
    <w:rsid w:val="004A016F"/>
    <w:rsid w:val="004C7246"/>
    <w:rsid w:val="004D3363"/>
    <w:rsid w:val="004D5D52"/>
    <w:rsid w:val="004D7D63"/>
    <w:rsid w:val="0050696E"/>
    <w:rsid w:val="0052461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118D"/>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1EE62-3146-459E-AE0F-7F324EFF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18D"/>
    <w:pPr>
      <w:tabs>
        <w:tab w:val="clear" w:pos="720"/>
        <w:tab w:val="center" w:pos="4680"/>
        <w:tab w:val="right" w:pos="9360"/>
      </w:tabs>
    </w:pPr>
  </w:style>
  <w:style w:type="character" w:customStyle="1" w:styleId="HeaderChar">
    <w:name w:val="Header Char"/>
    <w:basedOn w:val="DefaultParagraphFont"/>
    <w:link w:val="Header"/>
    <w:uiPriority w:val="99"/>
    <w:rsid w:val="00D7118D"/>
    <w:rPr>
      <w:rFonts w:cs="Times New Roman"/>
    </w:rPr>
  </w:style>
  <w:style w:type="paragraph" w:styleId="Footer">
    <w:name w:val="footer"/>
    <w:basedOn w:val="Normal"/>
    <w:link w:val="FooterChar"/>
    <w:uiPriority w:val="99"/>
    <w:unhideWhenUsed/>
    <w:rsid w:val="00D7118D"/>
    <w:pPr>
      <w:tabs>
        <w:tab w:val="clear" w:pos="720"/>
        <w:tab w:val="center" w:pos="4680"/>
        <w:tab w:val="right" w:pos="9360"/>
      </w:tabs>
    </w:pPr>
  </w:style>
  <w:style w:type="character" w:customStyle="1" w:styleId="FooterChar">
    <w:name w:val="Footer Char"/>
    <w:basedOn w:val="DefaultParagraphFont"/>
    <w:link w:val="Footer"/>
    <w:uiPriority w:val="99"/>
    <w:rsid w:val="00D7118D"/>
    <w:rPr>
      <w:rFonts w:cs="Times New Roman"/>
    </w:rPr>
  </w:style>
  <w:style w:type="character" w:styleId="Hyperlink">
    <w:name w:val="Hyperlink"/>
    <w:basedOn w:val="DefaultParagraphFont"/>
    <w:uiPriority w:val="99"/>
    <w:semiHidden/>
    <w:rsid w:val="00422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478</Words>
  <Characters>2731</Characters>
  <Application>Microsoft Office Word</Application>
  <DocSecurity>0</DocSecurity>
  <Lines>22</Lines>
  <Paragraphs>6</Paragraphs>
  <ScaleCrop>false</ScaleCrop>
  <Company>Legislative Services Agency (LSA)</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