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E5" w:rsidRPr="002974FF" w:rsidRDefault="00CD58E5">
      <w:pPr>
        <w:jc w:val="center"/>
      </w:pPr>
      <w:r w:rsidRPr="002974FF">
        <w:t>DISCLAIMER</w:t>
      </w:r>
    </w:p>
    <w:p w:rsidR="00CD58E5" w:rsidRPr="002974FF" w:rsidRDefault="00CD58E5"/>
    <w:p w:rsidR="00CD58E5" w:rsidRDefault="00CD58E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D58E5" w:rsidRDefault="00CD58E5" w:rsidP="00D86E37"/>
    <w:p w:rsidR="00CD58E5" w:rsidRDefault="00CD58E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8E5" w:rsidRDefault="00CD58E5" w:rsidP="00D86E37"/>
    <w:p w:rsidR="00CD58E5" w:rsidRDefault="00CD58E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8E5" w:rsidRDefault="00CD58E5" w:rsidP="00D86E37"/>
    <w:p w:rsidR="00CD58E5" w:rsidRDefault="00CD58E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D58E5" w:rsidRDefault="00CD58E5">
      <w:pPr>
        <w:widowControl/>
        <w:tabs>
          <w:tab w:val="clear" w:pos="720"/>
        </w:tabs>
      </w:pPr>
      <w:r>
        <w:br w:type="page"/>
      </w:r>
    </w:p>
    <w:p w:rsidR="00C0725C" w:rsidRDefault="00825BCF"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725C">
        <w:t>CHAPTER 28</w:t>
      </w:r>
    </w:p>
    <w:p w:rsidR="00C0725C" w:rsidRPr="00C0725C" w:rsidRDefault="00825BCF"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25C">
        <w:t>Residential Care Facilities [Repealed]</w:t>
      </w:r>
    </w:p>
    <w:p w:rsidR="00C0725C" w:rsidRPr="00C0725C" w:rsidRDefault="00C0725C"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25C" w:rsidRDefault="00C0725C"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25C">
        <w:rPr>
          <w:b/>
        </w:rPr>
        <w:t xml:space="preserve">SECTIONS </w:t>
      </w:r>
      <w:r w:rsidR="00825BCF" w:rsidRPr="00C0725C">
        <w:rPr>
          <w:b/>
        </w:rPr>
        <w:t>43</w:t>
      </w:r>
      <w:r w:rsidRPr="00C0725C">
        <w:rPr>
          <w:b/>
        </w:rPr>
        <w:noBreakHyphen/>
      </w:r>
      <w:r w:rsidR="00825BCF" w:rsidRPr="00C0725C">
        <w:rPr>
          <w:b/>
        </w:rPr>
        <w:t>28</w:t>
      </w:r>
      <w:r w:rsidRPr="00C0725C">
        <w:rPr>
          <w:b/>
        </w:rPr>
        <w:noBreakHyphen/>
      </w:r>
      <w:r w:rsidR="00825BCF" w:rsidRPr="00C0725C">
        <w:rPr>
          <w:b/>
        </w:rPr>
        <w:t>10 to 43</w:t>
      </w:r>
      <w:r w:rsidRPr="00C0725C">
        <w:rPr>
          <w:b/>
        </w:rPr>
        <w:noBreakHyphen/>
      </w:r>
      <w:r w:rsidR="00825BCF" w:rsidRPr="00C0725C">
        <w:rPr>
          <w:b/>
        </w:rPr>
        <w:t>28</w:t>
      </w:r>
      <w:r w:rsidRPr="00C0725C">
        <w:rPr>
          <w:b/>
        </w:rPr>
        <w:noBreakHyphen/>
      </w:r>
      <w:r w:rsidR="00825BCF" w:rsidRPr="00C0725C">
        <w:rPr>
          <w:b/>
        </w:rPr>
        <w:t>60.</w:t>
      </w:r>
      <w:r w:rsidR="00825BCF" w:rsidRPr="00C0725C">
        <w:t xml:space="preserve"> Repealed by 1984 Act No. 512, Part II, 19G, eff April 15, 1985, and became law without the Governor</w:t>
      </w:r>
      <w:r w:rsidRPr="00C0725C">
        <w:t>’</w:t>
      </w:r>
      <w:r w:rsidR="00825BCF" w:rsidRPr="00C0725C">
        <w:t>s signature.</w:t>
      </w:r>
    </w:p>
    <w:p w:rsidR="00C0725C" w:rsidRDefault="00825BCF"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25C">
        <w:t>Editor</w:t>
      </w:r>
      <w:r w:rsidR="00C0725C" w:rsidRPr="00C0725C">
        <w:t>’</w:t>
      </w:r>
      <w:r w:rsidRPr="00C0725C">
        <w:t>s Note</w:t>
      </w:r>
    </w:p>
    <w:p w:rsidR="00C0725C" w:rsidRDefault="00825BCF"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25C">
        <w:t xml:space="preserve">Former </w:t>
      </w:r>
      <w:r w:rsidR="00C0725C" w:rsidRPr="00C0725C">
        <w:t xml:space="preserve">Sections </w:t>
      </w:r>
      <w:r w:rsidRPr="00C0725C">
        <w:t xml:space="preserve"> 43</w:t>
      </w:r>
      <w:r w:rsidR="00C0725C" w:rsidRPr="00C0725C">
        <w:noBreakHyphen/>
      </w:r>
      <w:r w:rsidRPr="00C0725C">
        <w:t>28</w:t>
      </w:r>
      <w:r w:rsidR="00C0725C" w:rsidRPr="00C0725C">
        <w:noBreakHyphen/>
      </w:r>
      <w:r w:rsidRPr="00C0725C">
        <w:t>10 to 43</w:t>
      </w:r>
      <w:r w:rsidR="00C0725C" w:rsidRPr="00C0725C">
        <w:noBreakHyphen/>
      </w:r>
      <w:r w:rsidRPr="00C0725C">
        <w:t>28</w:t>
      </w:r>
      <w:r w:rsidR="00C0725C" w:rsidRPr="00C0725C">
        <w:noBreakHyphen/>
      </w:r>
      <w:r w:rsidRPr="00C0725C">
        <w:t xml:space="preserve">60 were derived from 1976 Act No. 648 </w:t>
      </w:r>
      <w:r w:rsidR="00C0725C" w:rsidRPr="00C0725C">
        <w:t xml:space="preserve">Sections </w:t>
      </w:r>
      <w:r w:rsidRPr="00C0725C">
        <w:t xml:space="preserve"> 1</w:t>
      </w:r>
      <w:r w:rsidR="00C0725C" w:rsidRPr="00C0725C">
        <w:noBreakHyphen/>
      </w:r>
      <w:r w:rsidRPr="00C0725C">
        <w:t>6.</w:t>
      </w:r>
    </w:p>
    <w:p w:rsidR="00C0725C" w:rsidRPr="00C0725C" w:rsidRDefault="00825BCF"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725C">
        <w:t>Former Chapter 28 pertained to Residential Care Facilities.</w:t>
      </w:r>
    </w:p>
    <w:p w:rsidR="00C0725C" w:rsidRPr="00C0725C" w:rsidRDefault="00C0725C"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725C" w:rsidRDefault="00C0725C"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25C">
        <w:rPr>
          <w:b/>
        </w:rPr>
        <w:t xml:space="preserve">SECTION </w:t>
      </w:r>
      <w:r w:rsidR="00825BCF" w:rsidRPr="00C0725C">
        <w:rPr>
          <w:b/>
        </w:rPr>
        <w:t>43</w:t>
      </w:r>
      <w:r w:rsidRPr="00C0725C">
        <w:rPr>
          <w:b/>
        </w:rPr>
        <w:noBreakHyphen/>
      </w:r>
      <w:r w:rsidR="00825BCF" w:rsidRPr="00C0725C">
        <w:rPr>
          <w:b/>
        </w:rPr>
        <w:t>28</w:t>
      </w:r>
      <w:r w:rsidRPr="00C0725C">
        <w:rPr>
          <w:b/>
        </w:rPr>
        <w:noBreakHyphen/>
      </w:r>
      <w:r w:rsidR="00825BCF" w:rsidRPr="00C0725C">
        <w:rPr>
          <w:b/>
        </w:rPr>
        <w:t>70.</w:t>
      </w:r>
      <w:r w:rsidR="00825BCF" w:rsidRPr="00C0725C">
        <w:t xml:space="preserve"> [1981 Act No. 178 Part II </w:t>
      </w:r>
      <w:r w:rsidRPr="00C0725C">
        <w:t xml:space="preserve">Section </w:t>
      </w:r>
      <w:r w:rsidR="00825BCF" w:rsidRPr="00C0725C">
        <w:t>10] Repealed by 1984 Act No. 512, Part II, 19G, eff April 15, 1985, and became law without the Governor</w:t>
      </w:r>
      <w:r w:rsidRPr="00C0725C">
        <w:t>’</w:t>
      </w:r>
      <w:r w:rsidR="00825BCF" w:rsidRPr="00C0725C">
        <w:t>s signature.</w:t>
      </w:r>
    </w:p>
    <w:p w:rsidR="00184435" w:rsidRPr="00C0725C" w:rsidRDefault="00184435" w:rsidP="00C07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725C" w:rsidSect="00C072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5C" w:rsidRDefault="00C0725C" w:rsidP="00C0725C">
      <w:r>
        <w:separator/>
      </w:r>
    </w:p>
  </w:endnote>
  <w:endnote w:type="continuationSeparator" w:id="0">
    <w:p w:rsidR="00C0725C" w:rsidRDefault="00C0725C" w:rsidP="00C0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5C" w:rsidRDefault="00C0725C" w:rsidP="00C0725C">
      <w:r>
        <w:separator/>
      </w:r>
    </w:p>
  </w:footnote>
  <w:footnote w:type="continuationSeparator" w:id="0">
    <w:p w:rsidR="00C0725C" w:rsidRDefault="00C0725C" w:rsidP="00C0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5C" w:rsidRPr="00C0725C" w:rsidRDefault="00C0725C" w:rsidP="00C0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5BCF"/>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725C"/>
    <w:rsid w:val="00C13D78"/>
    <w:rsid w:val="00C43F44"/>
    <w:rsid w:val="00C440F6"/>
    <w:rsid w:val="00C47763"/>
    <w:rsid w:val="00C63124"/>
    <w:rsid w:val="00C731DA"/>
    <w:rsid w:val="00CA2F19"/>
    <w:rsid w:val="00CA4158"/>
    <w:rsid w:val="00CD00BB"/>
    <w:rsid w:val="00CD1F98"/>
    <w:rsid w:val="00CD21AE"/>
    <w:rsid w:val="00CD37DD"/>
    <w:rsid w:val="00CD58E5"/>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2458-8C77-4927-89AD-42179FD5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5C"/>
    <w:pPr>
      <w:tabs>
        <w:tab w:val="clear" w:pos="720"/>
        <w:tab w:val="center" w:pos="4680"/>
        <w:tab w:val="right" w:pos="9360"/>
      </w:tabs>
    </w:pPr>
  </w:style>
  <w:style w:type="character" w:customStyle="1" w:styleId="HeaderChar">
    <w:name w:val="Header Char"/>
    <w:basedOn w:val="DefaultParagraphFont"/>
    <w:link w:val="Header"/>
    <w:uiPriority w:val="99"/>
    <w:rsid w:val="00C0725C"/>
    <w:rPr>
      <w:rFonts w:cs="Times New Roman"/>
    </w:rPr>
  </w:style>
  <w:style w:type="paragraph" w:styleId="Footer">
    <w:name w:val="footer"/>
    <w:basedOn w:val="Normal"/>
    <w:link w:val="FooterChar"/>
    <w:uiPriority w:val="99"/>
    <w:unhideWhenUsed/>
    <w:rsid w:val="00C0725C"/>
    <w:pPr>
      <w:tabs>
        <w:tab w:val="clear" w:pos="720"/>
        <w:tab w:val="center" w:pos="4680"/>
        <w:tab w:val="right" w:pos="9360"/>
      </w:tabs>
    </w:pPr>
  </w:style>
  <w:style w:type="character" w:customStyle="1" w:styleId="FooterChar">
    <w:name w:val="Footer Char"/>
    <w:basedOn w:val="DefaultParagraphFont"/>
    <w:link w:val="Footer"/>
    <w:uiPriority w:val="99"/>
    <w:rsid w:val="00C0725C"/>
    <w:rPr>
      <w:rFonts w:cs="Times New Roman"/>
    </w:rPr>
  </w:style>
  <w:style w:type="character" w:styleId="Hyperlink">
    <w:name w:val="Hyperlink"/>
    <w:basedOn w:val="DefaultParagraphFont"/>
    <w:uiPriority w:val="99"/>
    <w:semiHidden/>
    <w:rsid w:val="00CD5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354</Words>
  <Characters>2023</Characters>
  <Application>Microsoft Office Word</Application>
  <DocSecurity>0</DocSecurity>
  <Lines>16</Lines>
  <Paragraphs>4</Paragraphs>
  <ScaleCrop>false</ScaleCrop>
  <Company>Legislative Services Agency (LSA)</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