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CD" w:rsidRPr="002974FF" w:rsidRDefault="007817CD">
      <w:pPr>
        <w:jc w:val="center"/>
      </w:pPr>
      <w:r w:rsidRPr="002974FF">
        <w:t>DISCLAIMER</w:t>
      </w:r>
    </w:p>
    <w:p w:rsidR="007817CD" w:rsidRPr="002974FF" w:rsidRDefault="007817CD"/>
    <w:p w:rsidR="007817CD" w:rsidRDefault="007817C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817CD" w:rsidRDefault="007817CD" w:rsidP="00D86E37"/>
    <w:p w:rsidR="007817CD" w:rsidRDefault="007817C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7CD" w:rsidRDefault="007817CD" w:rsidP="00D86E37"/>
    <w:p w:rsidR="007817CD" w:rsidRDefault="007817C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7CD" w:rsidRDefault="007817CD" w:rsidP="00D86E37"/>
    <w:p w:rsidR="007817CD" w:rsidRDefault="007817C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817CD" w:rsidRDefault="007817CD">
      <w:pPr>
        <w:widowControl/>
        <w:tabs>
          <w:tab w:val="clear" w:pos="720"/>
        </w:tabs>
      </w:pPr>
      <w:r>
        <w:br w:type="page"/>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0417">
        <w:t>CHAPTER 19</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0417">
        <w:t>Public Railways Commission [Repealed]</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t xml:space="preserve">SECTION </w:t>
      </w:r>
      <w:r w:rsidR="0022589B" w:rsidRPr="00FB0417">
        <w:rPr>
          <w:b/>
        </w:rPr>
        <w:t>58</w:t>
      </w:r>
      <w:r w:rsidRPr="00FB0417">
        <w:rPr>
          <w:b/>
        </w:rPr>
        <w:noBreakHyphen/>
      </w:r>
      <w:r w:rsidR="0022589B" w:rsidRPr="00FB0417">
        <w:rPr>
          <w:b/>
        </w:rPr>
        <w:t>19</w:t>
      </w:r>
      <w:r w:rsidRPr="00FB0417">
        <w:rPr>
          <w:b/>
        </w:rPr>
        <w:noBreakHyphen/>
      </w:r>
      <w:r w:rsidR="0022589B" w:rsidRPr="00FB0417">
        <w:rPr>
          <w:b/>
        </w:rPr>
        <w:t>10.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10 was entitled </w:t>
      </w:r>
      <w:r w:rsidR="00FB0417" w:rsidRPr="00FB0417">
        <w:t>“</w:t>
      </w:r>
      <w:r w:rsidRPr="00FB0417">
        <w:t>Creation of South Carolina Public Railways Commission; Membership</w:t>
      </w:r>
      <w:r w:rsidR="00FB0417" w:rsidRPr="00FB0417">
        <w:t>”</w:t>
      </w:r>
      <w:r w:rsidRPr="00FB0417">
        <w:t xml:space="preserve"> and was derived from 1962 Code </w:t>
      </w:r>
      <w:r w:rsidR="00FB0417" w:rsidRPr="00FB0417">
        <w:t xml:space="preserve">Section </w:t>
      </w:r>
      <w:r w:rsidRPr="00FB0417">
        <w:t>9</w:t>
      </w:r>
      <w:r w:rsidR="00FB0417" w:rsidRPr="00FB0417">
        <w:noBreakHyphen/>
      </w:r>
      <w:r w:rsidRPr="00FB0417">
        <w:t>371; 1969 (56) 810.</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t xml:space="preserve">SECTION </w:t>
      </w:r>
      <w:r w:rsidR="0022589B" w:rsidRPr="00FB0417">
        <w:rPr>
          <w:b/>
        </w:rPr>
        <w:t>58</w:t>
      </w:r>
      <w:r w:rsidRPr="00FB0417">
        <w:rPr>
          <w:b/>
        </w:rPr>
        <w:noBreakHyphen/>
      </w:r>
      <w:r w:rsidR="0022589B" w:rsidRPr="00FB0417">
        <w:rPr>
          <w:b/>
        </w:rPr>
        <w:t>19</w:t>
      </w:r>
      <w:r w:rsidRPr="00FB0417">
        <w:rPr>
          <w:b/>
        </w:rPr>
        <w:noBreakHyphen/>
      </w:r>
      <w:r w:rsidR="0022589B" w:rsidRPr="00FB0417">
        <w:rPr>
          <w:b/>
        </w:rPr>
        <w:t>20.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20 was entitled </w:t>
      </w:r>
      <w:r w:rsidR="00FB0417" w:rsidRPr="00FB0417">
        <w:t>“</w:t>
      </w:r>
      <w:r w:rsidRPr="00FB0417">
        <w:t>Organization meeting; officers</w:t>
      </w:r>
      <w:r w:rsidR="00FB0417" w:rsidRPr="00FB0417">
        <w:t>”</w:t>
      </w:r>
      <w:r w:rsidRPr="00FB0417">
        <w:t xml:space="preserve"> and was derived from 1962 Code </w:t>
      </w:r>
      <w:r w:rsidR="00FB0417" w:rsidRPr="00FB0417">
        <w:t xml:space="preserve">Section </w:t>
      </w:r>
      <w:r w:rsidRPr="00FB0417">
        <w:t>9</w:t>
      </w:r>
      <w:r w:rsidR="00FB0417" w:rsidRPr="00FB0417">
        <w:noBreakHyphen/>
      </w:r>
      <w:r w:rsidRPr="00FB0417">
        <w:t>372; 1969 (56) 810.</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t xml:space="preserve">SECTION </w:t>
      </w:r>
      <w:r w:rsidR="0022589B" w:rsidRPr="00FB0417">
        <w:rPr>
          <w:b/>
        </w:rPr>
        <w:t>58</w:t>
      </w:r>
      <w:r w:rsidRPr="00FB0417">
        <w:rPr>
          <w:b/>
        </w:rPr>
        <w:noBreakHyphen/>
      </w:r>
      <w:r w:rsidR="0022589B" w:rsidRPr="00FB0417">
        <w:rPr>
          <w:b/>
        </w:rPr>
        <w:t>19</w:t>
      </w:r>
      <w:r w:rsidRPr="00FB0417">
        <w:rPr>
          <w:b/>
        </w:rPr>
        <w:noBreakHyphen/>
      </w:r>
      <w:r w:rsidR="0022589B" w:rsidRPr="00FB0417">
        <w:rPr>
          <w:b/>
        </w:rPr>
        <w:t>30.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30 was entitled </w:t>
      </w:r>
      <w:r w:rsidR="00FB0417" w:rsidRPr="00FB0417">
        <w:t>“</w:t>
      </w:r>
      <w:r w:rsidRPr="00FB0417">
        <w:t>Powers and duties of Commission</w:t>
      </w:r>
      <w:r w:rsidR="00FB0417" w:rsidRPr="00FB0417">
        <w:t>”</w:t>
      </w:r>
      <w:r w:rsidRPr="00FB0417">
        <w:t xml:space="preserve"> and was derived from 1962 Code </w:t>
      </w:r>
      <w:r w:rsidR="00FB0417" w:rsidRPr="00FB0417">
        <w:t xml:space="preserve">Section </w:t>
      </w:r>
      <w:r w:rsidRPr="00FB0417">
        <w:t>9</w:t>
      </w:r>
      <w:r w:rsidR="00FB0417" w:rsidRPr="00FB0417">
        <w:noBreakHyphen/>
      </w:r>
      <w:r w:rsidRPr="00FB0417">
        <w:t xml:space="preserve">373; 1975 (59) 321; 1985 Act No. 151, </w:t>
      </w:r>
      <w:r w:rsidR="00FB0417" w:rsidRPr="00FB0417">
        <w:t xml:space="preserve">Section </w:t>
      </w:r>
      <w:r w:rsidRPr="00FB0417">
        <w:t xml:space="preserve">3; 1987 Act No. 173, </w:t>
      </w:r>
      <w:r w:rsidR="00FB0417" w:rsidRPr="00FB0417">
        <w:t xml:space="preserve">Section </w:t>
      </w:r>
      <w:r w:rsidRPr="00FB0417">
        <w:t>48.</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t xml:space="preserve">SECTION </w:t>
      </w:r>
      <w:r w:rsidR="0022589B" w:rsidRPr="00FB0417">
        <w:rPr>
          <w:b/>
        </w:rPr>
        <w:t>58</w:t>
      </w:r>
      <w:r w:rsidRPr="00FB0417">
        <w:rPr>
          <w:b/>
        </w:rPr>
        <w:noBreakHyphen/>
      </w:r>
      <w:r w:rsidR="0022589B" w:rsidRPr="00FB0417">
        <w:rPr>
          <w:b/>
        </w:rPr>
        <w:t>19</w:t>
      </w:r>
      <w:r w:rsidRPr="00FB0417">
        <w:rPr>
          <w:b/>
        </w:rPr>
        <w:noBreakHyphen/>
      </w:r>
      <w:r w:rsidR="0022589B" w:rsidRPr="00FB0417">
        <w:rPr>
          <w:b/>
        </w:rPr>
        <w:t>40.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40 was entitled </w:t>
      </w:r>
      <w:r w:rsidR="00FB0417" w:rsidRPr="00FB0417">
        <w:t>“</w:t>
      </w:r>
      <w:r w:rsidRPr="00FB0417">
        <w:t>State Ports Authority shall transfer certain railroad operations to Commission</w:t>
      </w:r>
      <w:r w:rsidR="00FB0417" w:rsidRPr="00FB0417">
        <w:t>”</w:t>
      </w:r>
      <w:r w:rsidRPr="00FB0417">
        <w:t xml:space="preserve"> and was derived from 1962 Code </w:t>
      </w:r>
      <w:r w:rsidR="00FB0417" w:rsidRPr="00FB0417">
        <w:t xml:space="preserve">Section </w:t>
      </w:r>
      <w:r w:rsidRPr="00FB0417">
        <w:t>9</w:t>
      </w:r>
      <w:r w:rsidR="00FB0417" w:rsidRPr="00FB0417">
        <w:noBreakHyphen/>
      </w:r>
      <w:r w:rsidRPr="00FB0417">
        <w:t>374; 1969 (56) 810.</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t xml:space="preserve">SECTION </w:t>
      </w:r>
      <w:r w:rsidR="0022589B" w:rsidRPr="00FB0417">
        <w:rPr>
          <w:b/>
        </w:rPr>
        <w:t>58</w:t>
      </w:r>
      <w:r w:rsidRPr="00FB0417">
        <w:rPr>
          <w:b/>
        </w:rPr>
        <w:noBreakHyphen/>
      </w:r>
      <w:r w:rsidR="0022589B" w:rsidRPr="00FB0417">
        <w:rPr>
          <w:b/>
        </w:rPr>
        <w:t>19</w:t>
      </w:r>
      <w:r w:rsidRPr="00FB0417">
        <w:rPr>
          <w:b/>
        </w:rPr>
        <w:noBreakHyphen/>
      </w:r>
      <w:r w:rsidR="0022589B" w:rsidRPr="00FB0417">
        <w:rPr>
          <w:b/>
        </w:rPr>
        <w:t>50.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50 was entitled </w:t>
      </w:r>
      <w:r w:rsidR="00FB0417" w:rsidRPr="00FB0417">
        <w:t>“</w:t>
      </w:r>
      <w:r w:rsidRPr="00FB0417">
        <w:t>Extension of operations by Commission</w:t>
      </w:r>
      <w:r w:rsidR="00FB0417" w:rsidRPr="00FB0417">
        <w:t>”</w:t>
      </w:r>
      <w:r w:rsidRPr="00FB0417">
        <w:t xml:space="preserve"> and was derived from 1962 Code </w:t>
      </w:r>
      <w:r w:rsidR="00FB0417" w:rsidRPr="00FB0417">
        <w:t xml:space="preserve">Section </w:t>
      </w:r>
      <w:r w:rsidRPr="00FB0417">
        <w:t>9</w:t>
      </w:r>
      <w:r w:rsidR="00FB0417" w:rsidRPr="00FB0417">
        <w:noBreakHyphen/>
      </w:r>
      <w:r w:rsidRPr="00FB0417">
        <w:t xml:space="preserve">371; 1969 (56) 810; 1978 Act No. 600, </w:t>
      </w:r>
      <w:r w:rsidR="00FB0417" w:rsidRPr="00FB0417">
        <w:t xml:space="preserve">Section </w:t>
      </w:r>
      <w:r w:rsidRPr="00FB0417">
        <w:t>1.</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t xml:space="preserve">SECTIONS </w:t>
      </w:r>
      <w:r w:rsidR="0022589B" w:rsidRPr="00FB0417">
        <w:rPr>
          <w:b/>
        </w:rPr>
        <w:t>58</w:t>
      </w:r>
      <w:r w:rsidRPr="00FB0417">
        <w:rPr>
          <w:b/>
        </w:rPr>
        <w:noBreakHyphen/>
      </w:r>
      <w:r w:rsidR="0022589B" w:rsidRPr="00FB0417">
        <w:rPr>
          <w:b/>
        </w:rPr>
        <w:t>19</w:t>
      </w:r>
      <w:r w:rsidRPr="00FB0417">
        <w:rPr>
          <w:b/>
        </w:rPr>
        <w:noBreakHyphen/>
      </w:r>
      <w:r w:rsidR="0022589B" w:rsidRPr="00FB0417">
        <w:rPr>
          <w:b/>
        </w:rPr>
        <w:t>60 to 58</w:t>
      </w:r>
      <w:r w:rsidRPr="00FB0417">
        <w:rPr>
          <w:b/>
        </w:rPr>
        <w:noBreakHyphen/>
      </w:r>
      <w:r w:rsidR="0022589B" w:rsidRPr="00FB0417">
        <w:rPr>
          <w:b/>
        </w:rPr>
        <w:t>19</w:t>
      </w:r>
      <w:r w:rsidRPr="00FB0417">
        <w:rPr>
          <w:b/>
        </w:rPr>
        <w:noBreakHyphen/>
      </w:r>
      <w:r w:rsidR="0022589B" w:rsidRPr="00FB0417">
        <w:rPr>
          <w:b/>
        </w:rPr>
        <w:t>170.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Sections </w:t>
      </w:r>
      <w:r w:rsidRPr="00FB0417">
        <w:t xml:space="preserve"> 58</w:t>
      </w:r>
      <w:r w:rsidR="00FB0417" w:rsidRPr="00FB0417">
        <w:noBreakHyphen/>
      </w:r>
      <w:r w:rsidRPr="00FB0417">
        <w:t>19</w:t>
      </w:r>
      <w:r w:rsidR="00FB0417" w:rsidRPr="00FB0417">
        <w:noBreakHyphen/>
      </w:r>
      <w:r w:rsidRPr="00FB0417">
        <w:t>60 to 58</w:t>
      </w:r>
      <w:r w:rsidR="00FB0417" w:rsidRPr="00FB0417">
        <w:noBreakHyphen/>
      </w:r>
      <w:r w:rsidRPr="00FB0417">
        <w:t>19</w:t>
      </w:r>
      <w:r w:rsidR="00FB0417" w:rsidRPr="00FB0417">
        <w:noBreakHyphen/>
      </w:r>
      <w:r w:rsidRPr="00FB0417">
        <w:t>170 were derived from 1975 (59) 321.</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60 was entitled </w:t>
      </w:r>
      <w:r w:rsidR="00FB0417" w:rsidRPr="00FB0417">
        <w:t>“</w:t>
      </w:r>
      <w:r w:rsidRPr="00FB0417">
        <w:t>Nature of bonds issuable by Commission; issuance of bond anticipation notes</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70 was entitled </w:t>
      </w:r>
      <w:r w:rsidR="00FB0417" w:rsidRPr="00FB0417">
        <w:t>“</w:t>
      </w:r>
      <w:r w:rsidRPr="00FB0417">
        <w:t>Security for bonds issued by Commission; provisions in trust indenture or proceedings authorizing bonds</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80 was entitled </w:t>
      </w:r>
      <w:r w:rsidR="00FB0417" w:rsidRPr="00FB0417">
        <w:t>“</w:t>
      </w:r>
      <w:r w:rsidRPr="00FB0417">
        <w:t>Letting of contracts</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90 was entitled </w:t>
      </w:r>
      <w:r w:rsidR="00FB0417" w:rsidRPr="00FB0417">
        <w:t>“</w:t>
      </w:r>
      <w:r w:rsidRPr="00FB0417">
        <w:t>Necessary findings prior to acquisition of railroad and equipment</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100 was entitled </w:t>
      </w:r>
      <w:r w:rsidR="00FB0417" w:rsidRPr="00FB0417">
        <w:t>“</w:t>
      </w:r>
      <w:r w:rsidRPr="00FB0417">
        <w:t>Commission may provide that bond proceeds be disbursed during construction; limitation of obligation of Commission</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110 was entitled </w:t>
      </w:r>
      <w:r w:rsidR="00FB0417" w:rsidRPr="00FB0417">
        <w:t>“</w:t>
      </w:r>
      <w:r w:rsidRPr="00FB0417">
        <w:t>Records of additional acquisitions shall be kept separately</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120 was entitled </w:t>
      </w:r>
      <w:r w:rsidR="00FB0417" w:rsidRPr="00FB0417">
        <w:t>“</w:t>
      </w:r>
      <w:r w:rsidRPr="00FB0417">
        <w:t>Application of proceeds from sale of bonds; elements of cost of acquiring railroad or equipment</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130 was entitled </w:t>
      </w:r>
      <w:r w:rsidR="00FB0417" w:rsidRPr="00FB0417">
        <w:t>“</w:t>
      </w:r>
      <w:r w:rsidRPr="00FB0417">
        <w:t>Refunding bonds</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140 was entitled </w:t>
      </w:r>
      <w:r w:rsidR="00FB0417" w:rsidRPr="00FB0417">
        <w:t>“</w:t>
      </w:r>
      <w:r w:rsidRPr="00FB0417">
        <w:t>Bonds shall be lawful investments</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150 was entitled </w:t>
      </w:r>
      <w:r w:rsidR="00FB0417" w:rsidRPr="00FB0417">
        <w:t>“</w:t>
      </w:r>
      <w:r w:rsidRPr="00FB0417">
        <w:t>Exemption from taxation</w:t>
      </w:r>
      <w:r w:rsidR="00FB0417" w:rsidRPr="00FB0417">
        <w:t>”</w:t>
      </w:r>
      <w:r w:rsidRPr="00FB0417">
        <w:t>.</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160 was entitled </w:t>
      </w:r>
      <w:r w:rsidR="00FB0417" w:rsidRPr="00FB0417">
        <w:t>“</w:t>
      </w:r>
      <w:r w:rsidRPr="00FB0417">
        <w:t>Issuance of bonds must be approved by State Budget and Control Board; procedure for obtaining approval.</w:t>
      </w:r>
      <w:r w:rsidR="00FB0417" w:rsidRPr="00FB0417">
        <w:t>”</w:t>
      </w:r>
      <w:r w:rsidRPr="00FB0417">
        <w:t xml:space="preserve"> [1994 Act No. 426, </w:t>
      </w:r>
      <w:r w:rsidR="00FB0417" w:rsidRPr="00FB0417">
        <w:t xml:space="preserve">Section </w:t>
      </w:r>
      <w:r w:rsidRPr="00FB0417">
        <w:t xml:space="preserve">4, purported to amend </w:t>
      </w:r>
      <w:r w:rsidR="00FB0417" w:rsidRPr="00FB0417">
        <w:t xml:space="preserve">Section </w:t>
      </w:r>
      <w:r w:rsidRPr="00FB0417">
        <w:t>58</w:t>
      </w:r>
      <w:r w:rsidR="00FB0417" w:rsidRPr="00FB0417">
        <w:noBreakHyphen/>
      </w:r>
      <w:r w:rsidRPr="00FB0417">
        <w:t>19</w:t>
      </w:r>
      <w:r w:rsidR="00FB0417" w:rsidRPr="00FB0417">
        <w:noBreakHyphen/>
      </w:r>
      <w:r w:rsidRPr="00FB0417">
        <w:t>160, but was without effect due to the prior repeal of this section in 1993.]</w:t>
      </w:r>
    </w:p>
    <w:p w:rsidR="00FB0417" w:rsidRP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170 was entitled </w:t>
      </w:r>
      <w:r w:rsidR="00FB0417" w:rsidRPr="00FB0417">
        <w:t>“</w:t>
      </w:r>
      <w:r w:rsidRPr="00FB0417">
        <w:t>Commission may act at regular or special meeting and without publication of proceedings</w:t>
      </w:r>
      <w:r w:rsidR="00FB0417" w:rsidRPr="00FB0417">
        <w:t>”</w:t>
      </w:r>
      <w:r w:rsidRPr="00FB0417">
        <w:t>.</w:t>
      </w:r>
    </w:p>
    <w:p w:rsidR="00FB0417" w:rsidRP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417" w:rsidRDefault="00FB0417"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rPr>
          <w:b/>
        </w:rPr>
        <w:lastRenderedPageBreak/>
        <w:t xml:space="preserve">SECTION </w:t>
      </w:r>
      <w:r w:rsidR="0022589B" w:rsidRPr="00FB0417">
        <w:rPr>
          <w:b/>
        </w:rPr>
        <w:t>58</w:t>
      </w:r>
      <w:r w:rsidRPr="00FB0417">
        <w:rPr>
          <w:b/>
        </w:rPr>
        <w:noBreakHyphen/>
      </w:r>
      <w:r w:rsidR="0022589B" w:rsidRPr="00FB0417">
        <w:rPr>
          <w:b/>
        </w:rPr>
        <w:t>19</w:t>
      </w:r>
      <w:r w:rsidRPr="00FB0417">
        <w:rPr>
          <w:b/>
        </w:rPr>
        <w:noBreakHyphen/>
      </w:r>
      <w:r w:rsidR="0022589B" w:rsidRPr="00FB0417">
        <w:rPr>
          <w:b/>
        </w:rPr>
        <w:t>180.</w:t>
      </w:r>
      <w:r w:rsidR="0022589B" w:rsidRPr="00FB0417">
        <w:t xml:space="preserve"> Repealed by 1993 Act No. 181, </w:t>
      </w:r>
      <w:r w:rsidRPr="00FB0417">
        <w:t xml:space="preserve">Section </w:t>
      </w:r>
      <w:r w:rsidR="0022589B" w:rsidRPr="00FB0417">
        <w:t>1617(A), eff July 1, 1993.</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Editor</w:t>
      </w:r>
      <w:r w:rsidR="00FB0417" w:rsidRPr="00FB0417">
        <w:t>’</w:t>
      </w:r>
      <w:r w:rsidRPr="00FB0417">
        <w:t>s Note</w:t>
      </w:r>
    </w:p>
    <w:p w:rsidR="00FB0417" w:rsidRDefault="0022589B"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417">
        <w:t xml:space="preserve">Former </w:t>
      </w:r>
      <w:r w:rsidR="00FB0417" w:rsidRPr="00FB0417">
        <w:t xml:space="preserve">Section </w:t>
      </w:r>
      <w:r w:rsidRPr="00FB0417">
        <w:t>58</w:t>
      </w:r>
      <w:r w:rsidR="00FB0417" w:rsidRPr="00FB0417">
        <w:noBreakHyphen/>
      </w:r>
      <w:r w:rsidRPr="00FB0417">
        <w:t>19</w:t>
      </w:r>
      <w:r w:rsidR="00FB0417" w:rsidRPr="00FB0417">
        <w:noBreakHyphen/>
      </w:r>
      <w:r w:rsidRPr="00FB0417">
        <w:t xml:space="preserve">180 was entitled </w:t>
      </w:r>
      <w:r w:rsidR="00FB0417" w:rsidRPr="00FB0417">
        <w:t>“</w:t>
      </w:r>
      <w:r w:rsidRPr="00FB0417">
        <w:t>Commission to hold title to, disburse and account for revenues received; deposit of funds in separate accounts by State Treasurer</w:t>
      </w:r>
      <w:r w:rsidR="00FB0417" w:rsidRPr="00FB0417">
        <w:t>”</w:t>
      </w:r>
      <w:r w:rsidRPr="00FB0417">
        <w:t xml:space="preserve"> and was derived from 1979 Act No. 199, Part II, </w:t>
      </w:r>
      <w:r w:rsidR="00FB0417" w:rsidRPr="00FB0417">
        <w:t xml:space="preserve">Section </w:t>
      </w:r>
      <w:r w:rsidRPr="00FB0417">
        <w:t>13.</w:t>
      </w:r>
    </w:p>
    <w:p w:rsidR="00184435" w:rsidRPr="00FB0417" w:rsidRDefault="00184435" w:rsidP="00FB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417" w:rsidSect="00FB04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17" w:rsidRDefault="00FB0417" w:rsidP="00FB0417">
      <w:r>
        <w:separator/>
      </w:r>
    </w:p>
  </w:endnote>
  <w:endnote w:type="continuationSeparator" w:id="0">
    <w:p w:rsidR="00FB0417" w:rsidRDefault="00FB0417" w:rsidP="00FB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17" w:rsidRPr="00FB0417" w:rsidRDefault="00FB0417" w:rsidP="00FB0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17" w:rsidRPr="00FB0417" w:rsidRDefault="00FB0417" w:rsidP="00FB0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17" w:rsidRPr="00FB0417" w:rsidRDefault="00FB0417" w:rsidP="00FB0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17" w:rsidRDefault="00FB0417" w:rsidP="00FB0417">
      <w:r>
        <w:separator/>
      </w:r>
    </w:p>
  </w:footnote>
  <w:footnote w:type="continuationSeparator" w:id="0">
    <w:p w:rsidR="00FB0417" w:rsidRDefault="00FB0417" w:rsidP="00FB0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17" w:rsidRPr="00FB0417" w:rsidRDefault="00FB0417" w:rsidP="00FB0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17" w:rsidRPr="00FB0417" w:rsidRDefault="00FB0417" w:rsidP="00FB0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17" w:rsidRPr="00FB0417" w:rsidRDefault="00FB0417" w:rsidP="00FB0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589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17C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041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EED45-7396-4BC0-86BF-49919F9A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417"/>
    <w:pPr>
      <w:tabs>
        <w:tab w:val="clear" w:pos="720"/>
        <w:tab w:val="center" w:pos="4680"/>
        <w:tab w:val="right" w:pos="9360"/>
      </w:tabs>
    </w:pPr>
  </w:style>
  <w:style w:type="character" w:customStyle="1" w:styleId="HeaderChar">
    <w:name w:val="Header Char"/>
    <w:basedOn w:val="DefaultParagraphFont"/>
    <w:link w:val="Header"/>
    <w:uiPriority w:val="99"/>
    <w:rsid w:val="00FB0417"/>
    <w:rPr>
      <w:rFonts w:cs="Times New Roman"/>
    </w:rPr>
  </w:style>
  <w:style w:type="paragraph" w:styleId="Footer">
    <w:name w:val="footer"/>
    <w:basedOn w:val="Normal"/>
    <w:link w:val="FooterChar"/>
    <w:uiPriority w:val="99"/>
    <w:unhideWhenUsed/>
    <w:rsid w:val="00FB0417"/>
    <w:pPr>
      <w:tabs>
        <w:tab w:val="clear" w:pos="720"/>
        <w:tab w:val="center" w:pos="4680"/>
        <w:tab w:val="right" w:pos="9360"/>
      </w:tabs>
    </w:pPr>
  </w:style>
  <w:style w:type="character" w:customStyle="1" w:styleId="FooterChar">
    <w:name w:val="Footer Char"/>
    <w:basedOn w:val="DefaultParagraphFont"/>
    <w:link w:val="Footer"/>
    <w:uiPriority w:val="99"/>
    <w:rsid w:val="00FB0417"/>
    <w:rPr>
      <w:rFonts w:cs="Times New Roman"/>
    </w:rPr>
  </w:style>
  <w:style w:type="character" w:styleId="Hyperlink">
    <w:name w:val="Hyperlink"/>
    <w:basedOn w:val="DefaultParagraphFont"/>
    <w:uiPriority w:val="99"/>
    <w:semiHidden/>
    <w:rsid w:val="00781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771</Words>
  <Characters>4397</Characters>
  <Application>Microsoft Office Word</Application>
  <DocSecurity>0</DocSecurity>
  <Lines>36</Lines>
  <Paragraphs>10</Paragraphs>
  <ScaleCrop>false</ScaleCrop>
  <Company>Legislative Services Agency (LSA)</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