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49" w:rsidRPr="002974FF" w:rsidRDefault="00A94849">
      <w:pPr>
        <w:jc w:val="center"/>
      </w:pPr>
      <w:r w:rsidRPr="002974FF">
        <w:t>DISCLAIMER</w:t>
      </w:r>
    </w:p>
    <w:p w:rsidR="00A94849" w:rsidRPr="002974FF" w:rsidRDefault="00A94849"/>
    <w:p w:rsidR="00A94849" w:rsidRDefault="00A9484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94849" w:rsidRDefault="00A94849" w:rsidP="00D86E37"/>
    <w:p w:rsidR="00A94849" w:rsidRDefault="00A9484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4849" w:rsidRDefault="00A94849" w:rsidP="00D86E37"/>
    <w:p w:rsidR="00A94849" w:rsidRDefault="00A9484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4849" w:rsidRDefault="00A94849" w:rsidP="00D86E37"/>
    <w:p w:rsidR="00A94849" w:rsidRDefault="00A9484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94849" w:rsidRDefault="00A94849">
      <w:pPr>
        <w:widowControl/>
        <w:tabs>
          <w:tab w:val="clear" w:pos="720"/>
        </w:tabs>
      </w:pPr>
      <w:r>
        <w:br w:type="page"/>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79D3">
        <w:t>CHAPTER 35</w:t>
      </w:r>
    </w:p>
    <w:p w:rsidR="000679D3" w:rsidRP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79D3">
        <w:t>Underground Utility Damage Prevention Act [Repealed]</w:t>
      </w:r>
    </w:p>
    <w:p w:rsidR="000679D3" w:rsidRPr="000679D3" w:rsidRDefault="000679D3"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79D3" w:rsidRDefault="000679D3"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rPr>
          <w:b/>
        </w:rPr>
        <w:t xml:space="preserve">SECTIONS </w:t>
      </w:r>
      <w:r w:rsidR="00881D66" w:rsidRPr="000679D3">
        <w:rPr>
          <w:b/>
        </w:rPr>
        <w:t>58</w:t>
      </w:r>
      <w:r w:rsidRPr="000679D3">
        <w:rPr>
          <w:b/>
        </w:rPr>
        <w:noBreakHyphen/>
      </w:r>
      <w:r w:rsidR="00881D66" w:rsidRPr="000679D3">
        <w:rPr>
          <w:b/>
        </w:rPr>
        <w:t>35</w:t>
      </w:r>
      <w:r w:rsidRPr="000679D3">
        <w:rPr>
          <w:b/>
        </w:rPr>
        <w:noBreakHyphen/>
      </w:r>
      <w:r w:rsidR="00881D66" w:rsidRPr="000679D3">
        <w:rPr>
          <w:b/>
        </w:rPr>
        <w:t>10 to 58</w:t>
      </w:r>
      <w:r w:rsidRPr="000679D3">
        <w:rPr>
          <w:b/>
        </w:rPr>
        <w:noBreakHyphen/>
      </w:r>
      <w:r w:rsidR="00881D66" w:rsidRPr="000679D3">
        <w:rPr>
          <w:b/>
        </w:rPr>
        <w:t>35</w:t>
      </w:r>
      <w:r w:rsidRPr="000679D3">
        <w:rPr>
          <w:b/>
        </w:rPr>
        <w:noBreakHyphen/>
      </w:r>
      <w:r w:rsidR="00881D66" w:rsidRPr="000679D3">
        <w:rPr>
          <w:b/>
        </w:rPr>
        <w:t>120.</w:t>
      </w:r>
      <w:r w:rsidR="00881D66" w:rsidRPr="000679D3">
        <w:t xml:space="preserve"> Repealed by 2011 Act No. 48, </w:t>
      </w:r>
      <w:r w:rsidRPr="000679D3">
        <w:t xml:space="preserve">Section </w:t>
      </w:r>
      <w:r w:rsidR="00881D66" w:rsidRPr="000679D3">
        <w:t>2, eff June 7, 2012.</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Editor</w:t>
      </w:r>
      <w:r w:rsidR="000679D3" w:rsidRPr="000679D3">
        <w:t>’</w:t>
      </w:r>
      <w:r w:rsidRPr="000679D3">
        <w:t>s Note</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10 was entitled </w:t>
      </w:r>
      <w:r w:rsidR="000679D3" w:rsidRPr="000679D3">
        <w:t>“</w:t>
      </w:r>
      <w:r w:rsidRPr="000679D3">
        <w:t>Short title</w:t>
      </w:r>
      <w:r w:rsidR="000679D3" w:rsidRPr="000679D3">
        <w:t>”</w:t>
      </w:r>
      <w:r w:rsidRPr="000679D3">
        <w:t xml:space="preserve"> and was derived from 1978 Act No. 588 </w:t>
      </w:r>
      <w:r w:rsidR="000679D3" w:rsidRPr="000679D3">
        <w:t xml:space="preserve">Section </w:t>
      </w:r>
      <w:r w:rsidRPr="000679D3">
        <w:t>1.</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20 was entitled </w:t>
      </w:r>
      <w:r w:rsidR="000679D3" w:rsidRPr="000679D3">
        <w:t>“</w:t>
      </w:r>
      <w:r w:rsidRPr="000679D3">
        <w:t>Definitions</w:t>
      </w:r>
      <w:r w:rsidR="000679D3" w:rsidRPr="000679D3">
        <w:t>”</w:t>
      </w:r>
      <w:r w:rsidRPr="000679D3">
        <w:t xml:space="preserve"> and was derived from 1978 Act No. 588 </w:t>
      </w:r>
      <w:r w:rsidR="000679D3" w:rsidRPr="000679D3">
        <w:t xml:space="preserve">Section </w:t>
      </w:r>
      <w:r w:rsidRPr="000679D3">
        <w:t>2.</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30 was entitled </w:t>
      </w:r>
      <w:r w:rsidR="000679D3" w:rsidRPr="000679D3">
        <w:t>“</w:t>
      </w:r>
      <w:r w:rsidRPr="000679D3">
        <w:t>Effect of permit on liability</w:t>
      </w:r>
      <w:r w:rsidR="000679D3" w:rsidRPr="000679D3">
        <w:t>”</w:t>
      </w:r>
      <w:r w:rsidRPr="000679D3">
        <w:t xml:space="preserve"> and was derived from 1978 Act No. 588 </w:t>
      </w:r>
      <w:r w:rsidR="000679D3" w:rsidRPr="000679D3">
        <w:t xml:space="preserve">Section </w:t>
      </w:r>
      <w:r w:rsidRPr="000679D3">
        <w:t>3.</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40 was entitled </w:t>
      </w:r>
      <w:r w:rsidR="000679D3" w:rsidRPr="000679D3">
        <w:t>“</w:t>
      </w:r>
      <w:r w:rsidRPr="000679D3">
        <w:t>Determination of location of underground utilities prior to excavation or demolition</w:t>
      </w:r>
      <w:r w:rsidR="000679D3" w:rsidRPr="000679D3">
        <w:t>”</w:t>
      </w:r>
      <w:r w:rsidRPr="000679D3">
        <w:t xml:space="preserve"> and was derived from 1978 Act No. 588 </w:t>
      </w:r>
      <w:r w:rsidR="000679D3" w:rsidRPr="000679D3">
        <w:t xml:space="preserve">Section </w:t>
      </w:r>
      <w:r w:rsidRPr="000679D3">
        <w:t>4.</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50 was entitled </w:t>
      </w:r>
      <w:r w:rsidR="000679D3" w:rsidRPr="000679D3">
        <w:t>“</w:t>
      </w:r>
      <w:r w:rsidRPr="000679D3">
        <w:t>Exemptions</w:t>
      </w:r>
      <w:r w:rsidR="000679D3" w:rsidRPr="000679D3">
        <w:t>”</w:t>
      </w:r>
      <w:r w:rsidRPr="000679D3">
        <w:t xml:space="preserve"> and was derived from 1978 Act No. 588 </w:t>
      </w:r>
      <w:r w:rsidR="000679D3" w:rsidRPr="000679D3">
        <w:t xml:space="preserve">Section </w:t>
      </w:r>
      <w:r w:rsidRPr="000679D3">
        <w:t xml:space="preserve">5; 1993 Act No. 181, </w:t>
      </w:r>
      <w:r w:rsidR="000679D3" w:rsidRPr="000679D3">
        <w:t xml:space="preserve">Section </w:t>
      </w:r>
      <w:r w:rsidRPr="000679D3">
        <w:t>1569.</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60 was entitled </w:t>
      </w:r>
      <w:r w:rsidR="000679D3" w:rsidRPr="000679D3">
        <w:t>“</w:t>
      </w:r>
      <w:r w:rsidRPr="000679D3">
        <w:t>Notice of intent to excavate or demolish</w:t>
      </w:r>
      <w:r w:rsidR="000679D3" w:rsidRPr="000679D3">
        <w:t>”</w:t>
      </w:r>
      <w:r w:rsidRPr="000679D3">
        <w:t xml:space="preserve"> and was derived from 1978 Act No. 588 </w:t>
      </w:r>
      <w:r w:rsidR="000679D3" w:rsidRPr="000679D3">
        <w:t xml:space="preserve">Section </w:t>
      </w:r>
      <w:r w:rsidRPr="000679D3">
        <w:t>6.</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70 was entitled </w:t>
      </w:r>
      <w:r w:rsidR="000679D3" w:rsidRPr="000679D3">
        <w:t>“</w:t>
      </w:r>
      <w:r w:rsidRPr="000679D3">
        <w:t>Operators association for mutual receipt of notice of excavation or demolition; reports</w:t>
      </w:r>
      <w:r w:rsidR="000679D3" w:rsidRPr="000679D3">
        <w:t>”</w:t>
      </w:r>
      <w:r w:rsidRPr="000679D3">
        <w:t xml:space="preserve"> and was derived from 1978 Act No. 588 </w:t>
      </w:r>
      <w:r w:rsidR="000679D3" w:rsidRPr="000679D3">
        <w:t xml:space="preserve">Section </w:t>
      </w:r>
      <w:r w:rsidRPr="000679D3">
        <w:t xml:space="preserve">7; 2002 Act No. 216, </w:t>
      </w:r>
      <w:r w:rsidR="000679D3" w:rsidRPr="000679D3">
        <w:t xml:space="preserve">Section </w:t>
      </w:r>
      <w:r w:rsidRPr="000679D3">
        <w:t xml:space="preserve">1; 2006 Act No. 318, </w:t>
      </w:r>
      <w:r w:rsidR="000679D3" w:rsidRPr="000679D3">
        <w:t xml:space="preserve">Section </w:t>
      </w:r>
      <w:r w:rsidRPr="000679D3">
        <w:t>228.</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80 was entitled </w:t>
      </w:r>
      <w:r w:rsidR="000679D3" w:rsidRPr="000679D3">
        <w:t>“</w:t>
      </w:r>
      <w:r w:rsidRPr="000679D3">
        <w:t>Information to be supplied by operators</w:t>
      </w:r>
      <w:r w:rsidR="000679D3" w:rsidRPr="000679D3">
        <w:t>”</w:t>
      </w:r>
      <w:r w:rsidRPr="000679D3">
        <w:t xml:space="preserve"> and was derived from 1978 Act No. 588 </w:t>
      </w:r>
      <w:r w:rsidR="000679D3" w:rsidRPr="000679D3">
        <w:t xml:space="preserve">Section </w:t>
      </w:r>
      <w:r w:rsidRPr="000679D3">
        <w:t>8.</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90 was entitled </w:t>
      </w:r>
      <w:r w:rsidR="000679D3" w:rsidRPr="000679D3">
        <w:t>“</w:t>
      </w:r>
      <w:r w:rsidRPr="000679D3">
        <w:t>Notice in case of emergency excavation or demolition</w:t>
      </w:r>
      <w:r w:rsidR="000679D3" w:rsidRPr="000679D3">
        <w:t>”</w:t>
      </w:r>
      <w:r w:rsidRPr="000679D3">
        <w:t xml:space="preserve"> and was derived from 1978 Act No. 588 </w:t>
      </w:r>
      <w:r w:rsidR="000679D3" w:rsidRPr="000679D3">
        <w:t xml:space="preserve">Section </w:t>
      </w:r>
      <w:r w:rsidRPr="000679D3">
        <w:t>9.</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100 was entitled </w:t>
      </w:r>
      <w:r w:rsidR="000679D3" w:rsidRPr="000679D3">
        <w:t>“</w:t>
      </w:r>
      <w:r w:rsidRPr="000679D3">
        <w:t>Additional duties of persons responsible for excavation or demolition</w:t>
      </w:r>
      <w:r w:rsidR="000679D3" w:rsidRPr="000679D3">
        <w:t>”</w:t>
      </w:r>
      <w:r w:rsidRPr="000679D3">
        <w:t xml:space="preserve"> and was derived from 1978 Act No. 588 </w:t>
      </w:r>
      <w:r w:rsidR="000679D3" w:rsidRPr="000679D3">
        <w:t xml:space="preserve">Section </w:t>
      </w:r>
      <w:r w:rsidRPr="000679D3">
        <w:t>10.</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110 was entitled </w:t>
      </w:r>
      <w:r w:rsidR="000679D3" w:rsidRPr="000679D3">
        <w:t>“</w:t>
      </w:r>
      <w:r w:rsidRPr="000679D3">
        <w:t>Notification required when damage done</w:t>
      </w:r>
      <w:r w:rsidR="000679D3" w:rsidRPr="000679D3">
        <w:t>”</w:t>
      </w:r>
      <w:r w:rsidRPr="000679D3">
        <w:t xml:space="preserve"> and was derived from 1978 Act No. 588 </w:t>
      </w:r>
      <w:r w:rsidR="000679D3" w:rsidRPr="000679D3">
        <w:t xml:space="preserve">Section </w:t>
      </w:r>
      <w:r w:rsidRPr="000679D3">
        <w:t>11.</w:t>
      </w:r>
    </w:p>
    <w:p w:rsidR="000679D3" w:rsidRDefault="00881D66"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9D3">
        <w:t xml:space="preserve">Former </w:t>
      </w:r>
      <w:r w:rsidR="000679D3" w:rsidRPr="000679D3">
        <w:t xml:space="preserve">Section </w:t>
      </w:r>
      <w:r w:rsidRPr="000679D3">
        <w:t>58</w:t>
      </w:r>
      <w:r w:rsidR="000679D3" w:rsidRPr="000679D3">
        <w:noBreakHyphen/>
      </w:r>
      <w:r w:rsidRPr="000679D3">
        <w:t>35</w:t>
      </w:r>
      <w:r w:rsidR="000679D3" w:rsidRPr="000679D3">
        <w:noBreakHyphen/>
      </w:r>
      <w:r w:rsidRPr="000679D3">
        <w:t xml:space="preserve">120 was entitled </w:t>
      </w:r>
      <w:r w:rsidR="000679D3" w:rsidRPr="000679D3">
        <w:t>“</w:t>
      </w:r>
      <w:r w:rsidRPr="000679D3">
        <w:t>Penalties; actions; effect on civil remedies</w:t>
      </w:r>
      <w:r w:rsidR="000679D3" w:rsidRPr="000679D3">
        <w:t>”</w:t>
      </w:r>
      <w:r w:rsidRPr="000679D3">
        <w:t xml:space="preserve"> and was derived from 1978 Act No. 588 </w:t>
      </w:r>
      <w:r w:rsidR="000679D3" w:rsidRPr="000679D3">
        <w:t xml:space="preserve">Section </w:t>
      </w:r>
      <w:r w:rsidRPr="000679D3">
        <w:t>12.</w:t>
      </w:r>
    </w:p>
    <w:p w:rsidR="00184435" w:rsidRPr="000679D3" w:rsidRDefault="00184435" w:rsidP="00067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79D3" w:rsidSect="000679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9D3" w:rsidRDefault="000679D3" w:rsidP="000679D3">
      <w:r>
        <w:separator/>
      </w:r>
    </w:p>
  </w:endnote>
  <w:endnote w:type="continuationSeparator" w:id="0">
    <w:p w:rsidR="000679D3" w:rsidRDefault="000679D3" w:rsidP="0006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D3" w:rsidRPr="000679D3" w:rsidRDefault="000679D3" w:rsidP="00067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D3" w:rsidRPr="000679D3" w:rsidRDefault="000679D3" w:rsidP="000679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D3" w:rsidRPr="000679D3" w:rsidRDefault="000679D3" w:rsidP="00067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9D3" w:rsidRDefault="000679D3" w:rsidP="000679D3">
      <w:r>
        <w:separator/>
      </w:r>
    </w:p>
  </w:footnote>
  <w:footnote w:type="continuationSeparator" w:id="0">
    <w:p w:rsidR="000679D3" w:rsidRDefault="000679D3" w:rsidP="00067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D3" w:rsidRPr="000679D3" w:rsidRDefault="000679D3" w:rsidP="00067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D3" w:rsidRPr="000679D3" w:rsidRDefault="000679D3" w:rsidP="00067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D3" w:rsidRPr="000679D3" w:rsidRDefault="000679D3" w:rsidP="000679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66"/>
    <w:rsid w:val="000065F4"/>
    <w:rsid w:val="00013F41"/>
    <w:rsid w:val="00025E41"/>
    <w:rsid w:val="00032BBE"/>
    <w:rsid w:val="000679D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1D66"/>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849"/>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CDA98-9684-4AB5-8F0D-9F9D343E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9D3"/>
    <w:pPr>
      <w:tabs>
        <w:tab w:val="clear" w:pos="720"/>
        <w:tab w:val="center" w:pos="4680"/>
        <w:tab w:val="right" w:pos="9360"/>
      </w:tabs>
    </w:pPr>
  </w:style>
  <w:style w:type="character" w:customStyle="1" w:styleId="HeaderChar">
    <w:name w:val="Header Char"/>
    <w:basedOn w:val="DefaultParagraphFont"/>
    <w:link w:val="Header"/>
    <w:uiPriority w:val="99"/>
    <w:rsid w:val="000679D3"/>
    <w:rPr>
      <w:rFonts w:cs="Times New Roman"/>
    </w:rPr>
  </w:style>
  <w:style w:type="paragraph" w:styleId="Footer">
    <w:name w:val="footer"/>
    <w:basedOn w:val="Normal"/>
    <w:link w:val="FooterChar"/>
    <w:uiPriority w:val="99"/>
    <w:unhideWhenUsed/>
    <w:rsid w:val="000679D3"/>
    <w:pPr>
      <w:tabs>
        <w:tab w:val="clear" w:pos="720"/>
        <w:tab w:val="center" w:pos="4680"/>
        <w:tab w:val="right" w:pos="9360"/>
      </w:tabs>
    </w:pPr>
  </w:style>
  <w:style w:type="character" w:customStyle="1" w:styleId="FooterChar">
    <w:name w:val="Footer Char"/>
    <w:basedOn w:val="DefaultParagraphFont"/>
    <w:link w:val="Footer"/>
    <w:uiPriority w:val="99"/>
    <w:rsid w:val="000679D3"/>
    <w:rPr>
      <w:rFonts w:cs="Times New Roman"/>
    </w:rPr>
  </w:style>
  <w:style w:type="character" w:styleId="Hyperlink">
    <w:name w:val="Hyperlink"/>
    <w:basedOn w:val="DefaultParagraphFont"/>
    <w:uiPriority w:val="99"/>
    <w:semiHidden/>
    <w:rsid w:val="00A94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552</Words>
  <Characters>3147</Characters>
  <Application>Microsoft Office Word</Application>
  <DocSecurity>0</DocSecurity>
  <Lines>26</Lines>
  <Paragraphs>7</Paragraphs>
  <ScaleCrop>false</ScaleCrop>
  <Company>Legislative Services Agency (LSA)</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