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92" w:rsidRPr="002974FF" w:rsidRDefault="00687A92">
      <w:pPr>
        <w:jc w:val="center"/>
      </w:pPr>
      <w:r w:rsidRPr="002974FF">
        <w:t>DISCLAIMER</w:t>
      </w:r>
    </w:p>
    <w:p w:rsidR="00687A92" w:rsidRPr="002974FF" w:rsidRDefault="00687A92"/>
    <w:p w:rsidR="00687A92" w:rsidRDefault="00687A9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87A92" w:rsidRDefault="00687A92" w:rsidP="00D86E37"/>
    <w:p w:rsidR="00687A92" w:rsidRDefault="00687A9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A92" w:rsidRDefault="00687A92" w:rsidP="00D86E37"/>
    <w:p w:rsidR="00687A92" w:rsidRDefault="00687A9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A92" w:rsidRDefault="00687A92" w:rsidP="00D86E37"/>
    <w:p w:rsidR="00687A92" w:rsidRDefault="00687A9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87A92" w:rsidRDefault="00687A92">
      <w:pPr>
        <w:widowControl/>
        <w:tabs>
          <w:tab w:val="clear" w:pos="720"/>
        </w:tabs>
      </w:pPr>
      <w:r>
        <w:br w:type="page"/>
      </w: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15966">
        <w:t>CHAPTER 3</w:t>
      </w: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966">
        <w:t>Alcoholic Beverage Control Act [Repealed]</w:t>
      </w: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 xml:space="preserve">Chapter 3 was repealed by 1996 Act No. 415, </w:t>
      </w:r>
      <w:r w:rsidR="00115966" w:rsidRPr="00115966">
        <w:t xml:space="preserve">Section </w:t>
      </w:r>
      <w:r w:rsidRPr="00115966">
        <w:t>5, effective January 1, 1997.</w:t>
      </w: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The following conversion table is published for the convenience of the users of the Code of Laws of South Carolina, 1976:</w:t>
      </w:r>
    </w:p>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3860"/>
        <w:gridCol w:w="4020"/>
      </w:tblGrid>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Former Section</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Recodified Section</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80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220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230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70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260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80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425</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160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450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460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461</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462</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470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160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480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170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490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180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500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180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190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150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550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560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570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330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580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590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350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600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500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610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700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2</w:t>
            </w:r>
            <w:r w:rsidR="00115966" w:rsidRPr="00115966">
              <w:noBreakHyphen/>
            </w:r>
            <w:r w:rsidRPr="00115966">
              <w:t>120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750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930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760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800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950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1100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1300, 61</w:t>
            </w:r>
            <w:r w:rsidR="00115966" w:rsidRPr="00115966">
              <w:noBreakHyphen/>
            </w:r>
            <w:r w:rsidRPr="00115966">
              <w:t>6</w:t>
            </w:r>
            <w:r w:rsidR="00115966" w:rsidRPr="00115966">
              <w:noBreakHyphen/>
            </w:r>
            <w:r w:rsidRPr="00115966">
              <w:t>1500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950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980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1320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990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1500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1000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1510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1010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1520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1020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1030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4</w:t>
            </w:r>
            <w:r w:rsidR="00115966" w:rsidRPr="00115966">
              <w:noBreakHyphen/>
            </w:r>
            <w:r w:rsidRPr="00115966">
              <w:t>770, 61</w:t>
            </w:r>
            <w:r w:rsidR="00115966" w:rsidRPr="00115966">
              <w:noBreakHyphen/>
            </w:r>
            <w:r w:rsidRPr="00115966">
              <w:t>6</w:t>
            </w:r>
            <w:r w:rsidR="00115966" w:rsidRPr="00115966">
              <w:noBreakHyphen/>
            </w:r>
            <w:r w:rsidRPr="00115966">
              <w:t>1540</w:t>
            </w:r>
          </w:p>
        </w:tc>
      </w:tr>
      <w:tr w:rsidR="00370F87" w:rsidRPr="00115966" w:rsidTr="00384771">
        <w:tc>
          <w:tcPr>
            <w:tcW w:w="144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86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115966">
              <w:t>61</w:t>
            </w:r>
            <w:r w:rsidR="00115966" w:rsidRPr="00115966">
              <w:noBreakHyphen/>
            </w:r>
            <w:r w:rsidRPr="00115966">
              <w:t>3</w:t>
            </w:r>
            <w:r w:rsidR="00115966" w:rsidRPr="00115966">
              <w:noBreakHyphen/>
            </w:r>
            <w:r w:rsidRPr="00115966">
              <w:t>1040</w:t>
            </w:r>
          </w:p>
        </w:tc>
        <w:tc>
          <w:tcPr>
            <w:tcW w:w="4020" w:type="dxa"/>
            <w:shd w:val="clear" w:color="auto" w:fill="auto"/>
          </w:tcPr>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5966">
              <w:t>61</w:t>
            </w:r>
            <w:r w:rsidR="00115966" w:rsidRPr="00115966">
              <w:noBreakHyphen/>
            </w:r>
            <w:r w:rsidRPr="00115966">
              <w:t>6</w:t>
            </w:r>
            <w:r w:rsidR="00115966" w:rsidRPr="00115966">
              <w:noBreakHyphen/>
            </w:r>
            <w:r w:rsidRPr="00115966">
              <w:t>1550</w:t>
            </w:r>
          </w:p>
        </w:tc>
      </w:tr>
    </w:tbl>
    <w:p w:rsidR="00370F87" w:rsidRPr="00115966" w:rsidRDefault="00370F87"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15966" w:rsidRDefault="00184435" w:rsidP="0011596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5966" w:rsidSect="0011596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966" w:rsidRDefault="00115966" w:rsidP="00115966">
      <w:r>
        <w:separator/>
      </w:r>
    </w:p>
  </w:endnote>
  <w:endnote w:type="continuationSeparator" w:id="0">
    <w:p w:rsidR="00115966" w:rsidRDefault="00115966" w:rsidP="0011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966" w:rsidRDefault="00115966" w:rsidP="00115966">
      <w:r>
        <w:separator/>
      </w:r>
    </w:p>
  </w:footnote>
  <w:footnote w:type="continuationSeparator" w:id="0">
    <w:p w:rsidR="00115966" w:rsidRDefault="00115966" w:rsidP="00115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966" w:rsidRPr="00115966" w:rsidRDefault="00115966" w:rsidP="00115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87"/>
    <w:rsid w:val="000065F4"/>
    <w:rsid w:val="00013F41"/>
    <w:rsid w:val="00025E41"/>
    <w:rsid w:val="00032BBE"/>
    <w:rsid w:val="0007300D"/>
    <w:rsid w:val="00093290"/>
    <w:rsid w:val="0009512B"/>
    <w:rsid w:val="000B3C22"/>
    <w:rsid w:val="000C162E"/>
    <w:rsid w:val="000D09A6"/>
    <w:rsid w:val="000E046A"/>
    <w:rsid w:val="00105482"/>
    <w:rsid w:val="0010793D"/>
    <w:rsid w:val="0011596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F87"/>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A92"/>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3B8E3-53F3-4824-863B-2A18C7DC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966"/>
    <w:pPr>
      <w:tabs>
        <w:tab w:val="clear" w:pos="720"/>
        <w:tab w:val="center" w:pos="4680"/>
        <w:tab w:val="right" w:pos="9360"/>
      </w:tabs>
    </w:pPr>
  </w:style>
  <w:style w:type="character" w:customStyle="1" w:styleId="HeaderChar">
    <w:name w:val="Header Char"/>
    <w:basedOn w:val="DefaultParagraphFont"/>
    <w:link w:val="Header"/>
    <w:uiPriority w:val="99"/>
    <w:rsid w:val="00115966"/>
    <w:rPr>
      <w:rFonts w:cs="Times New Roman"/>
    </w:rPr>
  </w:style>
  <w:style w:type="paragraph" w:styleId="Footer">
    <w:name w:val="footer"/>
    <w:basedOn w:val="Normal"/>
    <w:link w:val="FooterChar"/>
    <w:uiPriority w:val="99"/>
    <w:unhideWhenUsed/>
    <w:rsid w:val="00115966"/>
    <w:pPr>
      <w:tabs>
        <w:tab w:val="clear" w:pos="720"/>
        <w:tab w:val="center" w:pos="4680"/>
        <w:tab w:val="right" w:pos="9360"/>
      </w:tabs>
    </w:pPr>
  </w:style>
  <w:style w:type="character" w:customStyle="1" w:styleId="FooterChar">
    <w:name w:val="Footer Char"/>
    <w:basedOn w:val="DefaultParagraphFont"/>
    <w:link w:val="Footer"/>
    <w:uiPriority w:val="99"/>
    <w:rsid w:val="00115966"/>
    <w:rPr>
      <w:rFonts w:cs="Times New Roman"/>
    </w:rPr>
  </w:style>
  <w:style w:type="character" w:styleId="Hyperlink">
    <w:name w:val="Hyperlink"/>
    <w:basedOn w:val="DefaultParagraphFont"/>
    <w:uiPriority w:val="99"/>
    <w:semiHidden/>
    <w:rsid w:val="00687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481</Words>
  <Characters>2744</Characters>
  <Application>Microsoft Office Word</Application>
  <DocSecurity>0</DocSecurity>
  <Lines>22</Lines>
  <Paragraphs>6</Paragraphs>
  <ScaleCrop>false</ScaleCrop>
  <Company>Legislative Services Agency (LSA)</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