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088">
        <w:t>CHAPTER 27</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3088">
        <w:t>Cooperative Credit Unions</w:t>
      </w:r>
      <w:bookmarkStart w:id="0" w:name="_GoBack"/>
      <w:bookmarkEnd w:id="0"/>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10 was entitled </w:t>
      </w:r>
      <w:r w:rsidR="002C3088" w:rsidRPr="002C3088">
        <w:t>"'</w:t>
      </w:r>
      <w:r w:rsidRPr="002C3088">
        <w:t>Cooperative credit union</w:t>
      </w:r>
      <w:r w:rsidR="002C3088" w:rsidRPr="002C3088">
        <w:t>'</w:t>
      </w:r>
      <w:r w:rsidRPr="002C3088">
        <w:t xml:space="preserve"> defined</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651; 1952 (47) 1950.</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20 was entitled </w:t>
      </w:r>
      <w:r w:rsidR="002C3088" w:rsidRPr="002C3088">
        <w:t>"</w:t>
      </w:r>
      <w:r w:rsidRPr="002C3088">
        <w:t xml:space="preserve">Restrictions on the use of words </w:t>
      </w:r>
      <w:r w:rsidR="002C3088" w:rsidRPr="002C3088">
        <w:t>'</w:t>
      </w:r>
      <w:r w:rsidRPr="002C3088">
        <w:t>cooperative credit union</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652; 1952 (47) 1950; 1977 Act No. 86 </w:t>
      </w:r>
      <w:r w:rsidR="002C3088" w:rsidRPr="002C3088">
        <w:t xml:space="preserve">Section </w:t>
      </w:r>
      <w:r w:rsidRPr="002C3088">
        <w:t>1.</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30.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30 was entitled </w:t>
      </w:r>
      <w:r w:rsidR="002C3088" w:rsidRPr="002C3088">
        <w:t>"</w:t>
      </w:r>
      <w:r w:rsidRPr="002C3088">
        <w:t>Supervision of cooperative credit unions</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653; 1952 (47) 1950; 1960 (51) 1779; 1971 (57) 768; 1977 Act No. 86 </w:t>
      </w:r>
      <w:r w:rsidR="002C3088" w:rsidRPr="002C3088">
        <w:t xml:space="preserve">Section </w:t>
      </w:r>
      <w:r w:rsidRPr="002C3088">
        <w:t>2.</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40.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40 was entitled </w:t>
      </w:r>
      <w:r w:rsidR="002C3088" w:rsidRPr="002C3088">
        <w:t>"</w:t>
      </w:r>
      <w:r w:rsidRPr="002C3088">
        <w:t>Incorporation</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654; 1952 (47) 1950; 1960 (51) 1779; 1961 (52) 175; 1971 (57) 768; 1980 Act No. 421, </w:t>
      </w:r>
      <w:r w:rsidR="002C3088" w:rsidRPr="002C3088">
        <w:t xml:space="preserve">Section </w:t>
      </w:r>
      <w:r w:rsidRPr="002C3088">
        <w:t>1.</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50.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50 was entitled </w:t>
      </w:r>
      <w:r w:rsidR="002C3088" w:rsidRPr="002C3088">
        <w:t>"</w:t>
      </w:r>
      <w:r w:rsidRPr="002C3088">
        <w:t>South Carolina League Credit Union; membership; guaranty fund</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654.1; 1963 (53) 163; 1969 (56) 193; 1971 (57) 768; 1972 (57) 2406; 1978 Act No. 535; 1982 Act No. 359, </w:t>
      </w:r>
      <w:r w:rsidR="002C3088" w:rsidRPr="002C3088">
        <w:t xml:space="preserve">Section </w:t>
      </w:r>
      <w:r w:rsidRPr="002C3088">
        <w:t>3.</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55.</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55 was entitled </w:t>
      </w:r>
      <w:r w:rsidR="002C3088" w:rsidRPr="002C3088">
        <w:t>"</w:t>
      </w:r>
      <w:r w:rsidRPr="002C3088">
        <w:t>Guaranty fund; amount of fund</w:t>
      </w:r>
      <w:r w:rsidR="002C3088" w:rsidRPr="002C3088">
        <w:t>"</w:t>
      </w:r>
      <w:r w:rsidRPr="002C3088">
        <w:t xml:space="preserve"> and was derived from 1978 Act No. 644, Part II, </w:t>
      </w:r>
      <w:r w:rsidR="002C3088" w:rsidRPr="002C3088">
        <w:t xml:space="preserve">Section </w:t>
      </w:r>
      <w:r w:rsidRPr="002C3088">
        <w:t xml:space="preserve">45; 1982 Act No. 359, </w:t>
      </w:r>
      <w:r w:rsidR="002C3088" w:rsidRPr="002C3088">
        <w:t xml:space="preserve">Section </w:t>
      </w:r>
      <w:r w:rsidRPr="002C3088">
        <w:t>4.</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60.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60 was entitled </w:t>
      </w:r>
      <w:r w:rsidR="002C3088" w:rsidRPr="002C3088">
        <w:t>"</w:t>
      </w:r>
      <w:r w:rsidRPr="002C3088">
        <w:t>Bylaws</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655; 1952 (47) 1950; 1961 (52) 175; 1979 Act No. 38 </w:t>
      </w:r>
      <w:r w:rsidR="002C3088" w:rsidRPr="002C3088">
        <w:t xml:space="preserve">Section </w:t>
      </w:r>
      <w:r w:rsidRPr="002C3088">
        <w:t>1.</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70.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70 was entitled </w:t>
      </w:r>
      <w:r w:rsidR="002C3088" w:rsidRPr="002C3088">
        <w:t>"</w:t>
      </w:r>
      <w:r w:rsidRPr="002C3088">
        <w:t>Powers</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656; 1952 (47) 1950; 1961 (52) 175, 673; 1980 Act No. 326, </w:t>
      </w:r>
      <w:r w:rsidR="002C3088" w:rsidRPr="002C3088">
        <w:t xml:space="preserve">Section </w:t>
      </w:r>
      <w:r w:rsidRPr="002C3088">
        <w:t>6.</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80.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80 was entitled </w:t>
      </w:r>
      <w:r w:rsidR="002C3088" w:rsidRPr="002C3088">
        <w:t>"</w:t>
      </w:r>
      <w:r w:rsidRPr="002C3088">
        <w:t>Meetings</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657; 1952 (47) 1950; 1961 (52) 175; 1977 Act No. 86 </w:t>
      </w:r>
      <w:r w:rsidR="002C3088" w:rsidRPr="002C3088">
        <w:t xml:space="preserve">Section </w:t>
      </w:r>
      <w:r w:rsidRPr="002C3088">
        <w:t xml:space="preserve">3; 1982 Act No. 359, </w:t>
      </w:r>
      <w:r w:rsidR="002C3088" w:rsidRPr="002C3088">
        <w:t xml:space="preserve">Section </w:t>
      </w:r>
      <w:r w:rsidRPr="002C3088">
        <w:t>5; 1988 Act No. 511, eff May 9, 1988.</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90.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90 was entitled </w:t>
      </w:r>
      <w:r w:rsidR="002C3088" w:rsidRPr="002C3088">
        <w:t>"</w:t>
      </w:r>
      <w:r w:rsidRPr="002C3088">
        <w:t>Directors; credit committee; supervision committee</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658; 1952 (47) 1950; 1977 Act No. 87 </w:t>
      </w:r>
      <w:r w:rsidR="002C3088" w:rsidRPr="002C3088">
        <w:t xml:space="preserve">Section </w:t>
      </w:r>
      <w:r w:rsidRPr="002C3088">
        <w:t>1.</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100.</w:t>
      </w:r>
      <w:r w:rsidR="00A52522" w:rsidRPr="002C3088">
        <w:t xml:space="preserve"> Repealed by Act No. 371, </w:t>
      </w:r>
      <w:r w:rsidRPr="002C3088">
        <w:t xml:space="preserve">Section </w:t>
      </w:r>
      <w:r w:rsidR="00A52522" w:rsidRPr="002C3088">
        <w:t>2, eff May 29, 1996.</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Editor</w:t>
      </w:r>
      <w:r w:rsidR="002C3088" w:rsidRPr="002C3088">
        <w:t>'</w:t>
      </w:r>
      <w:r w:rsidRPr="002C3088">
        <w:t>s Note</w:t>
      </w:r>
    </w:p>
    <w:p w:rsidR="002C3088" w:rsidRP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088">
        <w:t xml:space="preserve">Former </w:t>
      </w:r>
      <w:r w:rsidR="002C3088" w:rsidRPr="002C3088">
        <w:t xml:space="preserve">Section </w:t>
      </w:r>
      <w:r w:rsidRPr="002C3088">
        <w:t>34</w:t>
      </w:r>
      <w:r w:rsidR="002C3088" w:rsidRPr="002C3088">
        <w:noBreakHyphen/>
      </w:r>
      <w:r w:rsidRPr="002C3088">
        <w:t>27</w:t>
      </w:r>
      <w:r w:rsidR="002C3088" w:rsidRPr="002C3088">
        <w:noBreakHyphen/>
      </w:r>
      <w:r w:rsidRPr="002C3088">
        <w:t xml:space="preserve">100 was entitled </w:t>
      </w:r>
      <w:r w:rsidR="002C3088" w:rsidRPr="002C3088">
        <w:t>"</w:t>
      </w:r>
      <w:r w:rsidRPr="002C3088">
        <w:t>Powers and duties of directors</w:t>
      </w:r>
      <w:r w:rsidR="002C3088" w:rsidRPr="002C3088">
        <w:t>"</w:t>
      </w:r>
      <w:r w:rsidRPr="002C3088">
        <w:t xml:space="preserve"> and was derived from 1962 Code </w:t>
      </w:r>
      <w:r w:rsidR="002C3088" w:rsidRPr="002C3088">
        <w:t xml:space="preserve">Section </w:t>
      </w:r>
      <w:r w:rsidRPr="002C3088">
        <w:t>8</w:t>
      </w:r>
      <w:r w:rsidR="002C3088" w:rsidRPr="002C3088">
        <w:noBreakHyphen/>
      </w:r>
      <w:r w:rsidRPr="002C3088">
        <w:t xml:space="preserve">661; 1952 (47) 1950; 1961 (52) 175; 1969 (56) 193; 1977 Act No. 87 </w:t>
      </w:r>
      <w:r w:rsidR="002C3088" w:rsidRPr="002C3088">
        <w:t xml:space="preserve">Section </w:t>
      </w:r>
      <w:r w:rsidRPr="002C3088">
        <w:t xml:space="preserve">3; 1979 Act No. 38 </w:t>
      </w:r>
      <w:r w:rsidR="002C3088" w:rsidRPr="002C3088">
        <w:t xml:space="preserve">Section </w:t>
      </w:r>
      <w:r w:rsidRPr="002C3088">
        <w:t>2 1982 Act No. 359.</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110.</w:t>
      </w:r>
      <w:r w:rsidR="00A52522" w:rsidRPr="002C3088">
        <w:t xml:space="preserve"> Powers and duties of supervision committee.</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2C3088" w:rsidRPr="002C3088">
        <w:t>'</w:t>
      </w:r>
      <w:r w:rsidRPr="002C3088">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2C3088" w:rsidRPr="002C3088">
        <w:t>"</w:t>
      </w:r>
      <w:r w:rsidRPr="002C3088">
        <w:t>passbook</w:t>
      </w:r>
      <w:r w:rsidR="002C3088" w:rsidRPr="002C3088">
        <w:t>"</w:t>
      </w:r>
      <w:r w:rsidRPr="002C3088">
        <w:t xml:space="preserve"> shall include any book, statement of account, or other record approved by the commission for use by state credit unions.</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 xml:space="preserve">662; 1952 (47) 1950; 1977 Act No. 87 </w:t>
      </w:r>
      <w:r w:rsidRPr="002C3088">
        <w:t xml:space="preserve">Section </w:t>
      </w:r>
      <w:r w:rsidR="00A52522" w:rsidRPr="002C3088">
        <w:t>4.</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130.</w:t>
      </w:r>
      <w:r w:rsidR="00A52522" w:rsidRPr="002C3088">
        <w:t xml:space="preserve"> Officers.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At its first meeting, following the annual meeting, the board of directors shall elect officers from their number as prescribed in the bylaws, who shall be the executive officers of the corporation. The offices of secretary and treasurer may be held by the same person.</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 xml:space="preserve">659; 1952 (47) 1950; 1961 (52) 175; 1977 Act No. 87 </w:t>
      </w:r>
      <w:r w:rsidRPr="002C3088">
        <w:t xml:space="preserve">Section </w:t>
      </w:r>
      <w:r w:rsidR="00A52522" w:rsidRPr="002C3088">
        <w:t xml:space="preserve">2; 1979 Act No. 38 </w:t>
      </w:r>
      <w:r w:rsidRPr="002C3088">
        <w:t xml:space="preserve">Section </w:t>
      </w:r>
      <w:r w:rsidR="00A52522" w:rsidRPr="002C3088">
        <w:t xml:space="preserve">3; 1982 Act No. 359, </w:t>
      </w:r>
      <w:r w:rsidRPr="002C3088">
        <w:t xml:space="preserve">Section </w:t>
      </w:r>
      <w:r w:rsidR="00A52522" w:rsidRPr="002C3088">
        <w:t>6.</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140.</w:t>
      </w:r>
      <w:r w:rsidR="00A52522" w:rsidRPr="002C3088">
        <w:t xml:space="preserve"> Compensation of directors, officers and committeemen.</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660; 1952 (47) 1950.</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150.</w:t>
      </w:r>
      <w:r w:rsidR="00A52522" w:rsidRPr="002C3088">
        <w:t xml:space="preserve"> Capital stock; entrance fee.</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 xml:space="preserve">664; 1952 (47) 1950; 1961 (52) 175; 1971 (57) 768; 1979 Act No. 38 </w:t>
      </w:r>
      <w:r w:rsidRPr="002C3088">
        <w:t xml:space="preserve">Section </w:t>
      </w:r>
      <w:r w:rsidR="00A52522" w:rsidRPr="002C3088">
        <w:t xml:space="preserve">4; 1982 Act No. 359, </w:t>
      </w:r>
      <w:r w:rsidRPr="002C3088">
        <w:t xml:space="preserve">Section </w:t>
      </w:r>
      <w:r w:rsidR="00A52522" w:rsidRPr="002C3088">
        <w:t>1.</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160.</w:t>
      </w:r>
      <w:r w:rsidR="00A52522" w:rsidRPr="002C3088">
        <w:t xml:space="preserve"> Shares of minors and trustees.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665; 1952 (47) 1950; 1961 (52) 175.</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170.</w:t>
      </w:r>
      <w:r w:rsidR="00A52522" w:rsidRPr="002C3088">
        <w:t xml:space="preserve"> Expulsion of members.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666; 1952 (47) 1950.</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180.</w:t>
      </w:r>
      <w:r w:rsidR="00A52522" w:rsidRPr="002C3088">
        <w:t xml:space="preserve"> Settlement with withdrawing or expelled member.</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 xml:space="preserve">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w:t>
      </w:r>
      <w:r w:rsidRPr="002C3088">
        <w:lastRenderedPageBreak/>
        <w:t>remaining liability to the credit union.</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667; 1952 (47) 1950; 1961 (52) 175.</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190.</w:t>
      </w:r>
      <w:r w:rsidR="00A52522" w:rsidRPr="002C3088">
        <w:t xml:space="preserve"> Loans and investments.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668; 1952 (47) 1950; 1961 (52) 175, 673.</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200.</w:t>
      </w:r>
      <w:r w:rsidR="00A52522" w:rsidRPr="002C3088">
        <w:t xml:space="preserve"> Approval of loans.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 xml:space="preserve">669; 1952 (47) 1950; 1969 (56) 193; 1977 Act No. 87 </w:t>
      </w:r>
      <w:r w:rsidRPr="002C3088">
        <w:t xml:space="preserve">Section </w:t>
      </w:r>
      <w:r w:rsidR="00A52522" w:rsidRPr="002C3088">
        <w:t>5.</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210.</w:t>
      </w:r>
      <w:r w:rsidR="00A52522" w:rsidRPr="002C3088">
        <w:t xml:space="preserve"> Payment of loans.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670; 1952 (47) 1950.</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230.</w:t>
      </w:r>
      <w:r w:rsidR="00A52522" w:rsidRPr="002C3088">
        <w:t xml:space="preserve"> Declaration and payment of dividends.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2C3088" w:rsidRPr="002C3088">
        <w:noBreakHyphen/>
      </w:r>
      <w:r w:rsidRPr="002C3088">
        <w:t>month period ending the last day of each calendar quarter if paid quarterly or, if the semiannual case, a six</w:t>
      </w:r>
      <w:r w:rsidR="002C3088" w:rsidRPr="002C3088">
        <w:noBreakHyphen/>
      </w:r>
      <w:r w:rsidRPr="002C3088">
        <w:t>month period would apply ending June thirtieth and December thirty</w:t>
      </w:r>
      <w:r w:rsidR="002C3088" w:rsidRPr="002C3088">
        <w:noBreakHyphen/>
      </w:r>
      <w:r w:rsidRPr="002C3088">
        <w:t>first. Provided, further, the board may elect to grant dividends to members based on a daily balance in which case they would still be paid at the end of the quarterly, semiannual or annual period.</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 xml:space="preserve">672; 1952 (47) 1950; 1961 (52) 175; 1969 (56) 193; 1971 (57) 768; 1977 Act No. 87 </w:t>
      </w:r>
      <w:r w:rsidRPr="002C3088">
        <w:t xml:space="preserve">Section </w:t>
      </w:r>
      <w:r w:rsidR="00A52522" w:rsidRPr="002C3088">
        <w:t xml:space="preserve">6; 1982 Act No. 359, </w:t>
      </w:r>
      <w:r w:rsidRPr="002C3088">
        <w:t xml:space="preserve">Section </w:t>
      </w:r>
      <w:r w:rsidR="00A52522" w:rsidRPr="002C3088">
        <w:t>7.</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240.</w:t>
      </w:r>
      <w:r w:rsidR="00A52522" w:rsidRPr="002C3088">
        <w:t xml:space="preserve"> Fiscal year.</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The fiscal year of every such cooperative credit union shall end at the close of business on December thirty</w:t>
      </w:r>
      <w:r w:rsidR="002C3088" w:rsidRPr="002C3088">
        <w:noBreakHyphen/>
      </w:r>
      <w:r w:rsidRPr="002C3088">
        <w:t>first or any other date approved by the State Board of Bank Control.</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673; 1952 (47) 1950; 1961 (52) 175.</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250.</w:t>
      </w:r>
      <w:r w:rsidR="00A52522" w:rsidRPr="002C3088">
        <w:t xml:space="preserve"> Annual reports; fees.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Within thirty</w:t>
      </w:r>
      <w:r w:rsidR="002C3088" w:rsidRPr="002C3088">
        <w:noBreakHyphen/>
      </w:r>
      <w:r w:rsidRPr="002C3088">
        <w:t>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674; 1952 (47) 1950; 1960 (51) 1779.</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260.</w:t>
      </w:r>
      <w:r w:rsidR="00A52522" w:rsidRPr="002C3088">
        <w:t xml:space="preserve"> Dissolution.</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r>
      <w:r w:rsidR="002C3088" w:rsidRPr="002C3088">
        <w:t>"</w:t>
      </w:r>
      <w:r w:rsidRPr="002C3088">
        <w:t>I the undersigned member of the __________ Credit Union hereby request the dissolution of our credit union.</w:t>
      </w:r>
      <w:r w:rsidR="002C3088" w:rsidRPr="002C3088">
        <w:t>"</w:t>
      </w:r>
      <w:r w:rsidRPr="002C3088">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 xml:space="preserve">675; 1952 (47) 1950; 1961 (52) 175; 1977 Act No. 87 </w:t>
      </w:r>
      <w:r w:rsidRPr="002C3088">
        <w:t xml:space="preserve">Section </w:t>
      </w:r>
      <w:r w:rsidR="00A52522" w:rsidRPr="002C3088">
        <w:t>7.</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270.</w:t>
      </w:r>
      <w:r w:rsidR="00A52522" w:rsidRPr="002C3088">
        <w:t xml:space="preserve"> Conversion of State into Federal or Federal into State credit union.</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Any state</w:t>
      </w:r>
      <w:r w:rsidR="002C3088" w:rsidRPr="002C3088">
        <w:noBreakHyphen/>
      </w:r>
      <w:r w:rsidRPr="002C3088">
        <w:t>chartered credit union operating in the State may convert into a federal chartered credit union and any federal</w:t>
      </w:r>
      <w:r w:rsidR="002C3088" w:rsidRPr="002C3088">
        <w:noBreakHyphen/>
      </w:r>
      <w:r w:rsidRPr="002C3088">
        <w:t>chartered credit union may convert into a state</w:t>
      </w:r>
      <w:r w:rsidR="002C3088" w:rsidRPr="002C3088">
        <w:noBreakHyphen/>
      </w:r>
      <w:r w:rsidRPr="002C3088">
        <w:t>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(3) Within ten days after the approval of the conversion by the majority of the shareholders, the president, vice</w:t>
      </w:r>
      <w:r w:rsidR="002C3088" w:rsidRPr="002C3088">
        <w:noBreakHyphen/>
      </w:r>
      <w:r w:rsidRPr="002C3088">
        <w:t>president or treasurer shall file a verified copy of the resolution adopted by the board of directors with the State or Federal authority under whose supervision the converting credit union is to operate.</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(6) In consummation of the conversion, the old credit union may execute, acknowledge and deliver to the newly chartered credit union instruments of transfer necessary to accomplish the transfer of any property and all right, title and interest therein.</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1962 Code </w:t>
      </w:r>
      <w:r w:rsidRPr="002C3088">
        <w:t xml:space="preserve">Section </w:t>
      </w:r>
      <w:r w:rsidR="00A52522" w:rsidRPr="002C3088">
        <w:t>8</w:t>
      </w:r>
      <w:r w:rsidRPr="002C3088">
        <w:noBreakHyphen/>
      </w:r>
      <w:r w:rsidR="00A52522" w:rsidRPr="002C3088">
        <w:t xml:space="preserve">676; 1961 (52) 175; 1980 Act No. 421, </w:t>
      </w:r>
      <w:r w:rsidRPr="002C3088">
        <w:t xml:space="preserve">Section </w:t>
      </w:r>
      <w:r w:rsidR="00A52522" w:rsidRPr="002C3088">
        <w:t>2.</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280.</w:t>
      </w:r>
      <w:r w:rsidR="00A52522" w:rsidRPr="002C3088">
        <w:t xml:space="preserve"> Share certificates.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1978 Act No. 644, Part II </w:t>
      </w:r>
      <w:r w:rsidRPr="002C3088">
        <w:t xml:space="preserve">Section </w:t>
      </w:r>
      <w:r w:rsidR="00A52522" w:rsidRPr="002C3088">
        <w:t>45.</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290.</w:t>
      </w:r>
      <w:r w:rsidR="00A52522" w:rsidRPr="002C3088">
        <w:t xml:space="preserve"> Authority for state</w:t>
      </w:r>
      <w:r w:rsidRPr="002C3088">
        <w:noBreakHyphen/>
      </w:r>
      <w:r w:rsidR="00A52522" w:rsidRPr="002C3088">
        <w:t>chartered credit unions to operate branches in other states.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(1) With the prior approval of the State Board of Financial Institutions, a credit union chartered under the law of another state may, subject to the laws of this State governing state</w:t>
      </w:r>
      <w:r w:rsidR="002C3088" w:rsidRPr="002C3088">
        <w:noBreakHyphen/>
      </w:r>
      <w:r w:rsidRPr="002C3088">
        <w:t>chartered credit unions, conduct business as a credit union in this State. The Board shall approve an application for approval under this section if:</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(a) The laws of the state in which the out</w:t>
      </w:r>
      <w:r w:rsidR="002C3088" w:rsidRPr="002C3088">
        <w:noBreakHyphen/>
      </w:r>
      <w:r w:rsidRPr="002C3088">
        <w:t>of</w:t>
      </w:r>
      <w:r w:rsidR="002C3088" w:rsidRPr="002C3088">
        <w:noBreakHyphen/>
      </w:r>
      <w:r w:rsidRPr="002C3088">
        <w:t>state credit union is chartered permit credit unions chartered in South Carolina to establish one or more branches in that state;</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2C3088" w:rsidRPr="002C3088">
        <w:noBreakHyphen/>
      </w:r>
      <w:r w:rsidRPr="002C3088">
        <w:t>of</w:t>
      </w:r>
      <w:r w:rsidR="002C3088" w:rsidRPr="002C3088">
        <w:noBreakHyphen/>
      </w:r>
      <w:r w:rsidRPr="002C3088">
        <w:t>state credit union is chartered which would not apply to credit unions organized under the laws of that state are made applicable to the operation of the out</w:t>
      </w:r>
      <w:r w:rsidR="002C3088" w:rsidRPr="002C3088">
        <w:noBreakHyphen/>
      </w:r>
      <w:r w:rsidRPr="002C3088">
        <w:t>of</w:t>
      </w:r>
      <w:r w:rsidR="002C3088" w:rsidRPr="002C3088">
        <w:noBreakHyphen/>
      </w:r>
      <w:r w:rsidRPr="002C3088">
        <w:t>state credit union in this State;</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r>
      <w:r w:rsidRPr="002C3088">
        <w:tab/>
        <w:t>(c) The out</w:t>
      </w:r>
      <w:r w:rsidR="002C3088" w:rsidRPr="002C3088">
        <w:noBreakHyphen/>
      </w:r>
      <w:r w:rsidRPr="002C3088">
        <w:t>of</w:t>
      </w:r>
      <w:r w:rsidR="002C3088" w:rsidRPr="002C3088">
        <w:noBreakHyphen/>
      </w:r>
      <w:r w:rsidRPr="002C3088">
        <w:t>state credit union is financially solvent, has account insurance comparable to that required for state</w:t>
      </w:r>
      <w:r w:rsidR="002C3088" w:rsidRPr="002C3088">
        <w:noBreakHyphen/>
      </w:r>
      <w:r w:rsidRPr="002C3088">
        <w:t>chartered credit unions organized under this chapter, and submits evidence that it needs to conduct business in South Carolina in order to adequately serve its members in this State.</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(2) The State Board of Financial Institutions may require reports under oath to keep it informed as to whether an out</w:t>
      </w:r>
      <w:r w:rsidR="002C3088" w:rsidRPr="002C3088">
        <w:noBreakHyphen/>
      </w:r>
      <w:r w:rsidRPr="002C3088">
        <w:t>of</w:t>
      </w:r>
      <w:r w:rsidR="002C3088" w:rsidRPr="002C3088">
        <w:noBreakHyphen/>
      </w:r>
      <w:r w:rsidRPr="002C3088">
        <w:t>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(3) The State Board of Financial Institutions may enter into cooperative and reciprocal agreements with the credit union regulatory authorities of other states for the periodic examination of out</w:t>
      </w:r>
      <w:r w:rsidR="002C3088" w:rsidRPr="002C3088">
        <w:noBreakHyphen/>
      </w:r>
      <w:r w:rsidRPr="002C3088">
        <w:t>of</w:t>
      </w:r>
      <w:r w:rsidR="002C3088" w:rsidRPr="002C3088">
        <w:noBreakHyphen/>
      </w:r>
      <w:r w:rsidRPr="002C3088">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2C3088" w:rsidRPr="002C3088">
        <w:noBreakHyphen/>
      </w:r>
      <w:r w:rsidRPr="002C3088">
        <w:t>chartered credit union or may enter into the actions independently to carry out its responsibilities under this chapter and to assure compliance with the laws of this State.</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(4) An out</w:t>
      </w:r>
      <w:r w:rsidR="002C3088" w:rsidRPr="002C3088">
        <w:noBreakHyphen/>
      </w:r>
      <w:r w:rsidRPr="002C3088">
        <w:t>of</w:t>
      </w:r>
      <w:r w:rsidR="002C3088" w:rsidRPr="002C3088">
        <w:noBreakHyphen/>
      </w:r>
      <w:r w:rsidRPr="002C3088">
        <w:t>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2522" w:rsidRPr="002C3088">
        <w:t xml:space="preserve">: 1984 Act No. 395, </w:t>
      </w:r>
      <w:r w:rsidRPr="002C3088">
        <w:t xml:space="preserve">Section </w:t>
      </w:r>
      <w:r w:rsidR="00A52522" w:rsidRPr="002C3088">
        <w:t>3; 1985 Act No. 15.</w:t>
      </w:r>
    </w:p>
    <w:p w:rsidR="002C3088" w:rsidRP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rPr>
          <w:b/>
        </w:rPr>
        <w:t xml:space="preserve">SECTION </w:t>
      </w:r>
      <w:r w:rsidR="00A52522" w:rsidRPr="002C3088">
        <w:rPr>
          <w:b/>
        </w:rPr>
        <w:t>34</w:t>
      </w:r>
      <w:r w:rsidRPr="002C3088">
        <w:rPr>
          <w:b/>
        </w:rPr>
        <w:noBreakHyphen/>
      </w:r>
      <w:r w:rsidR="00A52522" w:rsidRPr="002C3088">
        <w:rPr>
          <w:b/>
        </w:rPr>
        <w:t>27</w:t>
      </w:r>
      <w:r w:rsidRPr="002C3088">
        <w:rPr>
          <w:b/>
        </w:rPr>
        <w:noBreakHyphen/>
      </w:r>
      <w:r w:rsidR="00A52522" w:rsidRPr="002C3088">
        <w:rPr>
          <w:b/>
        </w:rPr>
        <w:t>300.</w:t>
      </w:r>
      <w:r w:rsidR="00A52522" w:rsidRPr="002C3088">
        <w:t xml:space="preserve"> Credit unions exempt from business license taxes.</w:t>
      </w:r>
    </w:p>
    <w:p w:rsidR="002C3088" w:rsidRDefault="00A52522"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088">
        <w:tab/>
        <w:t>Credit unions chartered under the laws of South Carolina pursuant to Section 34</w:t>
      </w:r>
      <w:r w:rsidR="002C3088" w:rsidRPr="002C3088">
        <w:noBreakHyphen/>
      </w:r>
      <w:r w:rsidRPr="002C3088">
        <w:t>27</w:t>
      </w:r>
      <w:r w:rsidR="002C3088" w:rsidRPr="002C3088">
        <w:noBreakHyphen/>
      </w:r>
      <w:r w:rsidRPr="002C3088">
        <w:t>40 are exempt from business license taxes.</w:t>
      </w: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088" w:rsidRDefault="002C3088"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2522" w:rsidRPr="002C3088">
        <w:t xml:space="preserve">: 1991 Act No. 154, </w:t>
      </w:r>
      <w:r w:rsidRPr="002C3088">
        <w:t xml:space="preserve">Section </w:t>
      </w:r>
      <w:r w:rsidR="00A52522" w:rsidRPr="002C3088">
        <w:t>1, eff June 12, 1991.</w:t>
      </w:r>
    </w:p>
    <w:p w:rsidR="00184435" w:rsidRPr="002C3088" w:rsidRDefault="00184435" w:rsidP="002C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C3088" w:rsidSect="002C30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88" w:rsidRDefault="002C3088" w:rsidP="002C3088">
      <w:r>
        <w:separator/>
      </w:r>
    </w:p>
  </w:endnote>
  <w:endnote w:type="continuationSeparator" w:id="0">
    <w:p w:rsidR="002C3088" w:rsidRDefault="002C3088" w:rsidP="002C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8" w:rsidRPr="002C3088" w:rsidRDefault="002C3088" w:rsidP="002C3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8" w:rsidRPr="002C3088" w:rsidRDefault="002C3088" w:rsidP="002C30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8" w:rsidRPr="002C3088" w:rsidRDefault="002C3088" w:rsidP="002C3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88" w:rsidRDefault="002C3088" w:rsidP="002C3088">
      <w:r>
        <w:separator/>
      </w:r>
    </w:p>
  </w:footnote>
  <w:footnote w:type="continuationSeparator" w:id="0">
    <w:p w:rsidR="002C3088" w:rsidRDefault="002C3088" w:rsidP="002C3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8" w:rsidRPr="002C3088" w:rsidRDefault="002C3088" w:rsidP="002C3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8" w:rsidRPr="002C3088" w:rsidRDefault="002C3088" w:rsidP="002C30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8" w:rsidRPr="002C3088" w:rsidRDefault="002C3088" w:rsidP="002C3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3088"/>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2522"/>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A882-456C-45FE-84CE-561893D0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2522"/>
    <w:rPr>
      <w:rFonts w:ascii="Courier New" w:eastAsiaTheme="minorEastAsia" w:hAnsi="Courier New" w:cs="Courier New"/>
      <w:sz w:val="20"/>
      <w:szCs w:val="20"/>
    </w:rPr>
  </w:style>
  <w:style w:type="paragraph" w:styleId="Header">
    <w:name w:val="header"/>
    <w:basedOn w:val="Normal"/>
    <w:link w:val="HeaderChar"/>
    <w:uiPriority w:val="99"/>
    <w:unhideWhenUsed/>
    <w:rsid w:val="002C3088"/>
    <w:pPr>
      <w:tabs>
        <w:tab w:val="center" w:pos="4680"/>
        <w:tab w:val="right" w:pos="9360"/>
      </w:tabs>
    </w:pPr>
  </w:style>
  <w:style w:type="character" w:customStyle="1" w:styleId="HeaderChar">
    <w:name w:val="Header Char"/>
    <w:basedOn w:val="DefaultParagraphFont"/>
    <w:link w:val="Header"/>
    <w:uiPriority w:val="99"/>
    <w:rsid w:val="002C3088"/>
    <w:rPr>
      <w:rFonts w:cs="Times New Roman"/>
      <w:szCs w:val="24"/>
    </w:rPr>
  </w:style>
  <w:style w:type="paragraph" w:styleId="Footer">
    <w:name w:val="footer"/>
    <w:basedOn w:val="Normal"/>
    <w:link w:val="FooterChar"/>
    <w:uiPriority w:val="99"/>
    <w:unhideWhenUsed/>
    <w:rsid w:val="002C3088"/>
    <w:pPr>
      <w:tabs>
        <w:tab w:val="center" w:pos="4680"/>
        <w:tab w:val="right" w:pos="9360"/>
      </w:tabs>
    </w:pPr>
  </w:style>
  <w:style w:type="character" w:customStyle="1" w:styleId="FooterChar">
    <w:name w:val="Footer Char"/>
    <w:basedOn w:val="DefaultParagraphFont"/>
    <w:link w:val="Footer"/>
    <w:uiPriority w:val="99"/>
    <w:rsid w:val="002C308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3453</Words>
  <Characters>19686</Characters>
  <Application>Microsoft Office Word</Application>
  <DocSecurity>0</DocSecurity>
  <Lines>164</Lines>
  <Paragraphs>46</Paragraphs>
  <ScaleCrop>false</ScaleCrop>
  <Company>Legislative Services Agency (LSA)</Company>
  <LinksUpToDate>false</LinksUpToDate>
  <CharactersWithSpaces>23093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2016-10-13T12:33:00Z</dcterms:created>
  <dcterms:modified xsi:type="dcterms:W3CDTF">2016-10-13T12:33:00Z</dcterms:modified>
</cp:coreProperties>
</file>