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70CF">
        <w:t>CHAPTER 39</w:t>
      </w:r>
    </w:p>
    <w:p w:rsidR="002870CF" w:rsidRP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70CF">
        <w:t>Farmers</w:t>
      </w:r>
      <w:r w:rsidR="002870CF" w:rsidRPr="002870CF">
        <w:t>'</w:t>
      </w:r>
      <w:r w:rsidRPr="002870CF">
        <w:t xml:space="preserve"> Associations</w:t>
      </w:r>
      <w:bookmarkStart w:id="0" w:name="_GoBack"/>
      <w:bookmarkEnd w:id="0"/>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10.</w:t>
      </w:r>
      <w:r w:rsidR="00086455" w:rsidRPr="002870CF">
        <w:t xml:space="preserve"> Definitions.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As used in this chapter:</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 xml:space="preserve">(1) The term </w:t>
      </w:r>
      <w:r w:rsidR="002870CF" w:rsidRPr="002870CF">
        <w:t>"</w:t>
      </w:r>
      <w:r w:rsidRPr="002870CF">
        <w:t>housing</w:t>
      </w:r>
      <w:r w:rsidR="002870CF" w:rsidRPr="002870CF">
        <w:t>"</w:t>
      </w:r>
      <w:r w:rsidRPr="002870CF">
        <w:t xml:space="preserve"> means living quarters and related facilities for use by domestic farm labor and their families.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 xml:space="preserve">(2) The term </w:t>
      </w:r>
      <w:r w:rsidR="002870CF" w:rsidRPr="002870CF">
        <w:t>"</w:t>
      </w:r>
      <w:r w:rsidRPr="002870CF">
        <w:t>related facilities</w:t>
      </w:r>
      <w:r w:rsidR="002870CF" w:rsidRPr="002870CF">
        <w:t>"</w:t>
      </w:r>
      <w:r w:rsidRPr="002870CF">
        <w:t xml:space="preserve"> means community rooms or buildings such as those used as dining halls or infirmaries or for educational or assembly purposes, or other essential services facilities such as central heating, bathing facilities, or domestic water supply.</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 xml:space="preserve">(3) The term </w:t>
      </w:r>
      <w:r w:rsidR="002870CF" w:rsidRPr="002870CF">
        <w:t>"</w:t>
      </w:r>
      <w:r w:rsidRPr="002870CF">
        <w:t>domestic farm labor</w:t>
      </w:r>
      <w:r w:rsidR="002870CF" w:rsidRPr="002870CF">
        <w:t>"</w:t>
      </w:r>
      <w:r w:rsidRPr="002870CF">
        <w:t xml:space="preserve"> means citizens of the United States who receive a substantial portion of their income as laborers on farms in the United States.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 xml:space="preserve">(4) The term </w:t>
      </w:r>
      <w:r w:rsidR="002870CF" w:rsidRPr="002870CF">
        <w:t>"</w:t>
      </w:r>
      <w:r w:rsidRPr="002870CF">
        <w:t>construct or repair</w:t>
      </w:r>
      <w:r w:rsidR="002870CF" w:rsidRPr="002870CF">
        <w:t>"</w:t>
      </w:r>
      <w:r w:rsidRPr="002870CF">
        <w:t xml:space="preserve"> means to construct any structures or facilities or to rehabilitate, alter, convert, improve, or acquire and relocate existing structures or facilities.</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701;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20.</w:t>
      </w:r>
      <w:r w:rsidR="00086455" w:rsidRPr="002870CF">
        <w:t xml:space="preserve"> Cooperative association of farmers may be formed.</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Five or more persons, residents of this State or owning a farm in this State, may associate themselves as a cooperative association for the purpose of providing within this State housing and related facilities for domestic farm labor.</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702;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30.</w:t>
      </w:r>
      <w:r w:rsidR="00086455" w:rsidRPr="002870CF">
        <w:t xml:space="preserve"> Filing and contents of petition for incorporation.</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They shall file with the Secretary of State a written petition signed by themselves setting forth:</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(1) The names and residences of the petitioners;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 xml:space="preserve">(2) The name of the proposed association which shall include the words </w:t>
      </w:r>
      <w:r w:rsidR="002870CF" w:rsidRPr="002870CF">
        <w:t>"</w:t>
      </w:r>
      <w:r w:rsidRPr="002870CF">
        <w:t>Farmers Association</w:t>
      </w:r>
      <w:r w:rsidR="002870CF" w:rsidRPr="002870CF">
        <w:t>"</w:t>
      </w:r>
      <w:r w:rsidRPr="002870CF">
        <w:t>;</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(3) The place at which it proposes to have its principal place of business;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(4) The amount of capital stock of the association and how and when payable;</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(5) The number of shares into which the capital stock is to be divided and the par value of each share; and</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(6) All other matters which may be desirable to set forth or which the Secretary of State may require.</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703;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40.</w:t>
      </w:r>
      <w:r w:rsidR="00086455" w:rsidRPr="002870CF">
        <w:t xml:space="preserve"> Commission of board of incorporators; opening books of subscriptions.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w:t>
      </w:r>
      <w:r w:rsidRPr="002870CF">
        <w:lastRenderedPageBreak/>
        <w:t>association after such public notice, not exceeding ten days, as he may require in such commission.</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704;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50.</w:t>
      </w:r>
      <w:r w:rsidR="00086455" w:rsidRPr="002870CF">
        <w:t xml:space="preserve"> Subscriptions to capital stock of association; how payable.</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705;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60.</w:t>
      </w:r>
      <w:r w:rsidR="00086455" w:rsidRPr="002870CF">
        <w:t xml:space="preserve"> Money value of subscription to be paid if labor not performed or property not delivered.</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In case of failure to perform the labor or to deliver the property according to the terms of the subscription the money value thereof, as specified in the list of subscriptions, shall be paid by the subscribers.</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706;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70.</w:t>
      </w:r>
      <w:r w:rsidR="00086455" w:rsidRPr="002870CF">
        <w:t xml:space="preserve"> Minimum limitation on amount of capital stock; par value.</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No association shall be formed under this chapter with a capital stock less than one hundred dollars. The par value of the shares shall not be less than one dollar.</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707;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80.</w:t>
      </w:r>
      <w:r w:rsidR="00086455" w:rsidRPr="002870CF">
        <w:t xml:space="preserve"> Limitation on number of shares owned; one vote per share.</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708; 1962 (52) 2222; 1964 (53) 2208.</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90.</w:t>
      </w:r>
      <w:r w:rsidR="00086455" w:rsidRPr="002870CF">
        <w:t xml:space="preserve"> Meeting of subscribers; election of directors; votes of subscribers.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709; 1962 (52) 2222; 1964 (53) 2208.</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100.</w:t>
      </w:r>
      <w:r w:rsidR="00086455" w:rsidRPr="002870CF">
        <w:t xml:space="preserve"> Duties of directors; terms; removal; vacancies.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 xml:space="preserve">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w:t>
      </w:r>
      <w:r w:rsidRPr="002870CF">
        <w:lastRenderedPageBreak/>
        <w:t>association.</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710;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110.</w:t>
      </w:r>
      <w:r w:rsidR="00086455" w:rsidRPr="002870CF">
        <w:t xml:space="preserve"> Officers; election; bond.</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The officers of every such association shall be a president, a secretary and a treasurer or a secretary</w:t>
      </w:r>
      <w:r w:rsidR="002870CF" w:rsidRPr="002870CF">
        <w:noBreakHyphen/>
      </w:r>
      <w:r w:rsidRPr="002870CF">
        <w:t>treasurer combined, who shall be elected annually by the directors. Each of the officers must be a director of the association. The treasurer or secretary</w:t>
      </w:r>
      <w:r w:rsidR="002870CF" w:rsidRPr="002870CF">
        <w:noBreakHyphen/>
      </w:r>
      <w:r w:rsidRPr="002870CF">
        <w:t>treasurer shall give such bond as the board of directors may require.</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711;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120.</w:t>
      </w:r>
      <w:r w:rsidR="00086455" w:rsidRPr="002870CF">
        <w:t xml:space="preserve"> Call for payment of subscriptions.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The board of directors shall call for the payment of the subscriptions to the capital either in whole or in such installments as it may see fit.</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712;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130.</w:t>
      </w:r>
      <w:r w:rsidR="00086455" w:rsidRPr="002870CF">
        <w:t xml:space="preserve"> Payment of subscriptions; certificate of compliance; fees; issuance and recordation of charter; disposition of incorporation papers.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Upon the payment to the treasurer or the secretary</w:t>
      </w:r>
      <w:r w:rsidR="002870CF" w:rsidRPr="002870CF">
        <w:noBreakHyphen/>
      </w:r>
      <w:r w:rsidRPr="002870CF">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713;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140.</w:t>
      </w:r>
      <w:r w:rsidR="00086455" w:rsidRPr="002870CF">
        <w:t xml:space="preserve"> Powers of association.</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The association provided for in this chapter shall have the following powers: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(1) To have succession by its corporate name for the period limited in its charter and when no period is limited in perpetuity.</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(2) To sue and be sued.</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(3) To use a common seal and to alter it at pleasure.</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(4) To hold, purchase, lease, mortgage, or otherwise dispose of and convey such real and personal estate as the business of the association requires.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(5) To make contracts under such regulations as may be fixed in the bylaws of the association possessing the same powers in such respects as individuals now enjoy.</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(7) To appoint such subordinate officers and agents as the business of the association requires, prescribe their duties and fix their compensation.</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(8) To make bylaws not inconsistent with any existing law for the transfer of its stock, the management of its property or the regulation of its affairs.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(9) To expel or suspend members or associates.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(11) The board of directors of the association is authorized to levy assessments or other charges as they may determine, as a source of income, against the stockholders in proportion to the number of shares of stock held by each such stockholder.</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714;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150.</w:t>
      </w:r>
      <w:r w:rsidR="00086455" w:rsidRPr="002870CF">
        <w:t xml:space="preserve"> Dissolution of association.</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Any association organized for the purposes aforesaid which shall have accomplished the purpose for which it has been organized or which may desire to wind up its affairs may do so upon a vote of a two</w:t>
      </w:r>
      <w:r w:rsidR="002870CF" w:rsidRPr="002870CF">
        <w:noBreakHyphen/>
      </w:r>
      <w:r w:rsidRPr="002870CF">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715;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160.</w:t>
      </w:r>
      <w:r w:rsidR="00086455" w:rsidRPr="002870CF">
        <w:t xml:space="preserve"> Certified copy of charter as evidence of incorporation.</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455" w:rsidRPr="002870CF">
        <w:t xml:space="preserve">: 1962 Code </w:t>
      </w:r>
      <w:r w:rsidRPr="002870CF">
        <w:t xml:space="preserve">Section </w:t>
      </w:r>
      <w:r w:rsidR="00086455" w:rsidRPr="002870CF">
        <w:t>3</w:t>
      </w:r>
      <w:r w:rsidRPr="002870CF">
        <w:noBreakHyphen/>
      </w:r>
      <w:r w:rsidR="00086455" w:rsidRPr="002870CF">
        <w:t>716; 1962 (52) 2222.</w:t>
      </w:r>
    </w:p>
    <w:p w:rsidR="002870CF" w:rsidRP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rPr>
          <w:b/>
        </w:rPr>
        <w:t xml:space="preserve">SECTION </w:t>
      </w:r>
      <w:r w:rsidR="00086455" w:rsidRPr="002870CF">
        <w:rPr>
          <w:b/>
        </w:rPr>
        <w:t>46</w:t>
      </w:r>
      <w:r w:rsidRPr="002870CF">
        <w:rPr>
          <w:b/>
        </w:rPr>
        <w:noBreakHyphen/>
      </w:r>
      <w:r w:rsidR="00086455" w:rsidRPr="002870CF">
        <w:rPr>
          <w:b/>
        </w:rPr>
        <w:t>39</w:t>
      </w:r>
      <w:r w:rsidRPr="002870CF">
        <w:rPr>
          <w:b/>
        </w:rPr>
        <w:noBreakHyphen/>
      </w:r>
      <w:r w:rsidR="00086455" w:rsidRPr="002870CF">
        <w:rPr>
          <w:b/>
        </w:rPr>
        <w:t>170.</w:t>
      </w:r>
      <w:r w:rsidR="00086455" w:rsidRPr="002870CF">
        <w:t xml:space="preserve"> Secretary of State to file and index charters and amendments.</w:t>
      </w:r>
    </w:p>
    <w:p w:rsidR="002870CF" w:rsidRDefault="0008645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0CF">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0CF" w:rsidRDefault="002870CF"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455" w:rsidRPr="002870CF">
        <w:t xml:space="preserve">: 1962 Code </w:t>
      </w:r>
      <w:r w:rsidRPr="002870CF">
        <w:t xml:space="preserve">Section </w:t>
      </w:r>
      <w:r w:rsidR="00086455" w:rsidRPr="002870CF">
        <w:t>3</w:t>
      </w:r>
      <w:r w:rsidRPr="002870CF">
        <w:noBreakHyphen/>
      </w:r>
      <w:r w:rsidR="00086455" w:rsidRPr="002870CF">
        <w:t>717; 1962 (52) 2222.</w:t>
      </w:r>
    </w:p>
    <w:p w:rsidR="00184435" w:rsidRPr="002870CF" w:rsidRDefault="00184435" w:rsidP="0028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870CF" w:rsidSect="002870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CF" w:rsidRDefault="002870CF" w:rsidP="002870CF">
      <w:r>
        <w:separator/>
      </w:r>
    </w:p>
  </w:endnote>
  <w:endnote w:type="continuationSeparator" w:id="0">
    <w:p w:rsidR="002870CF" w:rsidRDefault="002870CF" w:rsidP="0028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CF" w:rsidRPr="002870CF" w:rsidRDefault="002870CF" w:rsidP="00287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CF" w:rsidRPr="002870CF" w:rsidRDefault="002870CF" w:rsidP="002870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CF" w:rsidRPr="002870CF" w:rsidRDefault="002870CF" w:rsidP="00287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CF" w:rsidRDefault="002870CF" w:rsidP="002870CF">
      <w:r>
        <w:separator/>
      </w:r>
    </w:p>
  </w:footnote>
  <w:footnote w:type="continuationSeparator" w:id="0">
    <w:p w:rsidR="002870CF" w:rsidRDefault="002870CF" w:rsidP="0028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CF" w:rsidRPr="002870CF" w:rsidRDefault="002870CF" w:rsidP="00287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CF" w:rsidRPr="002870CF" w:rsidRDefault="002870CF" w:rsidP="00287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CF" w:rsidRPr="002870CF" w:rsidRDefault="002870CF" w:rsidP="00287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55"/>
    <w:rsid w:val="000065F4"/>
    <w:rsid w:val="00013F41"/>
    <w:rsid w:val="00025E41"/>
    <w:rsid w:val="00032BBE"/>
    <w:rsid w:val="0007300D"/>
    <w:rsid w:val="00086455"/>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0CF"/>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09C3C-B1B1-4E48-9D0B-3ED6644F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6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6455"/>
    <w:rPr>
      <w:rFonts w:ascii="Courier New" w:eastAsiaTheme="minorEastAsia" w:hAnsi="Courier New" w:cs="Courier New"/>
      <w:sz w:val="20"/>
      <w:szCs w:val="20"/>
    </w:rPr>
  </w:style>
  <w:style w:type="paragraph" w:styleId="Header">
    <w:name w:val="header"/>
    <w:basedOn w:val="Normal"/>
    <w:link w:val="HeaderChar"/>
    <w:uiPriority w:val="99"/>
    <w:unhideWhenUsed/>
    <w:rsid w:val="002870CF"/>
    <w:pPr>
      <w:tabs>
        <w:tab w:val="center" w:pos="4680"/>
        <w:tab w:val="right" w:pos="9360"/>
      </w:tabs>
    </w:pPr>
  </w:style>
  <w:style w:type="character" w:customStyle="1" w:styleId="HeaderChar">
    <w:name w:val="Header Char"/>
    <w:basedOn w:val="DefaultParagraphFont"/>
    <w:link w:val="Header"/>
    <w:uiPriority w:val="99"/>
    <w:rsid w:val="002870CF"/>
    <w:rPr>
      <w:rFonts w:cs="Times New Roman"/>
      <w:szCs w:val="24"/>
    </w:rPr>
  </w:style>
  <w:style w:type="paragraph" w:styleId="Footer">
    <w:name w:val="footer"/>
    <w:basedOn w:val="Normal"/>
    <w:link w:val="FooterChar"/>
    <w:uiPriority w:val="99"/>
    <w:unhideWhenUsed/>
    <w:rsid w:val="002870CF"/>
    <w:pPr>
      <w:tabs>
        <w:tab w:val="center" w:pos="4680"/>
        <w:tab w:val="right" w:pos="9360"/>
      </w:tabs>
    </w:pPr>
  </w:style>
  <w:style w:type="character" w:customStyle="1" w:styleId="FooterChar">
    <w:name w:val="Footer Char"/>
    <w:basedOn w:val="DefaultParagraphFont"/>
    <w:link w:val="Footer"/>
    <w:uiPriority w:val="99"/>
    <w:rsid w:val="002870C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4</Pages>
  <Words>1684</Words>
  <Characters>9605</Characters>
  <Application>Microsoft Office Word</Application>
  <DocSecurity>0</DocSecurity>
  <Lines>80</Lines>
  <Paragraphs>22</Paragraphs>
  <ScaleCrop>false</ScaleCrop>
  <Company>Legislative Services Agency (LSA)</Company>
  <LinksUpToDate>false</LinksUpToDate>
  <CharactersWithSpaces>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2016-10-13T13:11:00Z</dcterms:created>
  <dcterms:modified xsi:type="dcterms:W3CDTF">2016-10-13T13:11:00Z</dcterms:modified>
</cp:coreProperties>
</file>