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EC8">
        <w:t>CHAPTER 17</w:t>
      </w:r>
    </w:p>
    <w:p w:rsidR="00460EC8" w:rsidRP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0EC8">
        <w:t>Bingo Games [Repealed]</w:t>
      </w:r>
      <w:bookmarkStart w:id="0" w:name="_GoBack"/>
      <w:bookmarkEnd w:id="0"/>
    </w:p>
    <w:p w:rsidR="00460EC8" w:rsidRP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rPr>
          <w:b/>
        </w:rPr>
        <w:t xml:space="preserve">SECTIONS </w:t>
      </w:r>
      <w:r w:rsidR="00394318" w:rsidRPr="00460EC8">
        <w:rPr>
          <w:b/>
        </w:rPr>
        <w:t>52</w:t>
      </w:r>
      <w:r w:rsidRPr="00460EC8">
        <w:rPr>
          <w:b/>
        </w:rPr>
        <w:noBreakHyphen/>
      </w:r>
      <w:r w:rsidR="00394318" w:rsidRPr="00460EC8">
        <w:rPr>
          <w:b/>
        </w:rPr>
        <w:t>17</w:t>
      </w:r>
      <w:r w:rsidRPr="00460EC8">
        <w:rPr>
          <w:b/>
        </w:rPr>
        <w:noBreakHyphen/>
      </w:r>
      <w:r w:rsidR="00394318" w:rsidRPr="00460EC8">
        <w:rPr>
          <w:b/>
        </w:rPr>
        <w:t>10, 52</w:t>
      </w:r>
      <w:r w:rsidRPr="00460EC8">
        <w:rPr>
          <w:b/>
        </w:rPr>
        <w:noBreakHyphen/>
      </w:r>
      <w:r w:rsidR="00394318" w:rsidRPr="00460EC8">
        <w:rPr>
          <w:b/>
        </w:rPr>
        <w:t>17</w:t>
      </w:r>
      <w:r w:rsidRPr="00460EC8">
        <w:rPr>
          <w:b/>
        </w:rPr>
        <w:noBreakHyphen/>
      </w:r>
      <w:r w:rsidR="00394318" w:rsidRPr="00460EC8">
        <w:rPr>
          <w:b/>
        </w:rPr>
        <w:t>20.</w:t>
      </w:r>
      <w:r w:rsidR="00394318" w:rsidRPr="00460EC8">
        <w:t xml:space="preserve"> Repealed by 1989 Act No. 188, </w:t>
      </w:r>
      <w:r w:rsidRPr="00460EC8">
        <w:t xml:space="preserve">Section </w:t>
      </w:r>
      <w:r w:rsidR="00394318" w:rsidRPr="00460EC8">
        <w:t>3(A).</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Editor</w:t>
      </w:r>
      <w:r w:rsidR="00460EC8" w:rsidRPr="00460EC8">
        <w:t>'</w:t>
      </w:r>
      <w:r w:rsidRPr="00460EC8">
        <w:t>s Note</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Sections </w:t>
      </w:r>
      <w:r w:rsidRPr="00460EC8">
        <w:t xml:space="preserve"> 52</w:t>
      </w:r>
      <w:r w:rsidR="00460EC8" w:rsidRPr="00460EC8">
        <w:noBreakHyphen/>
      </w:r>
      <w:r w:rsidRPr="00460EC8">
        <w:t>17</w:t>
      </w:r>
      <w:r w:rsidR="00460EC8" w:rsidRPr="00460EC8">
        <w:noBreakHyphen/>
      </w:r>
      <w:r w:rsidRPr="00460EC8">
        <w:t>10 and 52</w:t>
      </w:r>
      <w:r w:rsidR="00460EC8" w:rsidRPr="00460EC8">
        <w:noBreakHyphen/>
      </w:r>
      <w:r w:rsidRPr="00460EC8">
        <w:t>17</w:t>
      </w:r>
      <w:r w:rsidR="00460EC8" w:rsidRPr="00460EC8">
        <w:noBreakHyphen/>
      </w:r>
      <w:r w:rsidRPr="00460EC8">
        <w:t xml:space="preserve">20 were derived from 1980 Act No. 496, </w:t>
      </w:r>
      <w:r w:rsidR="00460EC8" w:rsidRPr="00460EC8">
        <w:t xml:space="preserve">Sections </w:t>
      </w:r>
      <w:r w:rsidRPr="00460EC8">
        <w:t xml:space="preserve"> 1, 2.</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 </w:t>
      </w:r>
      <w:r w:rsidRPr="00460EC8">
        <w:t>52</w:t>
      </w:r>
      <w:r w:rsidR="00460EC8" w:rsidRPr="00460EC8">
        <w:noBreakHyphen/>
      </w:r>
      <w:r w:rsidRPr="00460EC8">
        <w:t>17</w:t>
      </w:r>
      <w:r w:rsidR="00460EC8" w:rsidRPr="00460EC8">
        <w:noBreakHyphen/>
      </w:r>
      <w:r w:rsidRPr="00460EC8">
        <w:t>10 contained definitions applicable to the provisions governing bingo games. Similar provisions are now contained in section 12</w:t>
      </w:r>
      <w:r w:rsidR="00460EC8" w:rsidRPr="00460EC8">
        <w:noBreakHyphen/>
      </w:r>
      <w:r w:rsidRPr="00460EC8">
        <w:t>21</w:t>
      </w:r>
      <w:r w:rsidR="00460EC8" w:rsidRPr="00460EC8">
        <w:noBreakHyphen/>
      </w:r>
      <w:r w:rsidRPr="00460EC8">
        <w:t>3320.</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 </w:t>
      </w:r>
      <w:r w:rsidRPr="00460EC8">
        <w:t>52</w:t>
      </w:r>
      <w:r w:rsidR="00460EC8" w:rsidRPr="00460EC8">
        <w:noBreakHyphen/>
      </w:r>
      <w:r w:rsidRPr="00460EC8">
        <w:t>17</w:t>
      </w:r>
      <w:r w:rsidR="00460EC8" w:rsidRPr="00460EC8">
        <w:noBreakHyphen/>
      </w:r>
      <w:r w:rsidRPr="00460EC8">
        <w:t>20 specified the conditions under which a bingo game would not be deemed a lottery. Similar provisions can now be found in section 12</w:t>
      </w:r>
      <w:r w:rsidR="00460EC8" w:rsidRPr="00460EC8">
        <w:noBreakHyphen/>
      </w:r>
      <w:r w:rsidRPr="00460EC8">
        <w:t>21</w:t>
      </w:r>
      <w:r w:rsidR="00460EC8" w:rsidRPr="00460EC8">
        <w:noBreakHyphen/>
      </w:r>
      <w:r w:rsidRPr="00460EC8">
        <w:t>3330.</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Section 3(B) of 1989 Act No. 188, effective October 1, 1989, provides as follows:</w:t>
      </w: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w:t>
      </w:r>
      <w:r w:rsidR="00394318" w:rsidRPr="00460EC8">
        <w:t>All persons or organizations subject to those provisions of law repealed by subsection (A) of this section are liable for all taxes and fees for periods remaining within the applicable statute of limitations.</w:t>
      </w:r>
      <w:r w:rsidRPr="00460EC8">
        <w:t>"</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Section 4 of 1989 Act No. 188, effective June 6, 1989, provides as follows:</w:t>
      </w:r>
    </w:p>
    <w:p w:rsidR="00460EC8" w:rsidRP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0EC8">
        <w:t>"</w:t>
      </w:r>
      <w:r w:rsidR="00394318" w:rsidRPr="00460EC8">
        <w:t>Licenses in effect on October 1, 1989, remain valid until their expiration and no holder of such a license may apply for renewal between the effective date of this section and October 1, 1989.</w:t>
      </w:r>
      <w:r w:rsidRPr="00460EC8">
        <w:t>"</w:t>
      </w:r>
    </w:p>
    <w:p w:rsidR="00460EC8" w:rsidRP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rPr>
          <w:b/>
        </w:rPr>
        <w:t xml:space="preserve">SECTION </w:t>
      </w:r>
      <w:r w:rsidR="00394318" w:rsidRPr="00460EC8">
        <w:rPr>
          <w:b/>
        </w:rPr>
        <w:t>52</w:t>
      </w:r>
      <w:r w:rsidRPr="00460EC8">
        <w:rPr>
          <w:b/>
        </w:rPr>
        <w:noBreakHyphen/>
      </w:r>
      <w:r w:rsidR="00394318" w:rsidRPr="00460EC8">
        <w:rPr>
          <w:b/>
        </w:rPr>
        <w:t>17</w:t>
      </w:r>
      <w:r w:rsidRPr="00460EC8">
        <w:rPr>
          <w:b/>
        </w:rPr>
        <w:noBreakHyphen/>
      </w:r>
      <w:r w:rsidR="00394318" w:rsidRPr="00460EC8">
        <w:rPr>
          <w:b/>
        </w:rPr>
        <w:t>25.</w:t>
      </w:r>
      <w:r w:rsidR="00394318" w:rsidRPr="00460EC8">
        <w:t xml:space="preserve"> Repealed by 1989 Act No. 188, </w:t>
      </w:r>
      <w:r w:rsidRPr="00460EC8">
        <w:t xml:space="preserve">Section </w:t>
      </w:r>
      <w:r w:rsidR="00394318" w:rsidRPr="00460EC8">
        <w:t>3(A).</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Editor</w:t>
      </w:r>
      <w:r w:rsidR="00460EC8" w:rsidRPr="00460EC8">
        <w:t>'</w:t>
      </w:r>
      <w:r w:rsidRPr="00460EC8">
        <w:t>s Note</w:t>
      </w:r>
    </w:p>
    <w:p w:rsidR="00460EC8" w:rsidRP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0EC8">
        <w:t xml:space="preserve">Former </w:t>
      </w:r>
      <w:r w:rsidR="00460EC8" w:rsidRPr="00460EC8">
        <w:t xml:space="preserve">Section </w:t>
      </w:r>
      <w:r w:rsidRPr="00460EC8">
        <w:t>52</w:t>
      </w:r>
      <w:r w:rsidR="00460EC8" w:rsidRPr="00460EC8">
        <w:noBreakHyphen/>
      </w:r>
      <w:r w:rsidRPr="00460EC8">
        <w:t>17</w:t>
      </w:r>
      <w:r w:rsidR="00460EC8" w:rsidRPr="00460EC8">
        <w:noBreakHyphen/>
      </w:r>
      <w:r w:rsidRPr="00460EC8">
        <w:t xml:space="preserve">25, which was derived from 1982 Act No. 466, Part II, </w:t>
      </w:r>
      <w:r w:rsidR="00460EC8" w:rsidRPr="00460EC8">
        <w:t xml:space="preserve">Section </w:t>
      </w:r>
      <w:r w:rsidRPr="00460EC8">
        <w:t xml:space="preserve">47, prohibited any transfer of a bingo license and the employment of certain persons convicted of crimes or violations, and provided penalties for violating this section. Similar provisions can now be found in </w:t>
      </w:r>
      <w:r w:rsidR="00460EC8" w:rsidRPr="00460EC8">
        <w:t xml:space="preserve">Sections </w:t>
      </w:r>
      <w:r w:rsidRPr="00460EC8">
        <w:t xml:space="preserve"> 12</w:t>
      </w:r>
      <w:r w:rsidR="00460EC8" w:rsidRPr="00460EC8">
        <w:noBreakHyphen/>
      </w:r>
      <w:r w:rsidRPr="00460EC8">
        <w:t>21</w:t>
      </w:r>
      <w:r w:rsidR="00460EC8" w:rsidRPr="00460EC8">
        <w:noBreakHyphen/>
      </w:r>
      <w:r w:rsidRPr="00460EC8">
        <w:t>3400 and 12</w:t>
      </w:r>
      <w:r w:rsidR="00460EC8" w:rsidRPr="00460EC8">
        <w:noBreakHyphen/>
      </w:r>
      <w:r w:rsidRPr="00460EC8">
        <w:t>21</w:t>
      </w:r>
      <w:r w:rsidR="00460EC8" w:rsidRPr="00460EC8">
        <w:noBreakHyphen/>
      </w:r>
      <w:r w:rsidRPr="00460EC8">
        <w:t>3470.</w:t>
      </w:r>
    </w:p>
    <w:p w:rsidR="00460EC8" w:rsidRP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rPr>
          <w:b/>
        </w:rPr>
        <w:t xml:space="preserve">SECTIONS </w:t>
      </w:r>
      <w:r w:rsidR="00394318" w:rsidRPr="00460EC8">
        <w:rPr>
          <w:b/>
        </w:rPr>
        <w:t>52</w:t>
      </w:r>
      <w:r w:rsidRPr="00460EC8">
        <w:rPr>
          <w:b/>
        </w:rPr>
        <w:noBreakHyphen/>
      </w:r>
      <w:r w:rsidR="00394318" w:rsidRPr="00460EC8">
        <w:rPr>
          <w:b/>
        </w:rPr>
        <w:t>17</w:t>
      </w:r>
      <w:r w:rsidRPr="00460EC8">
        <w:rPr>
          <w:b/>
        </w:rPr>
        <w:noBreakHyphen/>
      </w:r>
      <w:r w:rsidR="00394318" w:rsidRPr="00460EC8">
        <w:rPr>
          <w:b/>
        </w:rPr>
        <w:t>30 to 52</w:t>
      </w:r>
      <w:r w:rsidRPr="00460EC8">
        <w:rPr>
          <w:b/>
        </w:rPr>
        <w:noBreakHyphen/>
      </w:r>
      <w:r w:rsidR="00394318" w:rsidRPr="00460EC8">
        <w:rPr>
          <w:b/>
        </w:rPr>
        <w:t>17</w:t>
      </w:r>
      <w:r w:rsidRPr="00460EC8">
        <w:rPr>
          <w:b/>
        </w:rPr>
        <w:noBreakHyphen/>
      </w:r>
      <w:r w:rsidR="00394318" w:rsidRPr="00460EC8">
        <w:rPr>
          <w:b/>
        </w:rPr>
        <w:t>60.</w:t>
      </w:r>
      <w:r w:rsidR="00394318" w:rsidRPr="00460EC8">
        <w:t xml:space="preserve"> Repealed by 1989 Act No. 188, </w:t>
      </w:r>
      <w:r w:rsidRPr="00460EC8">
        <w:t xml:space="preserve">Section </w:t>
      </w:r>
      <w:r w:rsidR="00394318" w:rsidRPr="00460EC8">
        <w:t>3(A).</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Editor</w:t>
      </w:r>
      <w:r w:rsidR="00460EC8" w:rsidRPr="00460EC8">
        <w:t>'</w:t>
      </w:r>
      <w:r w:rsidRPr="00460EC8">
        <w:t>s Note</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Sections </w:t>
      </w:r>
      <w:r w:rsidRPr="00460EC8">
        <w:t xml:space="preserve"> 52</w:t>
      </w:r>
      <w:r w:rsidR="00460EC8" w:rsidRPr="00460EC8">
        <w:noBreakHyphen/>
      </w:r>
      <w:r w:rsidRPr="00460EC8">
        <w:t>17</w:t>
      </w:r>
      <w:r w:rsidR="00460EC8" w:rsidRPr="00460EC8">
        <w:noBreakHyphen/>
      </w:r>
      <w:r w:rsidRPr="00460EC8">
        <w:t>30 to 52</w:t>
      </w:r>
      <w:r w:rsidR="00460EC8" w:rsidRPr="00460EC8">
        <w:noBreakHyphen/>
      </w:r>
      <w:r w:rsidRPr="00460EC8">
        <w:t>17</w:t>
      </w:r>
      <w:r w:rsidR="00460EC8" w:rsidRPr="00460EC8">
        <w:noBreakHyphen/>
      </w:r>
      <w:r w:rsidRPr="00460EC8">
        <w:t xml:space="preserve">60 were derived from 1980 Act No. 496, </w:t>
      </w:r>
      <w:r w:rsidR="00460EC8" w:rsidRPr="00460EC8">
        <w:t xml:space="preserve">Sections </w:t>
      </w:r>
      <w:r w:rsidRPr="00460EC8">
        <w:t xml:space="preserve"> 3</w:t>
      </w:r>
      <w:r w:rsidR="00460EC8" w:rsidRPr="00460EC8">
        <w:noBreakHyphen/>
      </w:r>
      <w:r w:rsidRPr="00460EC8">
        <w:t>5A.</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 </w:t>
      </w:r>
      <w:r w:rsidRPr="00460EC8">
        <w:t>52</w:t>
      </w:r>
      <w:r w:rsidR="00460EC8" w:rsidRPr="00460EC8">
        <w:noBreakHyphen/>
      </w:r>
      <w:r w:rsidRPr="00460EC8">
        <w:t>17</w:t>
      </w:r>
      <w:r w:rsidR="00460EC8" w:rsidRPr="00460EC8">
        <w:noBreakHyphen/>
      </w:r>
      <w:r w:rsidRPr="00460EC8">
        <w:t>30 specified the manner of playing bingo. Similar provisions can now be found in section 12</w:t>
      </w:r>
      <w:r w:rsidR="00460EC8" w:rsidRPr="00460EC8">
        <w:noBreakHyphen/>
      </w:r>
      <w:r w:rsidRPr="00460EC8">
        <w:t>21</w:t>
      </w:r>
      <w:r w:rsidR="00460EC8" w:rsidRPr="00460EC8">
        <w:noBreakHyphen/>
      </w:r>
      <w:r w:rsidRPr="00460EC8">
        <w:t xml:space="preserve">3410. Former </w:t>
      </w:r>
      <w:r w:rsidR="00460EC8" w:rsidRPr="00460EC8">
        <w:t xml:space="preserve">Section </w:t>
      </w:r>
      <w:r w:rsidRPr="00460EC8">
        <w:t>52</w:t>
      </w:r>
      <w:r w:rsidR="00460EC8" w:rsidRPr="00460EC8">
        <w:noBreakHyphen/>
      </w:r>
      <w:r w:rsidRPr="00460EC8">
        <w:t>17</w:t>
      </w:r>
      <w:r w:rsidR="00460EC8" w:rsidRPr="00460EC8">
        <w:noBreakHyphen/>
      </w:r>
      <w:r w:rsidRPr="00460EC8">
        <w:t>40 specified the procedures for conducting bingo games. Similar provisions can now be found in section 12</w:t>
      </w:r>
      <w:r w:rsidR="00460EC8" w:rsidRPr="00460EC8">
        <w:noBreakHyphen/>
      </w:r>
      <w:r w:rsidRPr="00460EC8">
        <w:t>21</w:t>
      </w:r>
      <w:r w:rsidR="00460EC8" w:rsidRPr="00460EC8">
        <w:noBreakHyphen/>
      </w:r>
      <w:r w:rsidRPr="00460EC8">
        <w:t xml:space="preserve">3420. Former </w:t>
      </w:r>
      <w:r w:rsidR="00460EC8" w:rsidRPr="00460EC8">
        <w:t xml:space="preserve">Section </w:t>
      </w:r>
      <w:r w:rsidRPr="00460EC8">
        <w:t>52</w:t>
      </w:r>
      <w:r w:rsidR="00460EC8" w:rsidRPr="00460EC8">
        <w:noBreakHyphen/>
      </w:r>
      <w:r w:rsidRPr="00460EC8">
        <w:t>17</w:t>
      </w:r>
      <w:r w:rsidR="00460EC8" w:rsidRPr="00460EC8">
        <w:noBreakHyphen/>
      </w:r>
      <w:r w:rsidRPr="00460EC8">
        <w:t>50 provided that bingo played under certain conditions would be deemed a lottery. Similar provisions can now be found in section 12</w:t>
      </w:r>
      <w:r w:rsidR="00460EC8" w:rsidRPr="00460EC8">
        <w:noBreakHyphen/>
      </w:r>
      <w:r w:rsidRPr="00460EC8">
        <w:t>21</w:t>
      </w:r>
      <w:r w:rsidR="00460EC8" w:rsidRPr="00460EC8">
        <w:noBreakHyphen/>
      </w:r>
      <w:r w:rsidRPr="00460EC8">
        <w:t xml:space="preserve">3330. Former </w:t>
      </w:r>
      <w:r w:rsidR="00460EC8" w:rsidRPr="00460EC8">
        <w:t xml:space="preserve">Section </w:t>
      </w:r>
      <w:r w:rsidRPr="00460EC8">
        <w:t>52</w:t>
      </w:r>
      <w:r w:rsidR="00460EC8" w:rsidRPr="00460EC8">
        <w:noBreakHyphen/>
      </w:r>
      <w:r w:rsidRPr="00460EC8">
        <w:t>17</w:t>
      </w:r>
      <w:r w:rsidR="00460EC8" w:rsidRPr="00460EC8">
        <w:noBreakHyphen/>
      </w:r>
      <w:r w:rsidRPr="00460EC8">
        <w:t>60 prohibited the attorney general from promulgating regulations relative to bingo games.</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Section 3(B) of 1989 Act No. 188, effective October 1, 1989, provides as follows:</w:t>
      </w: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w:t>
      </w:r>
      <w:r w:rsidR="00394318" w:rsidRPr="00460EC8">
        <w:t>All persons or organizations subject to those provisions of law repealed by subsection (A) of this section are liable for all taxes and fees for periods remaining within the applicable statute of limitations.</w:t>
      </w:r>
      <w:r w:rsidRPr="00460EC8">
        <w:t>"</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Section 4 of 1989 Act No. 188, effective June 6, 1989, provides as follows:</w:t>
      </w:r>
    </w:p>
    <w:p w:rsidR="00460EC8" w:rsidRP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0EC8">
        <w:t>"</w:t>
      </w:r>
      <w:r w:rsidR="00394318" w:rsidRPr="00460EC8">
        <w:t>Licenses in effect on October 1, 1989, remain valid until their expiration and no holder of such a license may apply for renewal between the effective date of this section and October 1, 1989.</w:t>
      </w:r>
      <w:r w:rsidRPr="00460EC8">
        <w:t>"</w:t>
      </w:r>
    </w:p>
    <w:p w:rsidR="00460EC8" w:rsidRP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rPr>
          <w:b/>
        </w:rPr>
        <w:t xml:space="preserve">SECTIONS </w:t>
      </w:r>
      <w:r w:rsidR="00394318" w:rsidRPr="00460EC8">
        <w:rPr>
          <w:b/>
        </w:rPr>
        <w:t>52</w:t>
      </w:r>
      <w:r w:rsidRPr="00460EC8">
        <w:rPr>
          <w:b/>
        </w:rPr>
        <w:noBreakHyphen/>
      </w:r>
      <w:r w:rsidR="00394318" w:rsidRPr="00460EC8">
        <w:rPr>
          <w:b/>
        </w:rPr>
        <w:t>17</w:t>
      </w:r>
      <w:r w:rsidRPr="00460EC8">
        <w:rPr>
          <w:b/>
        </w:rPr>
        <w:noBreakHyphen/>
      </w:r>
      <w:r w:rsidR="00394318" w:rsidRPr="00460EC8">
        <w:rPr>
          <w:b/>
        </w:rPr>
        <w:t>70 to 52</w:t>
      </w:r>
      <w:r w:rsidRPr="00460EC8">
        <w:rPr>
          <w:b/>
        </w:rPr>
        <w:noBreakHyphen/>
      </w:r>
      <w:r w:rsidR="00394318" w:rsidRPr="00460EC8">
        <w:rPr>
          <w:b/>
        </w:rPr>
        <w:t>17</w:t>
      </w:r>
      <w:r w:rsidRPr="00460EC8">
        <w:rPr>
          <w:b/>
        </w:rPr>
        <w:noBreakHyphen/>
      </w:r>
      <w:r w:rsidR="00394318" w:rsidRPr="00460EC8">
        <w:rPr>
          <w:b/>
        </w:rPr>
        <w:t>90.</w:t>
      </w:r>
      <w:r w:rsidR="00394318" w:rsidRPr="00460EC8">
        <w:t xml:space="preserve"> Repealed by 1989 Act No. 188, </w:t>
      </w:r>
      <w:r w:rsidRPr="00460EC8">
        <w:t xml:space="preserve">Section </w:t>
      </w:r>
      <w:r w:rsidR="00394318" w:rsidRPr="00460EC8">
        <w:t>3(A).</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Editor</w:t>
      </w:r>
      <w:r w:rsidR="00460EC8" w:rsidRPr="00460EC8">
        <w:t>'</w:t>
      </w:r>
      <w:r w:rsidRPr="00460EC8">
        <w:t>s Note</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Sections </w:t>
      </w:r>
      <w:r w:rsidRPr="00460EC8">
        <w:t xml:space="preserve"> 52</w:t>
      </w:r>
      <w:r w:rsidR="00460EC8" w:rsidRPr="00460EC8">
        <w:noBreakHyphen/>
      </w:r>
      <w:r w:rsidRPr="00460EC8">
        <w:t>17</w:t>
      </w:r>
      <w:r w:rsidR="00460EC8" w:rsidRPr="00460EC8">
        <w:noBreakHyphen/>
      </w:r>
      <w:r w:rsidRPr="00460EC8">
        <w:t>70 to 52</w:t>
      </w:r>
      <w:r w:rsidR="00460EC8" w:rsidRPr="00460EC8">
        <w:noBreakHyphen/>
      </w:r>
      <w:r w:rsidRPr="00460EC8">
        <w:t>17</w:t>
      </w:r>
      <w:r w:rsidR="00460EC8" w:rsidRPr="00460EC8">
        <w:noBreakHyphen/>
      </w:r>
      <w:r w:rsidRPr="00460EC8">
        <w:t xml:space="preserve">90 were derived from 1987 Act No. 202, </w:t>
      </w:r>
      <w:r w:rsidR="00460EC8" w:rsidRPr="00460EC8">
        <w:t xml:space="preserve">Sections </w:t>
      </w:r>
      <w:r w:rsidRPr="00460EC8">
        <w:t xml:space="preserve"> 4, 6, 8.</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 </w:t>
      </w:r>
      <w:r w:rsidRPr="00460EC8">
        <w:t>52</w:t>
      </w:r>
      <w:r w:rsidR="00460EC8" w:rsidRPr="00460EC8">
        <w:noBreakHyphen/>
      </w:r>
      <w:r w:rsidRPr="00460EC8">
        <w:t>17</w:t>
      </w:r>
      <w:r w:rsidR="00460EC8" w:rsidRPr="00460EC8">
        <w:noBreakHyphen/>
      </w:r>
      <w:r w:rsidRPr="00460EC8">
        <w:t>70 required the filing of monthly bingo game reports. Similar provisions can now be found in section 12</w:t>
      </w:r>
      <w:r w:rsidR="00460EC8" w:rsidRPr="00460EC8">
        <w:noBreakHyphen/>
      </w:r>
      <w:r w:rsidRPr="00460EC8">
        <w:t>21</w:t>
      </w:r>
      <w:r w:rsidR="00460EC8" w:rsidRPr="00460EC8">
        <w:noBreakHyphen/>
      </w:r>
      <w:r w:rsidRPr="00460EC8">
        <w:t xml:space="preserve">3500. Former </w:t>
      </w:r>
      <w:r w:rsidR="00460EC8" w:rsidRPr="00460EC8">
        <w:t xml:space="preserve">Section </w:t>
      </w:r>
      <w:r w:rsidRPr="00460EC8">
        <w:t>52</w:t>
      </w:r>
      <w:r w:rsidR="00460EC8" w:rsidRPr="00460EC8">
        <w:noBreakHyphen/>
      </w:r>
      <w:r w:rsidRPr="00460EC8">
        <w:t>17</w:t>
      </w:r>
      <w:r w:rsidR="00460EC8" w:rsidRPr="00460EC8">
        <w:noBreakHyphen/>
      </w:r>
      <w:r w:rsidRPr="00460EC8">
        <w:t>80 specified the permissible uses of profits derived from bingo games. Similar provisions can now be found in section 12</w:t>
      </w:r>
      <w:r w:rsidR="00460EC8" w:rsidRPr="00460EC8">
        <w:noBreakHyphen/>
      </w:r>
      <w:r w:rsidRPr="00460EC8">
        <w:t>21</w:t>
      </w:r>
      <w:r w:rsidR="00460EC8" w:rsidRPr="00460EC8">
        <w:noBreakHyphen/>
      </w:r>
      <w:r w:rsidRPr="00460EC8">
        <w:t>3490.</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 xml:space="preserve">Former </w:t>
      </w:r>
      <w:r w:rsidR="00460EC8" w:rsidRPr="00460EC8">
        <w:t xml:space="preserve">Section </w:t>
      </w:r>
      <w:r w:rsidRPr="00460EC8">
        <w:t>52</w:t>
      </w:r>
      <w:r w:rsidR="00460EC8" w:rsidRPr="00460EC8">
        <w:noBreakHyphen/>
      </w:r>
      <w:r w:rsidRPr="00460EC8">
        <w:t>17</w:t>
      </w:r>
      <w:r w:rsidR="00460EC8" w:rsidRPr="00460EC8">
        <w:noBreakHyphen/>
      </w:r>
      <w:r w:rsidRPr="00460EC8">
        <w:t>90 prohibited the participation of persons convicted of crimes or offenses in bingo game operations. Similar provisions can now be found in section 12</w:t>
      </w:r>
      <w:r w:rsidR="00460EC8" w:rsidRPr="00460EC8">
        <w:noBreakHyphen/>
      </w:r>
      <w:r w:rsidRPr="00460EC8">
        <w:t>21</w:t>
      </w:r>
      <w:r w:rsidR="00460EC8" w:rsidRPr="00460EC8">
        <w:noBreakHyphen/>
      </w:r>
      <w:r w:rsidRPr="00460EC8">
        <w:t>3470.</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Section 3(B) of 1989 Act No. 188, effective October 1, 1989, provides as follows:</w:t>
      </w: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w:t>
      </w:r>
      <w:r w:rsidR="00394318" w:rsidRPr="00460EC8">
        <w:t>All persons or organizations subject to those provisions of law repealed by subsection (A) of this section are liable for all taxes and fees for periods remaining within the applicable statute of limitations.</w:t>
      </w:r>
      <w:r w:rsidRPr="00460EC8">
        <w:t>"</w:t>
      </w:r>
    </w:p>
    <w:p w:rsidR="00460EC8" w:rsidRDefault="0039431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Section 4 of 1989 Act No. 188, effective June 6, 1989, provides as follows:</w:t>
      </w:r>
    </w:p>
    <w:p w:rsidR="00460EC8" w:rsidRDefault="00460EC8"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C8">
        <w:t>"</w:t>
      </w:r>
      <w:r w:rsidR="00394318" w:rsidRPr="00460EC8">
        <w:t>Licenses in effect on October 1, 1989, remain valid until their expiration and no holder of such a license may apply for renewal between the effective date of this section and October 1, 1989.</w:t>
      </w:r>
      <w:r w:rsidRPr="00460EC8">
        <w:t>"</w:t>
      </w:r>
    </w:p>
    <w:p w:rsidR="00184435" w:rsidRPr="00460EC8" w:rsidRDefault="00184435" w:rsidP="0046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60EC8" w:rsidSect="00460E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C8" w:rsidRDefault="00460EC8" w:rsidP="00460EC8">
      <w:r>
        <w:separator/>
      </w:r>
    </w:p>
  </w:endnote>
  <w:endnote w:type="continuationSeparator" w:id="0">
    <w:p w:rsidR="00460EC8" w:rsidRDefault="00460EC8" w:rsidP="004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C8" w:rsidRPr="00460EC8" w:rsidRDefault="00460EC8" w:rsidP="00460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C8" w:rsidRPr="00460EC8" w:rsidRDefault="00460EC8" w:rsidP="00460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C8" w:rsidRPr="00460EC8" w:rsidRDefault="00460EC8" w:rsidP="00460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C8" w:rsidRDefault="00460EC8" w:rsidP="00460EC8">
      <w:r>
        <w:separator/>
      </w:r>
    </w:p>
  </w:footnote>
  <w:footnote w:type="continuationSeparator" w:id="0">
    <w:p w:rsidR="00460EC8" w:rsidRDefault="00460EC8" w:rsidP="00460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C8" w:rsidRPr="00460EC8" w:rsidRDefault="00460EC8" w:rsidP="00460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C8" w:rsidRPr="00460EC8" w:rsidRDefault="00460EC8" w:rsidP="00460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C8" w:rsidRPr="00460EC8" w:rsidRDefault="00460EC8" w:rsidP="00460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318"/>
    <w:rsid w:val="003B269D"/>
    <w:rsid w:val="003C0EFB"/>
    <w:rsid w:val="003D782E"/>
    <w:rsid w:val="003E76CF"/>
    <w:rsid w:val="004257FE"/>
    <w:rsid w:val="00433340"/>
    <w:rsid w:val="004408AA"/>
    <w:rsid w:val="00460EC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E674A-994A-438F-86A1-BF29E56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4318"/>
    <w:rPr>
      <w:rFonts w:ascii="Courier New" w:eastAsiaTheme="minorEastAsia" w:hAnsi="Courier New" w:cs="Courier New"/>
      <w:sz w:val="20"/>
      <w:szCs w:val="20"/>
    </w:rPr>
  </w:style>
  <w:style w:type="paragraph" w:styleId="Header">
    <w:name w:val="header"/>
    <w:basedOn w:val="Normal"/>
    <w:link w:val="HeaderChar"/>
    <w:uiPriority w:val="99"/>
    <w:unhideWhenUsed/>
    <w:rsid w:val="00460EC8"/>
    <w:pPr>
      <w:tabs>
        <w:tab w:val="center" w:pos="4680"/>
        <w:tab w:val="right" w:pos="9360"/>
      </w:tabs>
    </w:pPr>
  </w:style>
  <w:style w:type="character" w:customStyle="1" w:styleId="HeaderChar">
    <w:name w:val="Header Char"/>
    <w:basedOn w:val="DefaultParagraphFont"/>
    <w:link w:val="Header"/>
    <w:uiPriority w:val="99"/>
    <w:rsid w:val="00460EC8"/>
    <w:rPr>
      <w:rFonts w:cs="Times New Roman"/>
      <w:szCs w:val="24"/>
    </w:rPr>
  </w:style>
  <w:style w:type="paragraph" w:styleId="Footer">
    <w:name w:val="footer"/>
    <w:basedOn w:val="Normal"/>
    <w:link w:val="FooterChar"/>
    <w:uiPriority w:val="99"/>
    <w:unhideWhenUsed/>
    <w:rsid w:val="00460EC8"/>
    <w:pPr>
      <w:tabs>
        <w:tab w:val="center" w:pos="4680"/>
        <w:tab w:val="right" w:pos="9360"/>
      </w:tabs>
    </w:pPr>
  </w:style>
  <w:style w:type="character" w:customStyle="1" w:styleId="FooterChar">
    <w:name w:val="Footer Char"/>
    <w:basedOn w:val="DefaultParagraphFont"/>
    <w:link w:val="Footer"/>
    <w:uiPriority w:val="99"/>
    <w:rsid w:val="00460EC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596</Words>
  <Characters>3399</Characters>
  <Application>Microsoft Office Word</Application>
  <DocSecurity>0</DocSecurity>
  <Lines>28</Lines>
  <Paragraphs>7</Paragraphs>
  <ScaleCrop>false</ScaleCrop>
  <Company>Legislative Services Agency (LSA)</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2016-10-13T13:27:00Z</dcterms:created>
  <dcterms:modified xsi:type="dcterms:W3CDTF">2016-10-13T13:27:00Z</dcterms:modified>
</cp:coreProperties>
</file>