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42F36">
        <w:t>CHAPTER 11</w:t>
      </w:r>
    </w:p>
    <w:p w:rsidR="00342F36" w:rsidRP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2F36">
        <w:t>Compact for Education</w:t>
      </w:r>
    </w:p>
    <w:p w:rsidR="00342F36" w:rsidRPr="00342F36" w:rsidRDefault="00342F36"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2F36" w:rsidRDefault="00342F36"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rPr>
          <w:b/>
        </w:rPr>
        <w:t xml:space="preserve">SECTION </w:t>
      </w:r>
      <w:r w:rsidR="0033242A" w:rsidRPr="00342F36">
        <w:rPr>
          <w:b/>
        </w:rPr>
        <w:t>59</w:t>
      </w:r>
      <w:r w:rsidRPr="00342F36">
        <w:rPr>
          <w:b/>
        </w:rPr>
        <w:noBreakHyphen/>
      </w:r>
      <w:r w:rsidR="0033242A" w:rsidRPr="00342F36">
        <w:rPr>
          <w:b/>
        </w:rPr>
        <w:t>11</w:t>
      </w:r>
      <w:r w:rsidRPr="00342F36">
        <w:rPr>
          <w:b/>
        </w:rPr>
        <w:noBreakHyphen/>
      </w:r>
      <w:r w:rsidR="0033242A" w:rsidRPr="00342F36">
        <w:rPr>
          <w:b/>
        </w:rPr>
        <w:t>10.</w:t>
      </w:r>
      <w:r w:rsidR="0033242A" w:rsidRPr="00342F36">
        <w:t xml:space="preserve"> Compact for Education enacted into law; terms of Compact.</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t>The Compact for Education is hereby entered into and enacted into law with all jurisdictions legally joining therein, in the form substantially as follows:</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COMPACT FOR EDUCATION PREAMBLE</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WHEREAS, the proper education of all citizens is one of the most important responsibilities of the states to preserve a free and open society in the United States; and,</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WHEREAS, the increasing demands of our whole national life for improving and expanding educational services require a broad exchange of research data and information concerning the problems and practices of education; and,</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WHEREAS, there is a vital need for strengthening the voices of the states in the formulation of alternative nationwide educational policies,</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THE STATES AFFIRM the need for close and continuing consultation among our several states on all matters of education, and do hereby establish this Compact for Education.</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COMPACT FOR EDUCATION</w:t>
      </w:r>
    </w:p>
    <w:p w:rsidR="00753C97" w:rsidRDefault="00753C97"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F36" w:rsidRDefault="00753C97"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242A" w:rsidRPr="00342F36">
        <w:t xml:space="preserve"> I. Purpose and Policy.</w:t>
      </w:r>
    </w:p>
    <w:p w:rsidR="00342F36" w:rsidRDefault="0033242A"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2F36">
        <w:tab/>
      </w:r>
      <w:r w:rsidRPr="00342F36">
        <w:tab/>
        <w:t>A. It is the purpose of this compact to:</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r>
      <w:r w:rsidRPr="00342F36">
        <w:tab/>
        <w:t>1. Establish and maintain close cooperation and understanding among executive, legislative, professional educational and lay leadership on a nationwide basis at the State and local levels.</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r>
      <w:r w:rsidRPr="00342F36">
        <w:tab/>
        <w:t>2. Provide a forum for the discussion, development, crystallization and recommendation of public policy alternatives in the field of education.</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r>
      <w:r w:rsidRPr="00342F36">
        <w:tab/>
        <w:t>3. Provide a clearinghouse of information on matters relating to educational problems and how they are being met in different places throughout the nation, so that the executive and legislative branches of State government and of local communities may have ready access to the experience and record of the entire country, and so that both lay and professional groups in the field of education may have additional avenues for the sharing of experience and the interchange of ideas in the formation of public policy in education.</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r>
      <w:r w:rsidRPr="00342F36">
        <w:tab/>
        <w:t>4. Facilitate the improvement of State and local educational systems so that all of them will be able to meet adequate and desirable goals in a society which requires continuous qualitative and quantitative advance in educational opportunities, methods and facilities.</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B. It is the policy of this compact to encourage and promote local and State initiative in the development, maintenance, improvement and administration of educational systems and institutions in a manner which will accord with the needs and advantages of diversity among localities and States.</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C. The party states recognize that each of them has an interest in the quality and quantity of education furnished in each of the other states, as well as in the excellence of its own educational systems and institutions, because of the highly mobile character of individuals within the nation, and because the products and services contributing to the health, welfare and economic advancement of each state are supplied in significant part by persons educated in other states.</w:t>
      </w:r>
    </w:p>
    <w:p w:rsidR="00753C97" w:rsidRDefault="00753C97"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F36" w:rsidRDefault="00753C97"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242A" w:rsidRPr="00342F36">
        <w:t xml:space="preserve"> II. State Defined.</w:t>
      </w:r>
    </w:p>
    <w:p w:rsidR="00342F36" w:rsidRDefault="0033242A"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2F36">
        <w:tab/>
      </w:r>
      <w:r w:rsidRPr="00342F36">
        <w:tab/>
        <w:t xml:space="preserve">As used in this compact, </w:t>
      </w:r>
      <w:r w:rsidR="00342F36" w:rsidRPr="00342F36">
        <w:t>"</w:t>
      </w:r>
      <w:r w:rsidRPr="00342F36">
        <w:t>State</w:t>
      </w:r>
      <w:r w:rsidR="00342F36" w:rsidRPr="00342F36">
        <w:t>"</w:t>
      </w:r>
      <w:r w:rsidRPr="00342F36">
        <w:t xml:space="preserve"> means a State, territory or possession of the United States, the District of Columbia, or the Commonwealth of Puerto Rico.</w:t>
      </w:r>
    </w:p>
    <w:p w:rsidR="00753C97" w:rsidRDefault="00753C97"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F36" w:rsidRDefault="00753C97"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242A" w:rsidRPr="00342F36">
        <w:t xml:space="preserve"> III. The Commission.</w:t>
      </w:r>
    </w:p>
    <w:p w:rsidR="00342F36" w:rsidRDefault="0033242A"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2F36">
        <w:tab/>
      </w:r>
      <w:r w:rsidRPr="00342F36">
        <w:tab/>
        <w:t xml:space="preserve">A. The Educational Commission of the states, hereinafter called </w:t>
      </w:r>
      <w:r w:rsidR="00342F36" w:rsidRPr="00342F36">
        <w:t>"</w:t>
      </w:r>
      <w:r w:rsidRPr="00342F36">
        <w:t>the Commission,</w:t>
      </w:r>
      <w:r w:rsidR="00342F36" w:rsidRPr="00342F36">
        <w:t>"</w:t>
      </w:r>
      <w:r w:rsidRPr="00342F36">
        <w:t xml:space="preserve"> is hereby established. The Commission shall consist of seven members representing each party state. One of such members shall be the Governor; two shall be members of the State legislature appointed by the Governor and serving in such manner as the Governor may determine; and four shall be appointed by and serve at the pleasure of the Governor, unless the laws of the State otherwise provide. If the laws of a State prevent legislators from serving on the Commission, six members shall be appointed by and serve at the pleasure of the Governor, unless the laws of the State otherwise provide. In addition to any other principles or </w:t>
      </w:r>
      <w:r w:rsidRPr="00342F36">
        <w:lastRenderedPageBreak/>
        <w:t>requirements which a State may establish for the appointment and service of its members of the Commission, the guiding principle for the composition of the membership on the Commission from each party state shall be that the members representing such State shall, by virtue of their training, experience, knowledge or affiliations be in a position collectively to reflect broadly the interests of the State government, higher education, the State education system, local education, lay and professional, public and nonpublic educational leadership. Of those appointees, one shall be the head of a state agency or institution, designated by the Governor, having responsibility for one or more programs of public education. In addition to the members of the Commission representing the party states, there may be not to exceed ten nonvoting commissioners selected by the steering committee for terms of one year. Such commissioners shall represent leading national organizations of professional educators or persons concerned with educational administration.</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B. The members of the Commission shall be entitled to one vote each on the Commission. No action of the Commission shall be binding unless taken at a meeting at which a majority of the total number of votes on the Commission are cast in favor thereof. Action of the Commission shall be only at a meeting at which a majority of the Commissioners are present. The Commission shall meet at least once a year. In its bylaws, and subject to such directions and limitations as may be contained therein, the Commission may delegate the exercise of any of its powers to the steering committee or the executive director, except for the power to approve budgets or requests for appropriations, the power to make policy recommendations pursuant to Article IV and adoption of the annual report pursuant to Article III (J).</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C. The Commission shall have a seal.</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D. The Commission shall elect annually, from among its members, a chairman, who shall be a Governor, a vice</w:t>
      </w:r>
      <w:r w:rsidR="00342F36" w:rsidRPr="00342F36">
        <w:noBreakHyphen/>
      </w:r>
      <w:r w:rsidRPr="00342F36">
        <w:t>chairman and a treasurer. The Commission shall provide for the appointment of an executive director. Such executive director shall serve at the pleasure of the Commission, and together with the treasurer and such other personnel as the Commission may deem appropriate shall be bonded in such amount as the Commission shall determine. The executive director shall be secretary.</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E. Irrespective of the civil service, personnel or other merit system laws of any of the party states, the executive director subject to the approval of the steering committee shall appoint, remove or discharge such personnel as may be necessary for the performance of the functions of the Commission, and shall fix the duties and compensation of such personnel. The Commission in its bylaws shall provide for the personnel policies and programs of the Commission.</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F. The Commission may borrow, accept or contract for the services of personnel from any party jurisdiction, the United States, or any subdivision or agency of the aforementioned governments, or from any agency of two or more of the party jurisdictions or their subdivisions.</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G.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 same. Any donation or grant accepted by the Commission pursuant to this paragraph or services borrowed pursuant to paragraph (F) of this Article shall be reported in the annual report of the Commission. Such report shall include the nature, amount and conditions, if any, of the donation, grant, or services borrowed, and the identity of the donor or lender.</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H. The Commission may establish and maintain such facilities as may be necessary for the transacting of its business. The Commission may acquire, hold, and convey real and personal property and any interest therein.</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J. The Commission annually shall make to the Governor and legislature of each party state a report covering the activities of the Commission for the preceding year. The Commission may make such additional reports as it may deem desirable.</w:t>
      </w:r>
    </w:p>
    <w:p w:rsidR="00753C97" w:rsidRDefault="00753C97"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F36" w:rsidRDefault="00753C97"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242A" w:rsidRPr="00342F36">
        <w:t xml:space="preserve"> IV. Powers.</w:t>
      </w:r>
    </w:p>
    <w:p w:rsidR="00342F36" w:rsidRDefault="0033242A"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2F36">
        <w:lastRenderedPageBreak/>
        <w:tab/>
      </w:r>
      <w:r w:rsidRPr="00342F36">
        <w:tab/>
        <w:t>In addition to authority conferred on the Commission by other provisions of the compact, the Commission shall have authority to:</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r>
      <w:r w:rsidRPr="00342F36">
        <w:tab/>
        <w:t>1. Collect, correlate, analyze and interpret information and data concerning educational needs and resources.</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r>
      <w:r w:rsidRPr="00342F36">
        <w:tab/>
        <w:t>2. Encourage and foster research in all aspects of education, but with special reference to the desirable scope of instruction, organization, administration, and instructional methods and standards employed or suitable for employment in public educational systems.</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r>
      <w:r w:rsidRPr="00342F36">
        <w:tab/>
        <w:t>3. Develop proposals for adequate financing of education as a whole and at each of its many levels.</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r>
      <w:r w:rsidRPr="00342F36">
        <w:tab/>
        <w:t>4. Conduct or participate in research of the types referred to in this article in any instance where the Commission finds that such research is necessary for the advancement of the purposes and policies of this compact, utilizing fully the resources of national associations, regional compact organizations for higher education, and other agencies and institutions, both public and private.</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r>
      <w:r w:rsidRPr="00342F36">
        <w:tab/>
        <w:t>5. Formulate suggested policies and plans for the improvement of public education as a whole, or for any segment thereof, and make recommendations with respect thereto available to the appropriate governmental units, agencies and public officials.</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r>
      <w:r w:rsidRPr="00342F36">
        <w:tab/>
        <w:t>6. Do such other things as may be necessary or incidental to the administration of any of its authority or functions pursuant to this compact.</w:t>
      </w:r>
    </w:p>
    <w:p w:rsidR="00753C97" w:rsidRDefault="00753C97"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F36" w:rsidRDefault="00753C97"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242A" w:rsidRPr="00342F36">
        <w:t xml:space="preserve"> V. Cooperation With Federal Government.</w:t>
      </w:r>
    </w:p>
    <w:p w:rsidR="00342F36" w:rsidRDefault="0033242A"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2F36">
        <w:tab/>
      </w:r>
      <w:r w:rsidRPr="00342F36">
        <w:tab/>
        <w:t>A. If the laws of the United States specifically so provide, or if administrative provision is made therefor within the Federal Government, the United States may be represented on the Commission by not to exceed ten representatives. Any such representative or representatives of the United States shall be appointed and serve in such manner as may be provided by or pursuant to Federal law, and may be drawn from any one or more branches of the Federal Government, but no such representative shall have a vote on the Commission.</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B. The Commission may provide information and make recommendations to any executive or legislative agency or officer of the Federal Government concerning the common educational policies of the states, and may advise with any such agencies or officers concerning any matter of mutual interest.</w:t>
      </w:r>
    </w:p>
    <w:p w:rsidR="00753C97" w:rsidRDefault="00753C97"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F36" w:rsidRDefault="00753C97"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242A" w:rsidRPr="00342F36">
        <w:t xml:space="preserve"> VI. Committees.</w:t>
      </w:r>
    </w:p>
    <w:p w:rsidR="00342F36" w:rsidRDefault="0033242A"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2F36">
        <w:tab/>
      </w:r>
      <w:r w:rsidRPr="00342F36">
        <w:tab/>
        <w:t>A. To assist in the expeditious conduct of its business when the full Commission is not meeting, the Commission shall elect a steering committee of thirty</w:t>
      </w:r>
      <w:r w:rsidR="00342F36" w:rsidRPr="00342F36">
        <w:noBreakHyphen/>
      </w:r>
      <w:r w:rsidRPr="00342F36">
        <w:t>two members which, subject to the provisions of this compact and consistent with the policies of the Commission, shall be constituted and function as provided in the bylaws of the Commission. One fourth of the voting membership of the steering committee shall consist of governors, one fourth shall be legislators, and the remainder shall consist of other members of the Commission. A Federal representative on the Commission may serve with the steering committee, but without vote. The voting members of the steering committee shall serve for terms of two years, except that members elected to the first steering committee of the Commission shall be elected as follows: Sixteen for one year and sixteen for two years. The chairman, vice</w:t>
      </w:r>
      <w:r w:rsidR="00342F36" w:rsidRPr="00342F36">
        <w:noBreakHyphen/>
      </w:r>
      <w:r w:rsidRPr="00342F36">
        <w:t>chairman, and treasurer of the Commission shall be members of the steering committee and, anything in this paragraph to the contrary notwithstanding, shall serve during their continuance in these offices. Vacancies in the steering committee shall not affect its authority to act, but the Commission at its next regularly ensuing meeting following the occurrence of any vacancy shall fill it for the unexpired term. No person shall serve more than two terms as a member of the steering committee; provided that service for a partial term of one year or less shall not be counted toward the two term limitation.</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B. The Commission may establish advisory and technical committees composed of state, local, and Federal officials, and private persons to advise it with respect to any one or more of its functions. Any advisory or technical committee may, on request of the states concerned, be established to consider any matter of special concern to two or more of the party states.</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C. The Commission may establish such additional committees as its bylaws may provide.</w:t>
      </w:r>
    </w:p>
    <w:p w:rsidR="00753C97" w:rsidRDefault="00753C97"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F36" w:rsidRDefault="00753C97"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242A" w:rsidRPr="00342F36">
        <w:t xml:space="preserve"> VII. Finance.</w:t>
      </w:r>
    </w:p>
    <w:p w:rsidR="00342F36" w:rsidRDefault="0033242A"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2F36">
        <w:tab/>
      </w:r>
      <w:r w:rsidRPr="00342F36">
        <w:tab/>
        <w:t xml:space="preserve">A. The Commission shall advise the Governor or designated officer or officers of each party state of its budget and estimated expenditures for such period as may be required by the laws of that party state. </w:t>
      </w:r>
      <w:r w:rsidRPr="00342F36">
        <w:lastRenderedPageBreak/>
        <w:t>Each of the Commission</w:t>
      </w:r>
      <w:r w:rsidR="00342F36" w:rsidRPr="00342F36">
        <w:t>'</w:t>
      </w:r>
      <w:r w:rsidRPr="00342F36">
        <w:t>s budgets of estimated expenditures shall contain specific recommendations of the amount or amounts to be appropriated by each of the party states.</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B. The total amount of appropriation requests under any budget shall be apportioned among the party states. In making such apportionment, the Commission shall devise and employ a formula which takes equitable account of the populations and per capita income levels of the party states.</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C. The Commission shall not pledge the credit of any party states. The Commission may meet any of its obligations in whole or in part with funds available to it pursuant to Article III (G) of this compact, provided that the Commission takes specific action setting aside such funds prior to incurring an obligation to be met in whole or in part in such manner. Except where the Commission makes use of funds available to it pursuant to Article III (G) thereof, the Commission shall not incur any obligation prior to the allotment of funds by the party states adequate to meet the same.</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D. The Commission shall keep accurate accounts of all receipts and disbursements. The receipts and disbursements of the Commission shall be subject to the audit and accounting procedures established by its bylaws. However, all receipts and disbursements of funds handled by the Commission shall be audited yearly by a qualified public accountant, and the report of the audit shall be included in and become part of the annual reports of the Commission.</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E. The accounts of the Commission shall be open at any reasonable time for inspection by duly constituted officers of the party states and by any persons authorized by the Commission.</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F. Nothing contained herein shall be construed to prevent Commission compliance with laws relating to audit or inspection of accounts by or on behalf of any government contributing to the support of the Commission.</w:t>
      </w:r>
    </w:p>
    <w:p w:rsidR="00753C97" w:rsidRDefault="00753C97"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F36" w:rsidRDefault="00753C97"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242A" w:rsidRPr="00342F36">
        <w:t xml:space="preserve"> VIII. Eligible Parties; Entry Into and Withdrawal.</w:t>
      </w:r>
    </w:p>
    <w:p w:rsidR="00342F36" w:rsidRDefault="0033242A"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2F36">
        <w:tab/>
      </w:r>
      <w:r w:rsidRPr="00342F36">
        <w:tab/>
        <w:t xml:space="preserve">A. This compact shall have as eligible parties all states, territories, and possessions of the United States, the District of Columbia, and the Commonwealth of Puerto Rico. In respect of any such jurisdiction not having a Governor, the term </w:t>
      </w:r>
      <w:r w:rsidR="00342F36" w:rsidRPr="00342F36">
        <w:t>"</w:t>
      </w:r>
      <w:r w:rsidRPr="00342F36">
        <w:t>Governor,</w:t>
      </w:r>
      <w:r w:rsidR="00342F36" w:rsidRPr="00342F36">
        <w:t>"</w:t>
      </w:r>
      <w:r w:rsidRPr="00342F36">
        <w:t xml:space="preserve"> as used in this compact, shall mean the closest equivalent official of such jurisdiction.</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B. Any state or other eligible jurisdiction may enter into this compact and it shall become binding thereon when it has adopted the same: Provided that in order to enter into initial effect, adoption by at least ten eligible party jurisdictions shall be required.</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C. Adoption of the compact may be either by enactment thereof or by adherence thereto by the Governor; provided that in the absence of enactment, adherence by the Governor shall be sufficient to make his state a party only until December 31, 1967. During any period when a state is participating in this compact through gubernatorial action, the Governor shall appoint those persons who, in addition to himself, shall serve as the members of the Commission from his state, and shall provide to the Commission an equitable share of the financial support of the Commission from any source available to him.</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r>
      <w:r w:rsidRPr="00342F36">
        <w:tab/>
        <w:t>D. Except for a withdrawal effective on December 31, 1967, in accordance with paragraph C of this Article, 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753C97" w:rsidRDefault="00753C97"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F36" w:rsidRDefault="00753C97"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242A" w:rsidRPr="00342F36">
        <w:t xml:space="preserve"> IX. Construction and Severability.</w:t>
      </w:r>
    </w:p>
    <w:p w:rsidR="00342F36" w:rsidRDefault="0033242A" w:rsidP="0075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2F36">
        <w:tab/>
      </w:r>
      <w:r w:rsidRPr="00342F36">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state affected as to all severable matters.</w:t>
      </w:r>
    </w:p>
    <w:p w:rsidR="00342F36" w:rsidRDefault="00342F36"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F36" w:rsidRPr="00342F36" w:rsidRDefault="00342F36"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42A" w:rsidRPr="00342F36">
        <w:t xml:space="preserve">: 1962 Code </w:t>
      </w:r>
      <w:r w:rsidRPr="00342F36">
        <w:t xml:space="preserve">Section </w:t>
      </w:r>
      <w:r w:rsidR="0033242A" w:rsidRPr="00342F36">
        <w:t>21</w:t>
      </w:r>
      <w:r w:rsidRPr="00342F36">
        <w:noBreakHyphen/>
      </w:r>
      <w:r w:rsidR="0033242A" w:rsidRPr="00342F36">
        <w:t>60.21; 1966 (54) 2676; 1967 (55) 343.</w:t>
      </w:r>
    </w:p>
    <w:p w:rsidR="00342F36" w:rsidRPr="00342F36" w:rsidRDefault="00342F36"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F36" w:rsidRDefault="00342F36"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rPr>
          <w:b/>
        </w:rPr>
        <w:t xml:space="preserve">SECTION </w:t>
      </w:r>
      <w:r w:rsidR="0033242A" w:rsidRPr="00342F36">
        <w:rPr>
          <w:b/>
        </w:rPr>
        <w:t>59</w:t>
      </w:r>
      <w:r w:rsidRPr="00342F36">
        <w:rPr>
          <w:b/>
        </w:rPr>
        <w:noBreakHyphen/>
      </w:r>
      <w:r w:rsidR="0033242A" w:rsidRPr="00342F36">
        <w:rPr>
          <w:b/>
        </w:rPr>
        <w:t>11</w:t>
      </w:r>
      <w:r w:rsidRPr="00342F36">
        <w:rPr>
          <w:b/>
        </w:rPr>
        <w:noBreakHyphen/>
      </w:r>
      <w:r w:rsidR="0033242A" w:rsidRPr="00342F36">
        <w:rPr>
          <w:b/>
        </w:rPr>
        <w:t>20.</w:t>
      </w:r>
      <w:r w:rsidR="0033242A" w:rsidRPr="00342F36">
        <w:t xml:space="preserve"> South Carolina Education Council established; members of Educational Commission representing this State.</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t>There is hereby established the South Carolina Education Council composed of the members of the Educational Commission of the states representing this State. The Educational Commission representing South Carolina shall be composed of the following: The Governor and four other members who shall be appointed by the Governor for terms of four years. The Governor shall be chairman unless he shall designate another member to act in his stead. The Council shall meet on the call of the chairman or at the request of a majority of the members, but in any event the Council shall meet not less than three times in each year. The Council may consider any and all matters relating to public educational policy and any matters relating to recommendations of the Educational Commission of the states and the activities of the members in representing this State thereon.</w:t>
      </w:r>
    </w:p>
    <w:p w:rsidR="00342F36" w:rsidRDefault="00342F36"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F36" w:rsidRPr="00342F36" w:rsidRDefault="00342F36"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42A" w:rsidRPr="00342F36">
        <w:t xml:space="preserve">: 1962 Code </w:t>
      </w:r>
      <w:r w:rsidRPr="00342F36">
        <w:t xml:space="preserve">Section </w:t>
      </w:r>
      <w:r w:rsidR="0033242A" w:rsidRPr="00342F36">
        <w:t>21</w:t>
      </w:r>
      <w:r w:rsidRPr="00342F36">
        <w:noBreakHyphen/>
      </w:r>
      <w:r w:rsidR="0033242A" w:rsidRPr="00342F36">
        <w:t xml:space="preserve">60.22; 1966 (54) 2676; 1991 Act No. 248, </w:t>
      </w:r>
      <w:r w:rsidRPr="00342F36">
        <w:t xml:space="preserve">Section </w:t>
      </w:r>
      <w:r w:rsidR="0033242A" w:rsidRPr="00342F36">
        <w:t>6.</w:t>
      </w:r>
    </w:p>
    <w:p w:rsidR="00342F36" w:rsidRPr="00342F36" w:rsidRDefault="00342F36"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F36" w:rsidRDefault="00342F36"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rPr>
          <w:b/>
        </w:rPr>
        <w:t xml:space="preserve">SECTION </w:t>
      </w:r>
      <w:r w:rsidR="0033242A" w:rsidRPr="00342F36">
        <w:rPr>
          <w:b/>
        </w:rPr>
        <w:t>59</w:t>
      </w:r>
      <w:r w:rsidRPr="00342F36">
        <w:rPr>
          <w:b/>
        </w:rPr>
        <w:noBreakHyphen/>
      </w:r>
      <w:r w:rsidR="0033242A" w:rsidRPr="00342F36">
        <w:rPr>
          <w:b/>
        </w:rPr>
        <w:t>11</w:t>
      </w:r>
      <w:r w:rsidRPr="00342F36">
        <w:rPr>
          <w:b/>
        </w:rPr>
        <w:noBreakHyphen/>
      </w:r>
      <w:r w:rsidR="0033242A" w:rsidRPr="00342F36">
        <w:rPr>
          <w:b/>
        </w:rPr>
        <w:t>30.</w:t>
      </w:r>
      <w:r w:rsidR="0033242A" w:rsidRPr="00342F36">
        <w:t xml:space="preserve"> Bylaws shall be filed with Secretary of State.</w:t>
      </w:r>
    </w:p>
    <w:p w:rsidR="00342F36" w:rsidRDefault="0033242A"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F36">
        <w:tab/>
        <w:t>Pursuant to Article III (I) of the compact, the Commission shall file a copy of its bylaws and any amendment thereto with the Secretary of State.</w:t>
      </w:r>
    </w:p>
    <w:p w:rsidR="00342F36" w:rsidRDefault="00342F36"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F36" w:rsidRDefault="00342F36"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42A" w:rsidRPr="00342F36">
        <w:t xml:space="preserve">: 1962 Code </w:t>
      </w:r>
      <w:r w:rsidRPr="00342F36">
        <w:t xml:space="preserve">Section </w:t>
      </w:r>
      <w:r w:rsidR="0033242A" w:rsidRPr="00342F36">
        <w:t>21</w:t>
      </w:r>
      <w:r w:rsidRPr="00342F36">
        <w:noBreakHyphen/>
      </w:r>
      <w:r w:rsidR="0033242A" w:rsidRPr="00342F36">
        <w:t>60.23; 1966 (54) 2676.</w:t>
      </w:r>
    </w:p>
    <w:p w:rsidR="00184435" w:rsidRPr="00342F36" w:rsidRDefault="00184435" w:rsidP="0034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42F36" w:rsidSect="00342F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F36" w:rsidRDefault="00342F36" w:rsidP="00342F36">
      <w:r>
        <w:separator/>
      </w:r>
    </w:p>
  </w:endnote>
  <w:endnote w:type="continuationSeparator" w:id="0">
    <w:p w:rsidR="00342F36" w:rsidRDefault="00342F36" w:rsidP="0034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36" w:rsidRPr="00342F36" w:rsidRDefault="00342F36" w:rsidP="00342F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36" w:rsidRPr="00342F36" w:rsidRDefault="00342F36" w:rsidP="00342F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36" w:rsidRPr="00342F36" w:rsidRDefault="00342F36" w:rsidP="00342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F36" w:rsidRDefault="00342F36" w:rsidP="00342F36">
      <w:r>
        <w:separator/>
      </w:r>
    </w:p>
  </w:footnote>
  <w:footnote w:type="continuationSeparator" w:id="0">
    <w:p w:rsidR="00342F36" w:rsidRDefault="00342F36" w:rsidP="00342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36" w:rsidRPr="00342F36" w:rsidRDefault="00342F36" w:rsidP="00342F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36" w:rsidRPr="00342F36" w:rsidRDefault="00342F36" w:rsidP="00342F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36" w:rsidRPr="00342F36" w:rsidRDefault="00342F36" w:rsidP="00342F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2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242A"/>
    <w:rsid w:val="00342F3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3C97"/>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70F87-3B5C-4BCB-9C08-8A21D569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242A"/>
    <w:rPr>
      <w:rFonts w:ascii="Courier New" w:eastAsiaTheme="minorEastAsia" w:hAnsi="Courier New" w:cs="Courier New"/>
      <w:sz w:val="20"/>
      <w:szCs w:val="20"/>
    </w:rPr>
  </w:style>
  <w:style w:type="paragraph" w:styleId="Header">
    <w:name w:val="header"/>
    <w:basedOn w:val="Normal"/>
    <w:link w:val="HeaderChar"/>
    <w:uiPriority w:val="99"/>
    <w:unhideWhenUsed/>
    <w:rsid w:val="00342F36"/>
    <w:pPr>
      <w:tabs>
        <w:tab w:val="center" w:pos="4680"/>
        <w:tab w:val="right" w:pos="9360"/>
      </w:tabs>
    </w:pPr>
  </w:style>
  <w:style w:type="character" w:customStyle="1" w:styleId="HeaderChar">
    <w:name w:val="Header Char"/>
    <w:basedOn w:val="DefaultParagraphFont"/>
    <w:link w:val="Header"/>
    <w:uiPriority w:val="99"/>
    <w:rsid w:val="00342F36"/>
    <w:rPr>
      <w:rFonts w:cs="Times New Roman"/>
      <w:szCs w:val="24"/>
    </w:rPr>
  </w:style>
  <w:style w:type="paragraph" w:styleId="Footer">
    <w:name w:val="footer"/>
    <w:basedOn w:val="Normal"/>
    <w:link w:val="FooterChar"/>
    <w:uiPriority w:val="99"/>
    <w:unhideWhenUsed/>
    <w:rsid w:val="00342F36"/>
    <w:pPr>
      <w:tabs>
        <w:tab w:val="center" w:pos="4680"/>
        <w:tab w:val="right" w:pos="9360"/>
      </w:tabs>
    </w:pPr>
  </w:style>
  <w:style w:type="character" w:customStyle="1" w:styleId="FooterChar">
    <w:name w:val="Footer Char"/>
    <w:basedOn w:val="DefaultParagraphFont"/>
    <w:link w:val="Footer"/>
    <w:uiPriority w:val="99"/>
    <w:rsid w:val="00342F3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2841</Words>
  <Characters>16196</Characters>
  <Application>Microsoft Office Word</Application>
  <DocSecurity>0</DocSecurity>
  <Lines>134</Lines>
  <Paragraphs>37</Paragraphs>
  <ScaleCrop>false</ScaleCrop>
  <Company>Legislative Services Agency (LSA)</Company>
  <LinksUpToDate>false</LinksUpToDate>
  <CharactersWithSpaces>19000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2016-10-13T13:39:00Z</dcterms:created>
  <dcterms:modified xsi:type="dcterms:W3CDTF">2016-10-13T17:23:00Z</dcterms:modified>
</cp:coreProperties>
</file>