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1079">
        <w:t>CHAPTER 65</w:t>
      </w:r>
    </w:p>
    <w:p w:rsidR="008F1079" w:rsidRP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1079">
        <w:t>Receivership and Other Provisional Remedies</w:t>
      </w:r>
      <w:bookmarkStart w:id="0" w:name="_GoBack"/>
      <w:bookmarkEnd w:id="0"/>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10.</w:t>
      </w:r>
      <w:r w:rsidR="00122E28" w:rsidRPr="008F1079">
        <w:t xml:space="preserve"> Appointment of receiver.</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A receiver may be appointed by a judge of the circuit court, either in or out of court: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r>
      <w:r w:rsidRPr="008F1079">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r>
      <w:r w:rsidRPr="008F1079">
        <w:tab/>
        <w:t>(2) After judgment, to carry the judgment into effect;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r>
      <w:r w:rsidRPr="008F1079">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r>
      <w:r w:rsidRPr="008F1079">
        <w:tab/>
        <w:t>(4) When a corporation has been dissolved, is insolvent or in imminent danger of insolvency or has forfeited its corporate rights, and, in like cases, of the property within this State of foreign corporations; and</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r>
      <w:r w:rsidRPr="008F1079">
        <w:tab/>
        <w:t>(5) In such other cases as are provided by law or may be in accordance with the existing practice, except as otherwise provided in this Code.</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2301; 1952 Code </w:t>
      </w:r>
      <w:r w:rsidRPr="008F1079">
        <w:t xml:space="preserve">Section </w:t>
      </w:r>
      <w:r w:rsidR="00122E28" w:rsidRPr="008F1079">
        <w:t>10</w:t>
      </w:r>
      <w:r w:rsidRPr="008F1079">
        <w:noBreakHyphen/>
      </w:r>
      <w:r w:rsidR="00122E28" w:rsidRPr="008F1079">
        <w:t xml:space="preserve">2301;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20.</w:t>
      </w:r>
      <w:r w:rsidR="00122E28" w:rsidRPr="008F1079">
        <w:t xml:space="preserve"> Notice of appointment shall be given.</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8F1079" w:rsidRPr="008F1079">
        <w:t>’</w:t>
      </w:r>
      <w:r w:rsidRPr="008F1079">
        <w:t xml:space="preserve"> notice of the application must be given, unless the court shall, upon it being made to appear that delay would work injustice, prescribe a shorter time.</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2302; 1952 Code </w:t>
      </w:r>
      <w:r w:rsidRPr="008F1079">
        <w:t xml:space="preserve">Section </w:t>
      </w:r>
      <w:r w:rsidR="00122E28" w:rsidRPr="008F1079">
        <w:t>10</w:t>
      </w:r>
      <w:r w:rsidRPr="008F1079">
        <w:noBreakHyphen/>
      </w:r>
      <w:r w:rsidR="00122E28" w:rsidRPr="008F1079">
        <w:t xml:space="preserve">2302;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30.</w:t>
      </w:r>
      <w:r w:rsidR="00122E28" w:rsidRPr="008F1079">
        <w:t xml:space="preserve"> Notice to nonresident.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2303; 1952 Code </w:t>
      </w:r>
      <w:r w:rsidRPr="008F1079">
        <w:t xml:space="preserve">Section </w:t>
      </w:r>
      <w:r w:rsidR="00122E28" w:rsidRPr="008F1079">
        <w:t>10</w:t>
      </w:r>
      <w:r w:rsidRPr="008F1079">
        <w:noBreakHyphen/>
      </w:r>
      <w:r w:rsidR="00122E28" w:rsidRPr="008F1079">
        <w:t xml:space="preserve">2303;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50.</w:t>
      </w:r>
      <w:r w:rsidR="00122E28" w:rsidRPr="008F1079">
        <w:t xml:space="preserve"> No receiver shall be appointed before judgment when bond is offered.</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 xml:space="preserve">No receiver of the property of any person or corporation shall be appointed before final judgment in the cause if the party claiming the property so sought to be placed in the hands of a receiver or the party in </w:t>
      </w:r>
      <w:r w:rsidRPr="008F1079">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2305; 1952 Code </w:t>
      </w:r>
      <w:r w:rsidRPr="008F1079">
        <w:t xml:space="preserve">Section </w:t>
      </w:r>
      <w:r w:rsidR="00122E28" w:rsidRPr="008F1079">
        <w:t>10</w:t>
      </w:r>
      <w:r w:rsidRPr="008F1079">
        <w:noBreakHyphen/>
      </w:r>
      <w:r w:rsidR="00122E28" w:rsidRPr="008F1079">
        <w:t xml:space="preserve">2305;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60.</w:t>
      </w:r>
      <w:r w:rsidR="00122E28" w:rsidRPr="008F1079">
        <w:t xml:space="preserve"> Effect of bond given after appointment; return of property.</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8F1079" w:rsidRPr="008F1079">
        <w:t xml:space="preserve">Section </w:t>
      </w:r>
      <w:r w:rsidRPr="008F1079">
        <w:t>15</w:t>
      </w:r>
      <w:r w:rsidR="008F1079" w:rsidRPr="008F1079">
        <w:noBreakHyphen/>
      </w:r>
      <w:r w:rsidRPr="008F1079">
        <w:t>65</w:t>
      </w:r>
      <w:r w:rsidR="008F1079" w:rsidRPr="008F1079">
        <w:noBreakHyphen/>
      </w:r>
      <w:r w:rsidRPr="008F1079">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2306; 1952 Code </w:t>
      </w:r>
      <w:r w:rsidRPr="008F1079">
        <w:t xml:space="preserve">Section </w:t>
      </w:r>
      <w:r w:rsidR="00122E28" w:rsidRPr="008F1079">
        <w:t>10</w:t>
      </w:r>
      <w:r w:rsidRPr="008F1079">
        <w:noBreakHyphen/>
      </w:r>
      <w:r w:rsidR="00122E28" w:rsidRPr="008F1079">
        <w:t xml:space="preserve">2306;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70.</w:t>
      </w:r>
      <w:r w:rsidR="00122E28" w:rsidRPr="008F1079">
        <w:t xml:space="preserve"> How bonds shall be made payable; filing.</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2307; 1952 Code </w:t>
      </w:r>
      <w:r w:rsidRPr="008F1079">
        <w:t xml:space="preserve">Section </w:t>
      </w:r>
      <w:r w:rsidR="00122E28" w:rsidRPr="008F1079">
        <w:t>10</w:t>
      </w:r>
      <w:r w:rsidRPr="008F1079">
        <w:noBreakHyphen/>
      </w:r>
      <w:r w:rsidR="00122E28" w:rsidRPr="008F1079">
        <w:t xml:space="preserve">2307;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80.</w:t>
      </w:r>
      <w:r w:rsidR="00122E28" w:rsidRPr="008F1079">
        <w:t xml:space="preserve"> Proceedings when security becomes insufficient.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2308; 1952 Code </w:t>
      </w:r>
      <w:r w:rsidRPr="008F1079">
        <w:t xml:space="preserve">Section </w:t>
      </w:r>
      <w:r w:rsidR="00122E28" w:rsidRPr="008F1079">
        <w:t>10</w:t>
      </w:r>
      <w:r w:rsidRPr="008F1079">
        <w:noBreakHyphen/>
      </w:r>
      <w:r w:rsidR="00122E28" w:rsidRPr="008F1079">
        <w:t xml:space="preserve">2308;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90.</w:t>
      </w:r>
      <w:r w:rsidR="00122E28" w:rsidRPr="008F1079">
        <w:t xml:space="preserve"> Charging costs and ascertaining damages if receiver is improperly appointed.</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2309; 1952 Code </w:t>
      </w:r>
      <w:r w:rsidRPr="008F1079">
        <w:t xml:space="preserve">Section </w:t>
      </w:r>
      <w:r w:rsidR="00122E28" w:rsidRPr="008F1079">
        <w:t>10</w:t>
      </w:r>
      <w:r w:rsidRPr="008F1079">
        <w:noBreakHyphen/>
      </w:r>
      <w:r w:rsidR="00122E28" w:rsidRPr="008F1079">
        <w:t xml:space="preserve">2309;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100.</w:t>
      </w:r>
      <w:r w:rsidR="00122E28" w:rsidRPr="008F1079">
        <w:t xml:space="preserve"> Compensation of receivers of corporate property.</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Receivers of the property within this State of foreign or other corporations shall be allowed such commissions as may be fixed by the court appointing them.</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2310; 1952 Code </w:t>
      </w:r>
      <w:r w:rsidRPr="008F1079">
        <w:t xml:space="preserve">Section </w:t>
      </w:r>
      <w:r w:rsidR="00122E28" w:rsidRPr="008F1079">
        <w:t>10</w:t>
      </w:r>
      <w:r w:rsidRPr="008F1079">
        <w:noBreakHyphen/>
      </w:r>
      <w:r w:rsidR="00122E28" w:rsidRPr="008F1079">
        <w:t xml:space="preserve">2310;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 1950 (46) 1810.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110.</w:t>
      </w:r>
      <w:r w:rsidR="00122E28" w:rsidRPr="008F1079">
        <w:t xml:space="preserve"> Deposit of money and the like in court.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2311; 1952 Code </w:t>
      </w:r>
      <w:r w:rsidRPr="008F1079">
        <w:t xml:space="preserve">Section </w:t>
      </w:r>
      <w:r w:rsidR="00122E28" w:rsidRPr="008F1079">
        <w:t>10</w:t>
      </w:r>
      <w:r w:rsidRPr="008F1079">
        <w:noBreakHyphen/>
      </w:r>
      <w:r w:rsidR="00122E28" w:rsidRPr="008F1079">
        <w:t xml:space="preserve">2311;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120.</w:t>
      </w:r>
      <w:r w:rsidR="00122E28" w:rsidRPr="008F1079">
        <w:t xml:space="preserve"> Enforcing order for deposit.</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2312; 1952 Code </w:t>
      </w:r>
      <w:r w:rsidRPr="008F1079">
        <w:t xml:space="preserve">Section </w:t>
      </w:r>
      <w:r w:rsidR="00122E28" w:rsidRPr="008F1079">
        <w:t>10</w:t>
      </w:r>
      <w:r w:rsidRPr="008F1079">
        <w:noBreakHyphen/>
      </w:r>
      <w:r w:rsidR="00122E28" w:rsidRPr="008F1079">
        <w:t xml:space="preserve">2312;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8F1079" w:rsidRP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rPr>
          <w:b/>
        </w:rPr>
        <w:t xml:space="preserve">SECTION </w:t>
      </w:r>
      <w:r w:rsidR="00122E28" w:rsidRPr="008F1079">
        <w:rPr>
          <w:b/>
        </w:rPr>
        <w:t>15</w:t>
      </w:r>
      <w:r w:rsidRPr="008F1079">
        <w:rPr>
          <w:b/>
        </w:rPr>
        <w:noBreakHyphen/>
      </w:r>
      <w:r w:rsidR="00122E28" w:rsidRPr="008F1079">
        <w:rPr>
          <w:b/>
        </w:rPr>
        <w:t>65</w:t>
      </w:r>
      <w:r w:rsidRPr="008F1079">
        <w:rPr>
          <w:b/>
        </w:rPr>
        <w:noBreakHyphen/>
      </w:r>
      <w:r w:rsidR="00122E28" w:rsidRPr="008F1079">
        <w:rPr>
          <w:b/>
        </w:rPr>
        <w:t>130.</w:t>
      </w:r>
      <w:r w:rsidR="00122E28" w:rsidRPr="008F1079">
        <w:t xml:space="preserve"> Order for sum admitted due.</w:t>
      </w:r>
    </w:p>
    <w:p w:rsidR="008F1079" w:rsidRDefault="00122E28"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079">
        <w:tab/>
        <w:t>When the answer of the defendant expressly, or by not denying, admits part of the plaintiff</w:t>
      </w:r>
      <w:r w:rsidR="008F1079" w:rsidRPr="008F1079">
        <w:t>’</w:t>
      </w:r>
      <w:r w:rsidRPr="008F1079">
        <w:t>s claim to be just, the court on motion may order such defendant to satisfy that part of the claim and may enforce the order as it enforces a judgment or provisional remedy.</w:t>
      </w: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079" w:rsidRDefault="008F107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2E28" w:rsidRPr="008F1079">
        <w:t xml:space="preserve">: 1962 Code </w:t>
      </w:r>
      <w:r w:rsidRPr="008F1079">
        <w:t xml:space="preserve">Section </w:t>
      </w:r>
      <w:r w:rsidR="00122E28" w:rsidRPr="008F1079">
        <w:t>10</w:t>
      </w:r>
      <w:r w:rsidRPr="008F1079">
        <w:noBreakHyphen/>
      </w:r>
      <w:r w:rsidR="00122E28" w:rsidRPr="008F1079">
        <w:t xml:space="preserve">2313; 1952 Code </w:t>
      </w:r>
      <w:r w:rsidRPr="008F1079">
        <w:t xml:space="preserve">Section </w:t>
      </w:r>
      <w:r w:rsidR="00122E28" w:rsidRPr="008F1079">
        <w:t>10</w:t>
      </w:r>
      <w:r w:rsidRPr="008F1079">
        <w:noBreakHyphen/>
      </w:r>
      <w:r w:rsidR="00122E28" w:rsidRPr="008F1079">
        <w:t xml:space="preserve">2313; 1942 Code </w:t>
      </w:r>
      <w:r w:rsidRPr="008F1079">
        <w:t xml:space="preserve">Section </w:t>
      </w:r>
      <w:r w:rsidR="00122E28" w:rsidRPr="008F1079">
        <w:t xml:space="preserve">584; 1932 Code </w:t>
      </w:r>
      <w:r w:rsidRPr="008F1079">
        <w:t xml:space="preserve">Section </w:t>
      </w:r>
      <w:r w:rsidR="00122E28" w:rsidRPr="008F1079">
        <w:t xml:space="preserve">584; Civ. P. </w:t>
      </w:r>
      <w:r w:rsidRPr="008F1079">
        <w:t>‘</w:t>
      </w:r>
      <w:r w:rsidR="00122E28" w:rsidRPr="008F1079">
        <w:t xml:space="preserve">22 </w:t>
      </w:r>
      <w:r w:rsidRPr="008F1079">
        <w:t xml:space="preserve">Section </w:t>
      </w:r>
      <w:r w:rsidR="00122E28" w:rsidRPr="008F1079">
        <w:t xml:space="preserve">524; Civ. P. </w:t>
      </w:r>
      <w:r w:rsidRPr="008F1079">
        <w:t>‘</w:t>
      </w:r>
      <w:r w:rsidR="00122E28" w:rsidRPr="008F1079">
        <w:t xml:space="preserve">12 </w:t>
      </w:r>
      <w:r w:rsidRPr="008F1079">
        <w:t xml:space="preserve">Section </w:t>
      </w:r>
      <w:r w:rsidR="00122E28" w:rsidRPr="008F1079">
        <w:t xml:space="preserve">303; Civ. P. </w:t>
      </w:r>
      <w:r w:rsidRPr="008F1079">
        <w:t>‘</w:t>
      </w:r>
      <w:r w:rsidR="00122E28" w:rsidRPr="008F1079">
        <w:t xml:space="preserve">02 </w:t>
      </w:r>
      <w:r w:rsidRPr="008F1079">
        <w:t xml:space="preserve">Section </w:t>
      </w:r>
      <w:r w:rsidR="00122E28" w:rsidRPr="008F1079">
        <w:t xml:space="preserve">265; 1870 (14) 479 </w:t>
      </w:r>
      <w:r w:rsidRPr="008F1079">
        <w:t xml:space="preserve">Section </w:t>
      </w:r>
      <w:r w:rsidR="00122E28" w:rsidRPr="008F1079">
        <w:t>267; 1897 (22) 510.</w:t>
      </w:r>
    </w:p>
    <w:p w:rsidR="00F25049" w:rsidRPr="008F1079" w:rsidRDefault="00F25049" w:rsidP="008F1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1079" w:rsidSect="008F10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79" w:rsidRDefault="008F1079" w:rsidP="008F1079">
      <w:pPr>
        <w:spacing w:after="0" w:line="240" w:lineRule="auto"/>
      </w:pPr>
      <w:r>
        <w:separator/>
      </w:r>
    </w:p>
  </w:endnote>
  <w:endnote w:type="continuationSeparator" w:id="0">
    <w:p w:rsidR="008F1079" w:rsidRDefault="008F1079" w:rsidP="008F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79" w:rsidRDefault="008F1079" w:rsidP="008F1079">
      <w:pPr>
        <w:spacing w:after="0" w:line="240" w:lineRule="auto"/>
      </w:pPr>
      <w:r>
        <w:separator/>
      </w:r>
    </w:p>
  </w:footnote>
  <w:footnote w:type="continuationSeparator" w:id="0">
    <w:p w:rsidR="008F1079" w:rsidRDefault="008F1079" w:rsidP="008F1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79" w:rsidRPr="008F1079" w:rsidRDefault="008F1079" w:rsidP="008F1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28"/>
    <w:rsid w:val="00122E28"/>
    <w:rsid w:val="008F10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0189-774B-4BF5-9E9E-C55D0A9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E28"/>
    <w:rPr>
      <w:rFonts w:ascii="Courier New" w:eastAsia="Times New Roman" w:hAnsi="Courier New" w:cs="Courier New"/>
      <w:sz w:val="20"/>
      <w:szCs w:val="20"/>
    </w:rPr>
  </w:style>
  <w:style w:type="paragraph" w:styleId="Header">
    <w:name w:val="header"/>
    <w:basedOn w:val="Normal"/>
    <w:link w:val="HeaderChar"/>
    <w:uiPriority w:val="99"/>
    <w:unhideWhenUsed/>
    <w:rsid w:val="008F1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079"/>
    <w:rPr>
      <w:rFonts w:ascii="Times New Roman" w:hAnsi="Times New Roman" w:cs="Times New Roman"/>
    </w:rPr>
  </w:style>
  <w:style w:type="paragraph" w:styleId="Footer">
    <w:name w:val="footer"/>
    <w:basedOn w:val="Normal"/>
    <w:link w:val="FooterChar"/>
    <w:uiPriority w:val="99"/>
    <w:unhideWhenUsed/>
    <w:rsid w:val="008F1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0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1622</Words>
  <Characters>9246</Characters>
  <Application>Microsoft Office Word</Application>
  <DocSecurity>0</DocSecurity>
  <Lines>77</Lines>
  <Paragraphs>21</Paragraphs>
  <ScaleCrop>false</ScaleCrop>
  <Company>Legislative Services Agency (LSA)</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