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0CB1">
        <w:t>CHAPTER 10</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0CB1">
        <w:t>Commercial Code—Effective Date and Repealer</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Editor</w:t>
      </w:r>
      <w:r w:rsidR="00600CB1" w:rsidRPr="00600CB1">
        <w:t>’</w:t>
      </w:r>
      <w:r w:rsidRPr="00600CB1">
        <w:t>s Note</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Copyright © 2017 SOUTH CAROLINA SENATE. South Carolina Reporters</w:t>
      </w:r>
      <w:r w:rsidR="00600CB1" w:rsidRPr="00600CB1">
        <w:t>’</w:t>
      </w:r>
      <w:r w:rsidRPr="00600CB1">
        <w:t xml:space="preserve"> Comments contained herein may not be reproduced in whole or in part in any form or for inclusion in any material which is offered for sale without the express written permission of the Clerk of the South Carolina Senate.</w:t>
      </w:r>
    </w:p>
    <w:p w:rsidR="00600CB1" w:rsidRP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0CB1">
        <w:t xml:space="preserve">Official Comments of the Uniform Commercial Code © 2017 The American Law Institute and the National Conference of Commissioners on Uniform Laws </w:t>
      </w:r>
      <w:r w:rsidR="00600CB1" w:rsidRPr="00600CB1">
        <w:noBreakHyphen/>
      </w:r>
      <w:r w:rsidRPr="00600CB1">
        <w:t xml:space="preserve"> Reproduced with permission.</w:t>
      </w:r>
      <w:bookmarkStart w:id="0" w:name="_GoBack"/>
      <w:bookmarkEnd w:id="0"/>
    </w:p>
    <w:p w:rsidR="00600CB1" w:rsidRP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rPr>
          <w:b/>
        </w:rPr>
        <w:t xml:space="preserve">SECTION </w:t>
      </w:r>
      <w:r w:rsidR="00C70A6B" w:rsidRPr="00600CB1">
        <w:rPr>
          <w:b/>
        </w:rPr>
        <w:t>36</w:t>
      </w:r>
      <w:r w:rsidRPr="00600CB1">
        <w:rPr>
          <w:b/>
        </w:rPr>
        <w:noBreakHyphen/>
      </w:r>
      <w:r w:rsidR="00C70A6B" w:rsidRPr="00600CB1">
        <w:rPr>
          <w:b/>
        </w:rPr>
        <w:t>10</w:t>
      </w:r>
      <w:r w:rsidRPr="00600CB1">
        <w:rPr>
          <w:b/>
        </w:rPr>
        <w:noBreakHyphen/>
      </w:r>
      <w:r w:rsidR="00C70A6B" w:rsidRPr="00600CB1">
        <w:rPr>
          <w:b/>
        </w:rPr>
        <w:t>101.</w:t>
      </w:r>
      <w:r w:rsidR="00C70A6B" w:rsidRPr="00600CB1">
        <w:t xml:space="preserve"> Effective date.</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ab/>
        <w:t>Except as otherwise provided in Chapter 11 of this title, this title becomes effective at 12:01 a.m., January 1, 1968. It applies to transactions entered into and events occurring after that date.</w:t>
      </w: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A6B" w:rsidRPr="00600CB1">
        <w:t xml:space="preserve">: 1962 Code </w:t>
      </w:r>
      <w:r w:rsidRPr="00600CB1">
        <w:t xml:space="preserve">Section </w:t>
      </w:r>
      <w:r w:rsidR="00C70A6B" w:rsidRPr="00600CB1">
        <w:t>10.10</w:t>
      </w:r>
      <w:r w:rsidRPr="00600CB1">
        <w:noBreakHyphen/>
      </w:r>
      <w:r w:rsidR="00C70A6B" w:rsidRPr="00600CB1">
        <w:t xml:space="preserve">101; 1966 (54) 2716; 1988 Act No. 494, </w:t>
      </w:r>
      <w:r w:rsidRPr="00600CB1">
        <w:t xml:space="preserve">Section </w:t>
      </w:r>
      <w:r w:rsidR="00C70A6B" w:rsidRPr="00600CB1">
        <w:t>6.</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Editor</w:t>
      </w:r>
      <w:r w:rsidR="00600CB1" w:rsidRPr="00600CB1">
        <w:t>’</w:t>
      </w:r>
      <w:r w:rsidRPr="00600CB1">
        <w:t>s Note</w:t>
      </w:r>
    </w:p>
    <w:p w:rsidR="00600CB1" w:rsidRP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0CB1">
        <w:t>“</w:t>
      </w:r>
      <w:r w:rsidR="00C70A6B" w:rsidRPr="00600CB1">
        <w:t>This act,</w:t>
      </w:r>
      <w:r w:rsidRPr="00600CB1">
        <w:t>”</w:t>
      </w:r>
      <w:r w:rsidR="00C70A6B" w:rsidRPr="00600CB1">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600CB1" w:rsidRP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rPr>
          <w:b/>
        </w:rPr>
        <w:t xml:space="preserve">SECTION </w:t>
      </w:r>
      <w:r w:rsidR="00C70A6B" w:rsidRPr="00600CB1">
        <w:rPr>
          <w:b/>
        </w:rPr>
        <w:t>36</w:t>
      </w:r>
      <w:r w:rsidRPr="00600CB1">
        <w:rPr>
          <w:b/>
        </w:rPr>
        <w:noBreakHyphen/>
      </w:r>
      <w:r w:rsidR="00C70A6B" w:rsidRPr="00600CB1">
        <w:rPr>
          <w:b/>
        </w:rPr>
        <w:t>10</w:t>
      </w:r>
      <w:r w:rsidRPr="00600CB1">
        <w:rPr>
          <w:b/>
        </w:rPr>
        <w:noBreakHyphen/>
      </w:r>
      <w:r w:rsidR="00C70A6B" w:rsidRPr="00600CB1">
        <w:rPr>
          <w:b/>
        </w:rPr>
        <w:t>102.</w:t>
      </w:r>
      <w:r w:rsidR="00C70A6B" w:rsidRPr="00600CB1">
        <w:t xml:space="preserve"> Transactions entered into before effective date of Commercial Code.</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ab/>
        <w:t>Transactions validly entered into before the effective date specified in Section 36</w:t>
      </w:r>
      <w:r w:rsidR="00600CB1" w:rsidRPr="00600CB1">
        <w:noBreakHyphen/>
      </w:r>
      <w:r w:rsidRPr="00600CB1">
        <w:t>10</w:t>
      </w:r>
      <w:r w:rsidR="00600CB1" w:rsidRPr="00600CB1">
        <w:noBreakHyphen/>
      </w:r>
      <w:r w:rsidRPr="00600CB1">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600CB1" w:rsidRPr="00600CB1">
        <w:noBreakHyphen/>
      </w:r>
      <w:r w:rsidRPr="00600CB1">
        <w:t>11</w:t>
      </w:r>
      <w:r w:rsidR="00600CB1" w:rsidRPr="00600CB1">
        <w:noBreakHyphen/>
      </w:r>
      <w:r w:rsidRPr="00600CB1">
        <w:t>106 the filing of a properly executed financing statement pursuant to Section 36</w:t>
      </w:r>
      <w:r w:rsidR="00600CB1" w:rsidRPr="00600CB1">
        <w:noBreakHyphen/>
      </w:r>
      <w:r w:rsidRPr="00600CB1">
        <w:t>9</w:t>
      </w:r>
      <w:r w:rsidR="00600CB1" w:rsidRPr="00600CB1">
        <w:noBreakHyphen/>
      </w:r>
      <w:r w:rsidRPr="00600CB1">
        <w:t>402 or a properly executed continuation statement pursuant to Section 36</w:t>
      </w:r>
      <w:r w:rsidR="00600CB1" w:rsidRPr="00600CB1">
        <w:noBreakHyphen/>
      </w:r>
      <w:r w:rsidRPr="00600CB1">
        <w:t>9</w:t>
      </w:r>
      <w:r w:rsidR="00600CB1" w:rsidRPr="00600CB1">
        <w:noBreakHyphen/>
      </w:r>
      <w:r w:rsidRPr="00600CB1">
        <w:t>403(3) in the appropriate place or places specified in Section 36</w:t>
      </w:r>
      <w:r w:rsidR="00600CB1" w:rsidRPr="00600CB1">
        <w:noBreakHyphen/>
      </w:r>
      <w:r w:rsidRPr="00600CB1">
        <w:t>9</w:t>
      </w:r>
      <w:r w:rsidR="00600CB1" w:rsidRPr="00600CB1">
        <w:noBreakHyphen/>
      </w:r>
      <w:r w:rsidRPr="00600CB1">
        <w:t>401 is sufficient to satisfy the requirements of this section as to proper filing in the case of a transaction entered into prior to the effective date specified in Section 36</w:t>
      </w:r>
      <w:r w:rsidR="00600CB1" w:rsidRPr="00600CB1">
        <w:noBreakHyphen/>
      </w:r>
      <w:r w:rsidRPr="00600CB1">
        <w:t>10</w:t>
      </w:r>
      <w:r w:rsidR="00600CB1" w:rsidRPr="00600CB1">
        <w:noBreakHyphen/>
      </w:r>
      <w:r w:rsidRPr="00600CB1">
        <w:t>101. This section is considered to have been effective as of January 1, 1968.</w:t>
      </w: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0CB1" w:rsidRP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A6B" w:rsidRPr="00600CB1">
        <w:t xml:space="preserve">: 1962 Code </w:t>
      </w:r>
      <w:r w:rsidRPr="00600CB1">
        <w:t xml:space="preserve">Section </w:t>
      </w:r>
      <w:r w:rsidR="00C70A6B" w:rsidRPr="00600CB1">
        <w:t>10.10</w:t>
      </w:r>
      <w:r w:rsidRPr="00600CB1">
        <w:noBreakHyphen/>
      </w:r>
      <w:r w:rsidR="00C70A6B" w:rsidRPr="00600CB1">
        <w:t xml:space="preserve">102; 1968 (55) 2799; 1988 Act No. 494, </w:t>
      </w:r>
      <w:r w:rsidRPr="00600CB1">
        <w:t xml:space="preserve">Section </w:t>
      </w:r>
      <w:r w:rsidR="00C70A6B" w:rsidRPr="00600CB1">
        <w:t>6.</w:t>
      </w:r>
    </w:p>
    <w:p w:rsidR="00600CB1" w:rsidRP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rPr>
          <w:b/>
        </w:rPr>
        <w:t xml:space="preserve">SECTION </w:t>
      </w:r>
      <w:r w:rsidR="00C70A6B" w:rsidRPr="00600CB1">
        <w:rPr>
          <w:b/>
        </w:rPr>
        <w:t>36</w:t>
      </w:r>
      <w:r w:rsidRPr="00600CB1">
        <w:rPr>
          <w:b/>
        </w:rPr>
        <w:noBreakHyphen/>
      </w:r>
      <w:r w:rsidR="00C70A6B" w:rsidRPr="00600CB1">
        <w:rPr>
          <w:b/>
        </w:rPr>
        <w:t>10</w:t>
      </w:r>
      <w:r w:rsidRPr="00600CB1">
        <w:rPr>
          <w:b/>
        </w:rPr>
        <w:noBreakHyphen/>
      </w:r>
      <w:r w:rsidR="00C70A6B" w:rsidRPr="00600CB1">
        <w:rPr>
          <w:b/>
        </w:rPr>
        <w:t>103.</w:t>
      </w:r>
      <w:r w:rsidR="00C70A6B" w:rsidRPr="00600CB1">
        <w:t xml:space="preserve"> General repealer.</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ab/>
        <w:t>All acts or parts of acts inconsistent with 1988 Act No. 494 are repealed.</w:t>
      </w: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A6B" w:rsidRPr="00600CB1">
        <w:t xml:space="preserve">: 1962 Code </w:t>
      </w:r>
      <w:r w:rsidRPr="00600CB1">
        <w:t xml:space="preserve">Section </w:t>
      </w:r>
      <w:r w:rsidR="00C70A6B" w:rsidRPr="00600CB1">
        <w:t>10.10</w:t>
      </w:r>
      <w:r w:rsidRPr="00600CB1">
        <w:noBreakHyphen/>
      </w:r>
      <w:r w:rsidR="00C70A6B" w:rsidRPr="00600CB1">
        <w:t xml:space="preserve">103; 1966 (54) 2716; 1988 Act No. 494, </w:t>
      </w:r>
      <w:r w:rsidRPr="00600CB1">
        <w:t xml:space="preserve">Section </w:t>
      </w:r>
      <w:r w:rsidR="00C70A6B" w:rsidRPr="00600CB1">
        <w:t>6.</w:t>
      </w:r>
    </w:p>
    <w:p w:rsidR="00600CB1" w:rsidRDefault="00C70A6B"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Editor</w:t>
      </w:r>
      <w:r w:rsidR="00600CB1" w:rsidRPr="00600CB1">
        <w:t>’</w:t>
      </w:r>
      <w:r w:rsidRPr="00600CB1">
        <w:t>s Note</w:t>
      </w:r>
    </w:p>
    <w:p w:rsidR="00600CB1" w:rsidRDefault="00600CB1"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0CB1">
        <w:t>“</w:t>
      </w:r>
      <w:r w:rsidR="00C70A6B" w:rsidRPr="00600CB1">
        <w:t>This act,</w:t>
      </w:r>
      <w:r w:rsidRPr="00600CB1">
        <w:t>”</w:t>
      </w:r>
      <w:r w:rsidR="00C70A6B" w:rsidRPr="00600CB1">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F25049" w:rsidRPr="00600CB1" w:rsidRDefault="00F25049" w:rsidP="00600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00CB1" w:rsidSect="00600C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B1" w:rsidRDefault="00600CB1" w:rsidP="00600CB1">
      <w:pPr>
        <w:spacing w:after="0" w:line="240" w:lineRule="auto"/>
      </w:pPr>
      <w:r>
        <w:separator/>
      </w:r>
    </w:p>
  </w:endnote>
  <w:endnote w:type="continuationSeparator" w:id="0">
    <w:p w:rsidR="00600CB1" w:rsidRDefault="00600CB1" w:rsidP="0060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B1" w:rsidRDefault="00600CB1" w:rsidP="00600CB1">
      <w:pPr>
        <w:spacing w:after="0" w:line="240" w:lineRule="auto"/>
      </w:pPr>
      <w:r>
        <w:separator/>
      </w:r>
    </w:p>
  </w:footnote>
  <w:footnote w:type="continuationSeparator" w:id="0">
    <w:p w:rsidR="00600CB1" w:rsidRDefault="00600CB1" w:rsidP="00600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B1" w:rsidRPr="00600CB1" w:rsidRDefault="00600CB1" w:rsidP="00600C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6B"/>
    <w:rsid w:val="00600CB1"/>
    <w:rsid w:val="00C70A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683E5-1736-4C82-A90A-6C2FC449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0A6B"/>
    <w:rPr>
      <w:rFonts w:ascii="Courier New" w:eastAsia="Times New Roman" w:hAnsi="Courier New" w:cs="Courier New"/>
      <w:sz w:val="20"/>
      <w:szCs w:val="20"/>
    </w:rPr>
  </w:style>
  <w:style w:type="paragraph" w:styleId="Header">
    <w:name w:val="header"/>
    <w:basedOn w:val="Normal"/>
    <w:link w:val="HeaderChar"/>
    <w:uiPriority w:val="99"/>
    <w:unhideWhenUsed/>
    <w:rsid w:val="00600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B1"/>
    <w:rPr>
      <w:rFonts w:ascii="Times New Roman" w:hAnsi="Times New Roman" w:cs="Times New Roman"/>
    </w:rPr>
  </w:style>
  <w:style w:type="paragraph" w:styleId="Footer">
    <w:name w:val="footer"/>
    <w:basedOn w:val="Normal"/>
    <w:link w:val="FooterChar"/>
    <w:uiPriority w:val="99"/>
    <w:unhideWhenUsed/>
    <w:rsid w:val="00600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398</Words>
  <Characters>2269</Characters>
  <Application>Microsoft Office Word</Application>
  <DocSecurity>0</DocSecurity>
  <Lines>18</Lines>
  <Paragraphs>5</Paragraphs>
  <ScaleCrop>false</ScaleCrop>
  <Company>Legislative Services Agency (LSA)</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2017-10-24T17:16:00Z</dcterms:created>
  <dcterms:modified xsi:type="dcterms:W3CDTF">2017-10-24T17:16:00Z</dcterms:modified>
</cp:coreProperties>
</file>