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5F34">
        <w:t>CHAPTER 55</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5F34">
        <w:t>Industrial Hemp Cultivation</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Editor</w:t>
      </w:r>
      <w:r w:rsidR="00735F34" w:rsidRPr="00735F34">
        <w:t>’</w:t>
      </w:r>
      <w:r w:rsidRPr="00735F34">
        <w:t>s Note</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 xml:space="preserve">2014 Act No. 216, </w:t>
      </w:r>
      <w:r w:rsidR="00735F34" w:rsidRPr="00735F34">
        <w:t xml:space="preserve">Section </w:t>
      </w:r>
      <w:r w:rsidRPr="00735F34">
        <w:t>1, findings, provides as follows:</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w:t>
      </w:r>
      <w:r w:rsidR="00F534E3" w:rsidRPr="00735F34">
        <w:t>SECTION 1. The General Assembly finds that:</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w:t>
      </w:r>
      <w:r w:rsidR="00F534E3" w:rsidRPr="00735F34">
        <w:t>(1) Hemp is a fiber and oilseed crop with a wide variety of uses, including twine, rope, paper, construction materials, carpeting, and clothing, and has the potential for use as a cellulosic ethanol biofuel.</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w:t>
      </w:r>
      <w:r w:rsidR="00F534E3" w:rsidRPr="00735F34">
        <w:t>(2) Hemp seeds have been used in making industrial oils, cosmetics, medicines, and food.</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w:t>
      </w:r>
      <w:r w:rsidR="00F534E3" w:rsidRPr="00735F34">
        <w:t>(3) Hemp and marijuana are genetically different cultivars of the same plant species and are scientifically distinguishable from each other.</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w:t>
      </w:r>
      <w:r w:rsidR="00F534E3" w:rsidRPr="00735F34">
        <w:t>(4) Hemp is grown for scientific, economic, and environmental uses while marijuana is grown for narcotic use.</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w:t>
      </w:r>
      <w:r w:rsidR="00F534E3" w:rsidRPr="00735F34">
        <w:t>(5) Research and development related to hemp has the potential to provide a cash crop for South Carolina</w:t>
      </w:r>
      <w:r w:rsidRPr="00735F34">
        <w:t>’</w:t>
      </w:r>
      <w:r w:rsidR="00F534E3" w:rsidRPr="00735F34">
        <w:t>s farmers with broad commercial application that will enhance the economic diversity and stability of our state</w:t>
      </w:r>
      <w:r w:rsidRPr="00735F34">
        <w:t>’</w:t>
      </w:r>
      <w:r w:rsidR="00F534E3" w:rsidRPr="00735F34">
        <w:t>s agricultural industry.</w:t>
      </w:r>
      <w:r w:rsidRPr="00735F34">
        <w:t>”</w:t>
      </w:r>
      <w:bookmarkStart w:id="0" w:name="_GoBack"/>
      <w:bookmarkEnd w:id="0"/>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10.</w:t>
      </w:r>
      <w:r w:rsidR="00F534E3" w:rsidRPr="00735F34">
        <w:t xml:space="preserve"> Definitions.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For the purposes of this chapter:</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(1) </w:t>
      </w:r>
      <w:r w:rsidR="00735F34" w:rsidRPr="00735F34">
        <w:t>“</w:t>
      </w:r>
      <w:r w:rsidRPr="00735F34">
        <w:t>Industrial hemp products</w:t>
      </w:r>
      <w:r w:rsidR="00735F34" w:rsidRPr="00735F34">
        <w:t>”</w:t>
      </w:r>
      <w:r w:rsidRPr="00735F34">
        <w:t xml:space="preserve"> means all products made from any part of industrial hemp, including, but not limited to, cannabinoids, cloth, construction materials, cordage, fiber, food, fuel, paint, paper, particleboard, plastics, seed, seed meal, supplements, seed oil for consumption, and seed for cultivation if the seeds originate from industrial hemp varieties.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(2) </w:t>
      </w:r>
      <w:r w:rsidR="00735F34" w:rsidRPr="00735F34">
        <w:t>“</w:t>
      </w:r>
      <w:r w:rsidRPr="00735F34">
        <w:t>Industrial hemp</w:t>
      </w:r>
      <w:r w:rsidR="00735F34" w:rsidRPr="00735F34">
        <w:t>”</w:t>
      </w:r>
      <w:r w:rsidRPr="00735F34">
        <w:t xml:space="preserve"> means the plant Cannabis sativa L. and any part of the plant, whether growing or not, with a delta</w:t>
      </w:r>
      <w:r w:rsidR="00735F34" w:rsidRPr="00735F34">
        <w:noBreakHyphen/>
      </w:r>
      <w:r w:rsidRPr="00735F34">
        <w:t>9 tetrahydrocannabinol concentration of not more than 0.3 percent on a dried weight basis.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(3) </w:t>
      </w:r>
      <w:r w:rsidR="00735F34" w:rsidRPr="00735F34">
        <w:t>“</w:t>
      </w:r>
      <w:r w:rsidRPr="00735F34">
        <w:t>Delta</w:t>
      </w:r>
      <w:r w:rsidR="00735F34" w:rsidRPr="00735F34">
        <w:noBreakHyphen/>
      </w:r>
      <w:r w:rsidRPr="00735F34">
        <w:t>9 tetrahydrocannabinol</w:t>
      </w:r>
      <w:r w:rsidR="00735F34" w:rsidRPr="00735F34">
        <w:t>”</w:t>
      </w:r>
      <w:r w:rsidRPr="00735F34">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(4) </w:t>
      </w:r>
      <w:r w:rsidR="00735F34" w:rsidRPr="00735F34">
        <w:t>“</w:t>
      </w:r>
      <w:r w:rsidRPr="00735F34">
        <w:t>Human consumption</w:t>
      </w:r>
      <w:r w:rsidR="00735F34" w:rsidRPr="00735F34">
        <w:t>”</w:t>
      </w:r>
      <w:r w:rsidRPr="00735F34">
        <w:t xml:space="preserve"> means ingestion or topical application to the skin or hair.</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2014 Act No. 216 (S.839), </w:t>
      </w:r>
      <w:r w:rsidRPr="00735F34">
        <w:t xml:space="preserve">Section </w:t>
      </w:r>
      <w:r w:rsidR="00F534E3" w:rsidRPr="00735F34">
        <w:t xml:space="preserve">2, eff June 2, 2014;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Effect of Amendment</w:t>
      </w:r>
    </w:p>
    <w:p w:rsidR="00735F34"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 xml:space="preserve">2017 Act No. 37, </w:t>
      </w:r>
      <w:r w:rsidR="00735F34" w:rsidRPr="00735F34">
        <w:t xml:space="preserve">Section </w:t>
      </w:r>
      <w:r w:rsidRPr="00735F34">
        <w:t xml:space="preserve">1, in (1), inserted </w:t>
      </w:r>
      <w:r w:rsidR="00735F34" w:rsidRPr="00735F34">
        <w:t>“</w:t>
      </w:r>
      <w:r w:rsidRPr="00735F34">
        <w:t>any part of</w:t>
      </w:r>
      <w:r w:rsidR="00735F34" w:rsidRPr="00735F34">
        <w:t>”</w:t>
      </w:r>
      <w:r w:rsidRPr="00735F34">
        <w:t xml:space="preserve">, </w:t>
      </w:r>
      <w:r w:rsidR="00735F34" w:rsidRPr="00735F34">
        <w:t>“</w:t>
      </w:r>
      <w:r w:rsidRPr="00735F34">
        <w:t>cannabinoids,</w:t>
      </w:r>
      <w:r w:rsidR="00735F34" w:rsidRPr="00735F34">
        <w:t>”</w:t>
      </w:r>
      <w:r w:rsidRPr="00735F34">
        <w:t xml:space="preserve">, </w:t>
      </w:r>
      <w:r w:rsidR="00735F34" w:rsidRPr="00735F34">
        <w:t>“</w:t>
      </w:r>
      <w:r w:rsidRPr="00735F34">
        <w:t>construction materials,</w:t>
      </w:r>
      <w:r w:rsidR="00735F34" w:rsidRPr="00735F34">
        <w:t>”</w:t>
      </w:r>
      <w:r w:rsidRPr="00735F34">
        <w:t xml:space="preserve">, and substituted </w:t>
      </w:r>
      <w:r w:rsidR="00735F34" w:rsidRPr="00735F34">
        <w:t>“</w:t>
      </w:r>
      <w:r w:rsidRPr="00735F34">
        <w:t>seed meal, supplements,</w:t>
      </w:r>
      <w:r w:rsidR="00735F34" w:rsidRPr="00735F34">
        <w:t>”</w:t>
      </w:r>
      <w:r w:rsidRPr="00735F34">
        <w:t xml:space="preserve"> for </w:t>
      </w:r>
      <w:r w:rsidR="00735F34" w:rsidRPr="00735F34">
        <w:t>“</w:t>
      </w:r>
      <w:r w:rsidRPr="00735F34">
        <w:t>seed meal and</w:t>
      </w:r>
      <w:r w:rsidR="00735F34" w:rsidRPr="00735F34">
        <w:t>”</w:t>
      </w:r>
      <w:r w:rsidRPr="00735F34">
        <w:t xml:space="preserve">; rewrote (2), relating to the definition of </w:t>
      </w:r>
      <w:r w:rsidR="00735F34" w:rsidRPr="00735F34">
        <w:t>“</w:t>
      </w:r>
      <w:r w:rsidRPr="00735F34">
        <w:t>industrial hemp</w:t>
      </w:r>
      <w:r w:rsidR="00735F34" w:rsidRPr="00735F34">
        <w:t>”</w:t>
      </w:r>
      <w:r w:rsidRPr="00735F34">
        <w:t xml:space="preserve">; in (3), substituted </w:t>
      </w:r>
      <w:r w:rsidR="00735F34" w:rsidRPr="00735F34">
        <w:t>“</w:t>
      </w:r>
      <w:r w:rsidRPr="00735F34">
        <w:t>Delta</w:t>
      </w:r>
      <w:r w:rsidR="00735F34" w:rsidRPr="00735F34">
        <w:noBreakHyphen/>
      </w:r>
      <w:r w:rsidRPr="00735F34">
        <w:t>9 tetrahydrocannabinol</w:t>
      </w:r>
      <w:r w:rsidR="00735F34" w:rsidRPr="00735F34">
        <w:t>”</w:t>
      </w:r>
      <w:r w:rsidRPr="00735F34">
        <w:t xml:space="preserve"> for </w:t>
      </w:r>
      <w:r w:rsidR="00735F34" w:rsidRPr="00735F34">
        <w:t>“</w:t>
      </w:r>
      <w:r w:rsidRPr="00735F34">
        <w:t>Tetrahydrocannabinol</w:t>
      </w:r>
      <w:r w:rsidR="00735F34" w:rsidRPr="00735F34">
        <w:t>”</w:t>
      </w:r>
      <w:r w:rsidRPr="00735F34">
        <w:t xml:space="preserve">; and added (4), relating to the definition of </w:t>
      </w:r>
      <w:r w:rsidR="00735F34" w:rsidRPr="00735F34">
        <w:t>“</w:t>
      </w:r>
      <w:r w:rsidRPr="00735F34">
        <w:t>human consumption</w:t>
      </w:r>
      <w:r w:rsidR="00735F34" w:rsidRPr="00735F34">
        <w:t>”</w:t>
      </w:r>
      <w:r w:rsidRPr="00735F34">
        <w:t>.</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20.</w:t>
      </w:r>
      <w:r w:rsidR="00F534E3" w:rsidRPr="00735F34">
        <w:t xml:space="preserve"> Industrial Hemp Program; research; permits; regulations.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 The South Carolina Industrial Hemp Program is created.</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(2) Industrial hemp is an agricultural crop. Any public institution of higher education offering a four</w:t>
      </w:r>
      <w:r w:rsidR="00735F34" w:rsidRPr="00735F34">
        <w:noBreakHyphen/>
      </w:r>
      <w:r w:rsidRPr="00735F34">
        <w:t>year baccalaureate degree or private institution of higher education accredited by the Southern Association of Colleges and Schools offering a four</w:t>
      </w:r>
      <w:r w:rsidR="00735F34" w:rsidRPr="00735F34">
        <w:noBreakHyphen/>
      </w:r>
      <w:r w:rsidRPr="00735F34">
        <w:t>year baccalaureate degree throughout the State may conduct research, pursuant to Public Law 113</w:t>
      </w:r>
      <w:r w:rsidR="00735F34" w:rsidRPr="00735F34">
        <w:noBreakHyphen/>
      </w:r>
      <w:r w:rsidRPr="00735F34">
        <w:t>79, contingent upon funding. The institution may conduct research or pilot programs as an agricultural commodity and may work with growers located in South Carolina. Once the institution of higher education engages in research on industrial hemp, the institution shall work in conjunction with the Department of Agriculture to identify solutions for applications, applicants, and new market opportunities for industrial hemp growers. The purchaser or manufacturer will be included under the provisions of this chapter.</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(3) The Department of Agriculture will allow up to twenty permits for the first year and up to forty permits for the second year and third year, and every year after, the Department of Agriculture, along with </w:t>
      </w:r>
      <w:r w:rsidRPr="00735F34">
        <w:lastRenderedPageBreak/>
        <w:t>the institutions of higher learning, will evaluate the program to determine the number of permits to be issued. The permits are to be given to South Carolina residents for the purposes of a pilot program. Each permittee is permitted to grow industrial hemp on up to twenty acres of land the first year and up to forty acres the second year and third year, and every year after, the Department of Agriculture, along with the institutions of higher learning, will evaluate the program to determine the amount of acreage permitted.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w:t>
      </w:r>
      <w:r w:rsidR="00735F34" w:rsidRPr="00735F34">
        <w:noBreakHyphen/>
      </w:r>
      <w:r w:rsidRPr="00735F34">
        <w:t>based state criminal records check and for the Federal Bureau of Investigation to perform a national fingerprint</w:t>
      </w:r>
      <w:r w:rsidR="00735F34" w:rsidRPr="00735F34">
        <w:noBreakHyphen/>
      </w:r>
      <w:r w:rsidRPr="00735F34">
        <w:t>based criminal records check.</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(4) The department shall require a state criminal records check, supported by fingerprints, by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charges. No person who has been convicted of any felony, or any person convicted of any drug</w:t>
      </w:r>
      <w:r w:rsidR="00735F34" w:rsidRPr="00735F34">
        <w:noBreakHyphen/>
      </w:r>
      <w:r w:rsidRPr="00735F34">
        <w:t>related misdemeanor or violation in the previous ten years from the date of the application, shall be eligible to obtain a permit.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(5) Before the department will issue a permit to the applicant, the applicant must have proof of a signed purchaser with a contract.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(6) Industrial hemp is an agricultural crop subject to regulations by the Department of Agriculture.</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(7) To grow industrial hemp, a person must be registered with the department as a grower.</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(8) To register, an applicant, under this section, must submit to the department, in a manner prescribed by the department, the following information:</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(a) the name and address of the applicant;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(b) the name and address of the industrial hemp operation of the applicant;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(c) the Global Positioning System coordinates of the land on which the industrial hemp will be planted, grown, cultivated, or processed;</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(d) any other information required by the department through regulation; and</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(e) written consent allowing SLED and the Department of Agriculture to enter onto all premises where industrial hemp is cultivated, processed, or stored for the purpose of conducting physical inspections or ensuring compliance with the Industrial Hemp Pilot Program.</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(9) A grower may renew a registration under this section in the manner prescribed by the department.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(10) The department may charge growers application, registration, and renewal of registration fees reasonably calculated by the department to pay the cost of administering the South Carolina Industrial Hemp Program, not to exceed one thousand dollars annually per registrant. Monies from fees collected under this subsection shall be continuously appropriated to the department for purposes of carrying out the duties of the South Carolina Industrial Hemp Program under this section.</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(11) It is lawful for a permitted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(12) Growers or processors may retain any industrial hemp that tests between three</w:t>
      </w:r>
      <w:r w:rsidR="00735F34" w:rsidRPr="00735F34">
        <w:noBreakHyphen/>
      </w:r>
      <w:r w:rsidRPr="00735F34">
        <w:t>tenths of one percent to one percent delta</w:t>
      </w:r>
      <w:r w:rsidR="00735F34" w:rsidRPr="00735F34">
        <w:noBreakHyphen/>
      </w:r>
      <w:r w:rsidRPr="00735F34">
        <w:t>9 tetrahydrocannabinol on a dry weight basis and recondition the hemp product by grinding it with the stem and stalk. Industrial hemp products must not exceed three</w:t>
      </w:r>
      <w:r w:rsidR="00735F34" w:rsidRPr="00735F34">
        <w:noBreakHyphen/>
      </w:r>
      <w:r w:rsidRPr="00735F34">
        <w:t>tenths of one percent delta</w:t>
      </w:r>
      <w:r w:rsidR="00735F34" w:rsidRPr="00735F34">
        <w:noBreakHyphen/>
      </w:r>
      <w:r w:rsidRPr="00735F34">
        <w:t>9 tetrahydrocannabinol.</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(13) For the purposes of Chapter 25, Title 39, industrial hemp or industrial hemp products may not be considered to be an adulterant.</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2014 Act No. 216 (S.839), </w:t>
      </w:r>
      <w:r w:rsidRPr="00735F34">
        <w:t xml:space="preserve">Section </w:t>
      </w:r>
      <w:r w:rsidR="00F534E3" w:rsidRPr="00735F34">
        <w:t xml:space="preserve">2, eff June 2, 2014;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Effect of Amendment</w:t>
      </w:r>
    </w:p>
    <w:p w:rsidR="00735F34"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 xml:space="preserve">2017 Act No. 37, </w:t>
      </w:r>
      <w:r w:rsidR="00735F34" w:rsidRPr="00735F34">
        <w:t xml:space="preserve">Section </w:t>
      </w:r>
      <w:r w:rsidRPr="00735F34">
        <w:t>1, rewrote the section, creating the South Carolina Industrial Hemp Program.</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30.</w:t>
      </w:r>
      <w:r w:rsidR="00F534E3" w:rsidRPr="00735F34">
        <w:t xml:space="preserve"> Propagation methods; persons not subject to civil or criminal actions under state law.</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(1) A grower may use any propagation method, including, but not limited to, planting seeds or starts or using clones or cuttings, to produce industrial hemp. Nothing in this article limits or precludes a grower from propagating or cultivating noncertified industrial hemp seed.</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(2) Notwithstanding any other provision of law, except as subject to federal law, a person engaged in cultivating, processing, selling, transporting, possessing, or otherwise distributing industrial hemp, or selling industrial hemp products from industrial hemp, grown, processed, or produced pursuant to this chapter,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00735F34" w:rsidRPr="00735F34">
        <w:noBreakHyphen/>
      </w:r>
      <w:r w:rsidRPr="00735F34">
        <w:t>year pilot program as contained in 7 U.S.C. Section 5940.</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Editor</w:t>
      </w:r>
      <w:r w:rsidR="00735F34" w:rsidRPr="00735F34">
        <w:t>’</w:t>
      </w:r>
      <w:r w:rsidRPr="00735F34">
        <w:t>s Note</w:t>
      </w:r>
    </w:p>
    <w:p w:rsidR="00735F34"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 xml:space="preserve">Prior Laws: Former </w:t>
      </w:r>
      <w:r w:rsidR="00735F34" w:rsidRPr="00735F34">
        <w:t xml:space="preserve">Section </w:t>
      </w:r>
      <w:r w:rsidRPr="00735F34">
        <w:t>46</w:t>
      </w:r>
      <w:r w:rsidR="00735F34" w:rsidRPr="00735F34">
        <w:noBreakHyphen/>
      </w:r>
      <w:r w:rsidRPr="00735F34">
        <w:t>55</w:t>
      </w:r>
      <w:r w:rsidR="00735F34" w:rsidRPr="00735F34">
        <w:noBreakHyphen/>
      </w:r>
      <w:r w:rsidRPr="00735F34">
        <w:t>30 was titled Industrial hemp excluded from Section 44</w:t>
      </w:r>
      <w:r w:rsidR="00735F34" w:rsidRPr="00735F34">
        <w:noBreakHyphen/>
      </w:r>
      <w:r w:rsidRPr="00735F34">
        <w:t>53</w:t>
      </w:r>
      <w:r w:rsidR="00735F34" w:rsidRPr="00735F34">
        <w:noBreakHyphen/>
      </w:r>
      <w:r w:rsidRPr="00735F34">
        <w:t xml:space="preserve">110, and had the following history: 2014 Act No. 216 (S.839), </w:t>
      </w:r>
      <w:r w:rsidR="00735F34" w:rsidRPr="00735F34">
        <w:t xml:space="preserve">Section </w:t>
      </w:r>
      <w:r w:rsidRPr="00735F34">
        <w:t xml:space="preserve">2, eff June 2, 2014. See now, Code 1976 </w:t>
      </w:r>
      <w:r w:rsidR="00735F34" w:rsidRPr="00735F34">
        <w:t xml:space="preserve">Section </w:t>
      </w:r>
      <w:r w:rsidRPr="00735F34">
        <w:t>46</w:t>
      </w:r>
      <w:r w:rsidR="00735F34" w:rsidRPr="00735F34">
        <w:noBreakHyphen/>
      </w:r>
      <w:r w:rsidRPr="00735F34">
        <w:t>55</w:t>
      </w:r>
      <w:r w:rsidR="00735F34" w:rsidRPr="00735F34">
        <w:noBreakHyphen/>
      </w:r>
      <w:r w:rsidRPr="00735F34">
        <w:t>50.</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40.</w:t>
      </w:r>
      <w:r w:rsidR="00F534E3" w:rsidRPr="00735F34">
        <w:t xml:space="preserve"> Laboratory testing of industrial hemp.</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(A) For purposes of this section:</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 xml:space="preserve">(1) </w:t>
      </w:r>
      <w:r w:rsidR="00735F34" w:rsidRPr="00735F34">
        <w:t>“</w:t>
      </w:r>
      <w:r w:rsidRPr="00735F34">
        <w:t>Independent testing laboratory</w:t>
      </w:r>
      <w:r w:rsidR="00735F34" w:rsidRPr="00735F34">
        <w:t>”</w:t>
      </w:r>
      <w:r w:rsidRPr="00735F34">
        <w:t xml:space="preserve"> means any facility, entity, or site that offers or performs tests of industrial hemp or industrial hemp</w:t>
      </w:r>
      <w:r w:rsidR="00735F34" w:rsidRPr="00735F34">
        <w:noBreakHyphen/>
      </w:r>
      <w:r w:rsidRPr="00735F34">
        <w:t>based products that has been accredited by an independent accreditation body.</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 xml:space="preserve">(2) </w:t>
      </w:r>
      <w:r w:rsidR="00735F34" w:rsidRPr="00735F34">
        <w:t>“</w:t>
      </w:r>
      <w:r w:rsidRPr="00735F34">
        <w:t>Accreditation body</w:t>
      </w:r>
      <w:r w:rsidR="00735F34" w:rsidRPr="00735F34">
        <w:t>”</w:t>
      </w:r>
      <w:r w:rsidRPr="00735F34">
        <w:t xml:space="preserve"> means an impartial organization that provides accreditation to ISO/IEC 17025 requirements and is a signatory to the International Laboratory Accreditation Corporation Mutual Recognition Arrangement for Testing.</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r>
      <w:r w:rsidRPr="00735F34">
        <w:tab/>
        <w:t xml:space="preserve">(3) </w:t>
      </w:r>
      <w:r w:rsidR="00735F34" w:rsidRPr="00735F34">
        <w:t>“</w:t>
      </w:r>
      <w:r w:rsidRPr="00735F34">
        <w:t>Scope of accreditation</w:t>
      </w:r>
      <w:r w:rsidR="00735F34" w:rsidRPr="00735F34">
        <w:t>”</w:t>
      </w:r>
      <w:r w:rsidRPr="00735F34">
        <w:t xml:space="preserve"> means a document issued by the accreditation body which describes the methodologies, range, and parameters for testing for which the accreditation has been granted.</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(B) Independent testing laboratories may test industrial hemp and industrial hemp products produced or processed by a grower or processor.</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(C) All testing performed to meet regulatory requirements shall be included in an independent testing laboratory</w:t>
      </w:r>
      <w:r w:rsidR="00735F34" w:rsidRPr="00735F34">
        <w:t>’</w:t>
      </w:r>
      <w:r w:rsidRPr="00735F34">
        <w:t>s scope of accreditation.</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(D) An independent testing laboratory shall demonstrate the ability to accurately quantitate individual cannabinoids in both their acidic and neutral forms down to 0.05 percent by weight, including, but not limited to, delta</w:t>
      </w:r>
      <w:r w:rsidR="00735F34" w:rsidRPr="00735F34">
        <w:noBreakHyphen/>
      </w:r>
      <w:r w:rsidRPr="00735F34">
        <w:t>9 THC, delta</w:t>
      </w:r>
      <w:r w:rsidR="00735F34" w:rsidRPr="00735F34">
        <w:noBreakHyphen/>
      </w:r>
      <w:r w:rsidRPr="00735F34">
        <w:t>9 THCA, cannabidiol (CBD), and CBDA.</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 xml:space="preserve">(E) 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w:t>
      </w:r>
      <w:r w:rsidRPr="00735F34">
        <w:lastRenderedPageBreak/>
        <w:t>request. Any industrial hemp sample testing at one percent or above delta</w:t>
      </w:r>
      <w:r w:rsidR="00735F34" w:rsidRPr="00735F34">
        <w:noBreakHyphen/>
      </w:r>
      <w:r w:rsidRPr="00735F34">
        <w:t>9 tetrahydrocannabinol shall be destroyed in a controlled environment with law enforcement present.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(F) Registered growers shall have a minimum of four random samples per grow tested for delta</w:t>
      </w:r>
      <w:r w:rsidR="00735F34" w:rsidRPr="00735F34">
        <w:noBreakHyphen/>
      </w:r>
      <w:r w:rsidRPr="00735F34">
        <w:t>9 tetrahydrocannabinol concentrations not more than thirty days prior to harvest. If the grower has planted different varieties, at least one sample from each variety must be tested for delta</w:t>
      </w:r>
      <w:r w:rsidR="00735F34" w:rsidRPr="00735F34">
        <w:noBreakHyphen/>
      </w:r>
      <w:r w:rsidRPr="00735F34">
        <w:t>9 tetrahydrocannabinol concentrations.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(G) Industrial hemp or industrial hemp products, intended by a processor for sale for human consumption, shall be tested by an independent testing laboratory to confirm that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(H) All test results and corresponding product batch numbers shall be retained by the registered processor for at least three years.</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Editor</w:t>
      </w:r>
      <w:r w:rsidR="00735F34" w:rsidRPr="00735F34">
        <w:t>’</w:t>
      </w:r>
      <w:r w:rsidRPr="00735F34">
        <w:t>s Note</w:t>
      </w:r>
    </w:p>
    <w:p w:rsidR="00735F34"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 xml:space="preserve">Prior Laws: Former </w:t>
      </w:r>
      <w:r w:rsidR="00735F34" w:rsidRPr="00735F34">
        <w:t xml:space="preserve">Section </w:t>
      </w:r>
      <w:r w:rsidRPr="00735F34">
        <w:t>46</w:t>
      </w:r>
      <w:r w:rsidR="00735F34" w:rsidRPr="00735F34">
        <w:noBreakHyphen/>
      </w:r>
      <w:r w:rsidRPr="00735F34">
        <w:t>55</w:t>
      </w:r>
      <w:r w:rsidR="00735F34" w:rsidRPr="00735F34">
        <w:noBreakHyphen/>
      </w:r>
      <w:r w:rsidRPr="00735F34">
        <w:t xml:space="preserve">40 was titled Unlawful conduct relating to marijuana on property used for industrial hemp production; penalties, and had the following history: 2014 Act No. 216 (S.839), </w:t>
      </w:r>
      <w:r w:rsidR="00735F34" w:rsidRPr="00735F34">
        <w:t xml:space="preserve">Section </w:t>
      </w:r>
      <w:r w:rsidRPr="00735F34">
        <w:t xml:space="preserve">2, eff June 2, 2014. See now, Code 1976 </w:t>
      </w:r>
      <w:r w:rsidR="00735F34" w:rsidRPr="00735F34">
        <w:t xml:space="preserve">Section </w:t>
      </w:r>
      <w:r w:rsidRPr="00735F34">
        <w:t>46</w:t>
      </w:r>
      <w:r w:rsidR="00735F34" w:rsidRPr="00735F34">
        <w:noBreakHyphen/>
      </w:r>
      <w:r w:rsidRPr="00735F34">
        <w:t>55</w:t>
      </w:r>
      <w:r w:rsidR="00735F34" w:rsidRPr="00735F34">
        <w:noBreakHyphen/>
      </w:r>
      <w:r w:rsidRPr="00735F34">
        <w:t>60.</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50.</w:t>
      </w:r>
      <w:r w:rsidR="00F534E3" w:rsidRPr="00735F34">
        <w:t xml:space="preserve"> Industrial hemp excluded from Section 44</w:t>
      </w:r>
      <w:r w:rsidRPr="00735F34">
        <w:noBreakHyphen/>
      </w:r>
      <w:r w:rsidR="00F534E3" w:rsidRPr="00735F34">
        <w:t>53</w:t>
      </w:r>
      <w:r w:rsidRPr="00735F34">
        <w:noBreakHyphen/>
      </w:r>
      <w:r w:rsidR="00F534E3" w:rsidRPr="00735F34">
        <w:t>110.</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Industrial hemp is excluded from the definition of marijuana in Section 44</w:t>
      </w:r>
      <w:r w:rsidR="00735F34" w:rsidRPr="00735F34">
        <w:noBreakHyphen/>
      </w:r>
      <w:r w:rsidRPr="00735F34">
        <w:t>53</w:t>
      </w:r>
      <w:r w:rsidR="00735F34" w:rsidRPr="00735F34">
        <w:noBreakHyphen/>
      </w:r>
      <w:r w:rsidRPr="00735F34">
        <w:t>110.</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2014 Act No. 216 (S.839), </w:t>
      </w:r>
      <w:r w:rsidRPr="00735F34">
        <w:t xml:space="preserve">Section </w:t>
      </w:r>
      <w:r w:rsidR="00F534E3" w:rsidRPr="00735F34">
        <w:t xml:space="preserve">2, eff June 2, 2014. Formerly </w:t>
      </w:r>
      <w:r w:rsidRPr="00735F34">
        <w:t xml:space="preserve">Section </w:t>
      </w:r>
      <w:r w:rsidR="00F534E3" w:rsidRPr="00735F34">
        <w:t>46</w:t>
      </w:r>
      <w:r w:rsidRPr="00735F34">
        <w:noBreakHyphen/>
      </w:r>
      <w:r w:rsidR="00F534E3" w:rsidRPr="00735F34">
        <w:t>55</w:t>
      </w:r>
      <w:r w:rsidRPr="00735F34">
        <w:noBreakHyphen/>
      </w:r>
      <w:r w:rsidR="00F534E3" w:rsidRPr="00735F34">
        <w:t xml:space="preserve">30, renumbered and amended by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Effect of Amendment</w:t>
      </w:r>
    </w:p>
    <w:p w:rsidR="00735F34"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5F34">
        <w:t xml:space="preserve">2017 Act No. 37, </w:t>
      </w:r>
      <w:r w:rsidR="00735F34" w:rsidRPr="00735F34">
        <w:t xml:space="preserve">Section </w:t>
      </w:r>
      <w:r w:rsidRPr="00735F34">
        <w:t>1, reenacted former Section 46</w:t>
      </w:r>
      <w:r w:rsidR="00735F34" w:rsidRPr="00735F34">
        <w:noBreakHyphen/>
      </w:r>
      <w:r w:rsidRPr="00735F34">
        <w:t>55</w:t>
      </w:r>
      <w:r w:rsidR="00735F34" w:rsidRPr="00735F34">
        <w:noBreakHyphen/>
      </w:r>
      <w:r w:rsidRPr="00735F34">
        <w:t>30 as Section 46</w:t>
      </w:r>
      <w:r w:rsidR="00735F34" w:rsidRPr="00735F34">
        <w:noBreakHyphen/>
      </w:r>
      <w:r w:rsidRPr="00735F34">
        <w:t>55</w:t>
      </w:r>
      <w:r w:rsidR="00735F34" w:rsidRPr="00735F34">
        <w:noBreakHyphen/>
      </w:r>
      <w:r w:rsidRPr="00735F34">
        <w:t>50 with no other apparent changes.</w:t>
      </w:r>
    </w:p>
    <w:p w:rsidR="00735F34" w:rsidRP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rPr>
          <w:b/>
        </w:rPr>
        <w:t xml:space="preserve">SECTION </w:t>
      </w:r>
      <w:r w:rsidR="00F534E3" w:rsidRPr="00735F34">
        <w:rPr>
          <w:b/>
        </w:rPr>
        <w:t>46</w:t>
      </w:r>
      <w:r w:rsidRPr="00735F34">
        <w:rPr>
          <w:b/>
        </w:rPr>
        <w:noBreakHyphen/>
      </w:r>
      <w:r w:rsidR="00F534E3" w:rsidRPr="00735F34">
        <w:rPr>
          <w:b/>
        </w:rPr>
        <w:t>55</w:t>
      </w:r>
      <w:r w:rsidRPr="00735F34">
        <w:rPr>
          <w:b/>
        </w:rPr>
        <w:noBreakHyphen/>
      </w:r>
      <w:r w:rsidR="00F534E3" w:rsidRPr="00735F34">
        <w:rPr>
          <w:b/>
        </w:rPr>
        <w:t>60.</w:t>
      </w:r>
      <w:r w:rsidR="00F534E3" w:rsidRPr="00735F34">
        <w:t xml:space="preserve"> Unlawful conduct relating to marijuana in proximity to industrial hemp; penalties.</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ab/>
        <w:t>An individual who manufactures, 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5F34" w:rsidRDefault="00735F34"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4E3" w:rsidRPr="00735F34">
        <w:t xml:space="preserve">: 2014 Act No. 216 (S.839), </w:t>
      </w:r>
      <w:r w:rsidRPr="00735F34">
        <w:t xml:space="preserve">Section </w:t>
      </w:r>
      <w:r w:rsidR="00F534E3" w:rsidRPr="00735F34">
        <w:t xml:space="preserve">2, eff June 2, 2014. Formerly </w:t>
      </w:r>
      <w:r w:rsidRPr="00735F34">
        <w:t xml:space="preserve">Section </w:t>
      </w:r>
      <w:r w:rsidR="00F534E3" w:rsidRPr="00735F34">
        <w:t>46</w:t>
      </w:r>
      <w:r w:rsidRPr="00735F34">
        <w:noBreakHyphen/>
      </w:r>
      <w:r w:rsidR="00F534E3" w:rsidRPr="00735F34">
        <w:t>55</w:t>
      </w:r>
      <w:r w:rsidRPr="00735F34">
        <w:noBreakHyphen/>
      </w:r>
      <w:r w:rsidR="00F534E3" w:rsidRPr="00735F34">
        <w:t xml:space="preserve">40, renumbered and amended by 2017 Act No. 37 (H.3559), </w:t>
      </w:r>
      <w:r w:rsidRPr="00735F34">
        <w:t xml:space="preserve">Section </w:t>
      </w:r>
      <w:r w:rsidR="00F534E3" w:rsidRPr="00735F34">
        <w:t>1, eff May 10, 2017.</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Effect of Amendment</w:t>
      </w:r>
    </w:p>
    <w:p w:rsid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5F34">
        <w:t xml:space="preserve">2017 Act No. 37, </w:t>
      </w:r>
      <w:r w:rsidR="00735F34" w:rsidRPr="00735F34">
        <w:t xml:space="preserve">Section </w:t>
      </w:r>
      <w:r w:rsidRPr="00735F34">
        <w:t>1, reenacted former Section 46</w:t>
      </w:r>
      <w:r w:rsidR="00735F34" w:rsidRPr="00735F34">
        <w:noBreakHyphen/>
      </w:r>
      <w:r w:rsidRPr="00735F34">
        <w:t>55</w:t>
      </w:r>
      <w:r w:rsidR="00735F34" w:rsidRPr="00735F34">
        <w:noBreakHyphen/>
      </w:r>
      <w:r w:rsidRPr="00735F34">
        <w:t>40 as Section 46</w:t>
      </w:r>
      <w:r w:rsidR="00735F34" w:rsidRPr="00735F34">
        <w:noBreakHyphen/>
      </w:r>
      <w:r w:rsidRPr="00735F34">
        <w:t>55</w:t>
      </w:r>
      <w:r w:rsidR="00735F34" w:rsidRPr="00735F34">
        <w:noBreakHyphen/>
      </w:r>
      <w:r w:rsidRPr="00735F34">
        <w:t xml:space="preserve">60 and in the first sentence, inserted </w:t>
      </w:r>
      <w:r w:rsidR="00735F34" w:rsidRPr="00735F34">
        <w:t>“</w:t>
      </w:r>
      <w:r w:rsidRPr="00735F34">
        <w:t>or</w:t>
      </w:r>
      <w:r w:rsidR="00735F34" w:rsidRPr="00735F34">
        <w:t>”</w:t>
      </w:r>
      <w:r w:rsidRPr="00735F34">
        <w:t xml:space="preserve"> before the first instance of </w:t>
      </w:r>
      <w:r w:rsidR="00735F34" w:rsidRPr="00735F34">
        <w:t>“</w:t>
      </w:r>
      <w:r w:rsidRPr="00735F34">
        <w:t>purchase</w:t>
      </w:r>
      <w:r w:rsidR="00735F34" w:rsidRPr="00735F34">
        <w:t>”</w:t>
      </w:r>
      <w:r w:rsidRPr="00735F34">
        <w:t xml:space="preserve">, and deleted </w:t>
      </w:r>
      <w:r w:rsidR="00735F34" w:rsidRPr="00735F34">
        <w:t>“</w:t>
      </w:r>
      <w:r w:rsidRPr="00735F34">
        <w:t>on property used for industrial hemp production, or</w:t>
      </w:r>
      <w:r w:rsidR="00735F34" w:rsidRPr="00735F34">
        <w:t>”</w:t>
      </w:r>
      <w:r w:rsidRPr="00735F34">
        <w:t xml:space="preserve"> following </w:t>
      </w:r>
      <w:r w:rsidR="00735F34" w:rsidRPr="00735F34">
        <w:t>“</w:t>
      </w:r>
      <w:r w:rsidRPr="00735F34">
        <w:t>purchase marijuana</w:t>
      </w:r>
      <w:r w:rsidR="00735F34" w:rsidRPr="00735F34">
        <w:t>”</w:t>
      </w:r>
      <w:r w:rsidRPr="00735F34">
        <w:t>.</w:t>
      </w:r>
    </w:p>
    <w:p w:rsidR="00F534E3" w:rsidRPr="00735F34" w:rsidRDefault="00F534E3" w:rsidP="00735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534E3" w:rsidRPr="00735F34" w:rsidSect="00735F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34" w:rsidRDefault="00735F34" w:rsidP="00735F34">
      <w:r>
        <w:separator/>
      </w:r>
    </w:p>
  </w:endnote>
  <w:endnote w:type="continuationSeparator" w:id="0">
    <w:p w:rsidR="00735F34" w:rsidRDefault="00735F34" w:rsidP="0073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34" w:rsidRDefault="00735F34" w:rsidP="00735F34">
      <w:r>
        <w:separator/>
      </w:r>
    </w:p>
  </w:footnote>
  <w:footnote w:type="continuationSeparator" w:id="0">
    <w:p w:rsidR="00735F34" w:rsidRDefault="00735F34" w:rsidP="0073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34" w:rsidRPr="00735F34" w:rsidRDefault="00735F34" w:rsidP="00735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FA"/>
    <w:rsid w:val="00231659"/>
    <w:rsid w:val="00262AFA"/>
    <w:rsid w:val="00735F34"/>
    <w:rsid w:val="00B235EF"/>
    <w:rsid w:val="00F5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F2FD5-C4FA-4F12-A429-CEED487B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735F34"/>
    <w:pPr>
      <w:tabs>
        <w:tab w:val="center" w:pos="4680"/>
        <w:tab w:val="right" w:pos="9360"/>
      </w:tabs>
    </w:pPr>
  </w:style>
  <w:style w:type="character" w:customStyle="1" w:styleId="HeaderChar">
    <w:name w:val="Header Char"/>
    <w:basedOn w:val="DefaultParagraphFont"/>
    <w:link w:val="Header"/>
    <w:uiPriority w:val="99"/>
    <w:rsid w:val="00735F34"/>
    <w:rPr>
      <w:sz w:val="22"/>
      <w:szCs w:val="24"/>
    </w:rPr>
  </w:style>
  <w:style w:type="paragraph" w:styleId="Footer">
    <w:name w:val="footer"/>
    <w:basedOn w:val="Normal"/>
    <w:link w:val="FooterChar"/>
    <w:uiPriority w:val="99"/>
    <w:unhideWhenUsed/>
    <w:rsid w:val="00735F34"/>
    <w:pPr>
      <w:tabs>
        <w:tab w:val="center" w:pos="4680"/>
        <w:tab w:val="right" w:pos="9360"/>
      </w:tabs>
    </w:pPr>
  </w:style>
  <w:style w:type="character" w:customStyle="1" w:styleId="FooterChar">
    <w:name w:val="Footer Char"/>
    <w:basedOn w:val="DefaultParagraphFont"/>
    <w:link w:val="Footer"/>
    <w:uiPriority w:val="99"/>
    <w:rsid w:val="00735F3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2017-10-24T17:48:00Z</dcterms:created>
  <dcterms:modified xsi:type="dcterms:W3CDTF">2017-10-24T17:48:00Z</dcterms:modified>
</cp:coreProperties>
</file>