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3450">
        <w:t>CHAPTER 45</w:t>
      </w:r>
    </w:p>
    <w:p w:rsidR="00913450" w:rsidRP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3450">
        <w:t>South Carolina Sea Grant Consortium</w:t>
      </w:r>
      <w:bookmarkStart w:id="0" w:name="_GoBack"/>
      <w:bookmarkEnd w:id="0"/>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10.</w:t>
      </w:r>
      <w:r w:rsidR="00371A92" w:rsidRPr="00913450">
        <w:t xml:space="preserve"> Creation of consortium.</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There is hereby created the South Carolina Sea Grant Consortium (consortium).</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1.</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20.</w:t>
      </w:r>
      <w:r w:rsidR="00371A92" w:rsidRPr="00913450">
        <w:t xml:space="preserve"> Purpose of consortium.</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 xml:space="preserve">2; 1987 Act No. 71, </w:t>
      </w:r>
      <w:r w:rsidRPr="00913450">
        <w:t xml:space="preserve">Section </w:t>
      </w:r>
      <w:r w:rsidR="00371A92" w:rsidRPr="00913450">
        <w:t>1.</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40.</w:t>
      </w:r>
      <w:r w:rsidR="00371A92" w:rsidRPr="00913450">
        <w:t xml:space="preserve"> Membership; terms.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 terms of the members are perpetual, and a majority of the charter members may vote the admission of a new member into the consortium.</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 xml:space="preserve">4; 1987 Act No. 71, </w:t>
      </w:r>
      <w:r w:rsidRPr="00913450">
        <w:t xml:space="preserve">Section </w:t>
      </w:r>
      <w:r w:rsidR="00371A92" w:rsidRPr="00913450">
        <w:t xml:space="preserve">2; 1993 Act No. 181, </w:t>
      </w:r>
      <w:r w:rsidRPr="00913450">
        <w:t xml:space="preserve">Section </w:t>
      </w:r>
      <w:r w:rsidR="00371A92" w:rsidRPr="00913450">
        <w:t>1237.</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50.</w:t>
      </w:r>
      <w:r w:rsidR="00371A92" w:rsidRPr="00913450">
        <w:t xml:space="preserve"> Board of directors.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 board of directors for the consortium consists of the chief executive officer of each of the participating educational institutions and state agencies or the officer</w:t>
      </w:r>
      <w:r w:rsidR="00913450" w:rsidRPr="00913450">
        <w:t>’</w:t>
      </w:r>
      <w:r w:rsidRPr="00913450">
        <w:t>s designee.</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 xml:space="preserve">5; 1987 Act No. 71, </w:t>
      </w:r>
      <w:r w:rsidRPr="00913450">
        <w:t xml:space="preserve">Section </w:t>
      </w:r>
      <w:r w:rsidR="00371A92" w:rsidRPr="00913450">
        <w:t>3.</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60.</w:t>
      </w:r>
      <w:r w:rsidR="00371A92" w:rsidRPr="00913450">
        <w:t xml:space="preserve"> Officers.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 officers of the board are the chairman and vice</w:t>
      </w:r>
      <w:r w:rsidR="00913450" w:rsidRPr="00913450">
        <w:noBreakHyphen/>
      </w:r>
      <w:r w:rsidRPr="00913450">
        <w:t>chairman. These officers must be elected annually by members of the board but may not serve more than two consecutive terms.</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 xml:space="preserve">6; 1987 Act No. 71, </w:t>
      </w:r>
      <w:r w:rsidRPr="00913450">
        <w:t xml:space="preserve">Section </w:t>
      </w:r>
      <w:r w:rsidR="00371A92" w:rsidRPr="00913450">
        <w:t>4.</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70.</w:t>
      </w:r>
      <w:r w:rsidR="00371A92" w:rsidRPr="00913450">
        <w:t xml:space="preserve"> Consortium Director; powers and duties.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B. The director has the following powers and duties to:</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1. direct supervision over all consortium proposals;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2. prepare consortium proposals to be submitted to interested agencies;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3. prepare an annual summary of all submitted proposals;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4. negotiate funding levels for proposals submitted by member institutions;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5. provide an accounting to the board of the director</w:t>
      </w:r>
      <w:r w:rsidR="00913450" w:rsidRPr="00913450">
        <w:t>’</w:t>
      </w:r>
      <w:r w:rsidRPr="00913450">
        <w:t>s development funds;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6. request and receive funds from local, state, federal, and private sources for use by the director, consortium, individual member institutions, or other persons;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lastRenderedPageBreak/>
        <w:tab/>
      </w:r>
      <w:r w:rsidRPr="00913450">
        <w:tab/>
        <w:t>7. gather, maintain, and make available to interested persons natural resource information from state and federal agencies, higher education institutions, and any other appropriate entity;</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8. designate the location of the consortium office, subject to the approval of the board;</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r>
      <w:r w:rsidRPr="00913450">
        <w:tab/>
        <w:t>9. exercise all incidental powers necessary to carry out the provisions of this chapter.</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A92" w:rsidRPr="00913450">
        <w:t xml:space="preserve">: 1978 Act No. 643, </w:t>
      </w:r>
      <w:r w:rsidRPr="00913450">
        <w:t xml:space="preserve">Section </w:t>
      </w:r>
      <w:r w:rsidR="00371A92" w:rsidRPr="00913450">
        <w:t xml:space="preserve">7; 1987 Act No. 71, </w:t>
      </w:r>
      <w:r w:rsidRPr="00913450">
        <w:t xml:space="preserve">Section </w:t>
      </w:r>
      <w:r w:rsidR="00371A92" w:rsidRPr="00913450">
        <w:t>5.</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80.</w:t>
      </w:r>
      <w:r w:rsidR="00371A92" w:rsidRPr="00913450">
        <w:t xml:space="preserve"> Advisory committee; members; terms.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A92" w:rsidRPr="00913450">
        <w:t xml:space="preserve">: 1978 Act No. 643, </w:t>
      </w:r>
      <w:r w:rsidRPr="00913450">
        <w:t xml:space="preserve">Section </w:t>
      </w:r>
      <w:r w:rsidR="00371A92" w:rsidRPr="00913450">
        <w:t xml:space="preserve">8; 1987 Act No. 71 </w:t>
      </w:r>
      <w:r w:rsidRPr="00913450">
        <w:t xml:space="preserve">Section </w:t>
      </w:r>
      <w:r w:rsidR="00371A92" w:rsidRPr="00913450">
        <w:t xml:space="preserve">6; 1993 Act No. 181, </w:t>
      </w:r>
      <w:r w:rsidRPr="00913450">
        <w:t xml:space="preserve">Section </w:t>
      </w:r>
      <w:r w:rsidR="00371A92" w:rsidRPr="00913450">
        <w:t xml:space="preserve">1238; 2008 Act No. 273, </w:t>
      </w:r>
      <w:r w:rsidRPr="00913450">
        <w:t xml:space="preserve">Section </w:t>
      </w:r>
      <w:r w:rsidR="00371A92" w:rsidRPr="00913450">
        <w:t>9, eff June 4, 2008.</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Effect of Amendment</w:t>
      </w:r>
    </w:p>
    <w:p w:rsidR="00913450" w:rsidRP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450">
        <w:t xml:space="preserve">The 2008 amendment, deleted </w:t>
      </w:r>
      <w:r w:rsidR="00913450" w:rsidRPr="00913450">
        <w:t>“</w:t>
      </w:r>
      <w:r w:rsidRPr="00913450">
        <w:t>with the advice and consent of the Senate</w:t>
      </w:r>
      <w:r w:rsidR="00913450" w:rsidRPr="00913450">
        <w:t>”</w:t>
      </w:r>
      <w:r w:rsidRPr="00913450">
        <w:t xml:space="preserve"> from the end of the second sentence.</w:t>
      </w:r>
    </w:p>
    <w:p w:rsidR="00913450" w:rsidRP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rPr>
          <w:b/>
        </w:rPr>
        <w:t xml:space="preserve">SECTION </w:t>
      </w:r>
      <w:r w:rsidR="00371A92" w:rsidRPr="00913450">
        <w:rPr>
          <w:b/>
        </w:rPr>
        <w:t>48</w:t>
      </w:r>
      <w:r w:rsidRPr="00913450">
        <w:rPr>
          <w:b/>
        </w:rPr>
        <w:noBreakHyphen/>
      </w:r>
      <w:r w:rsidR="00371A92" w:rsidRPr="00913450">
        <w:rPr>
          <w:b/>
        </w:rPr>
        <w:t>45</w:t>
      </w:r>
      <w:r w:rsidRPr="00913450">
        <w:rPr>
          <w:b/>
        </w:rPr>
        <w:noBreakHyphen/>
      </w:r>
      <w:r w:rsidR="00371A92" w:rsidRPr="00913450">
        <w:rPr>
          <w:b/>
        </w:rPr>
        <w:t>100.</w:t>
      </w:r>
      <w:r w:rsidR="00371A92" w:rsidRPr="00913450">
        <w:t xml:space="preserve"> Effect of consortium on member institutions and commissions.</w:t>
      </w:r>
    </w:p>
    <w:p w:rsidR="00913450" w:rsidRDefault="00371A92"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450">
        <w:tab/>
        <w:t>Membership in the consortium shall be in no way infringe upon the autonomy of any member institution or commission. The consortium shall have no authority or control in the budgeting or financial affairs of member institutions or commissions.</w:t>
      </w: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450" w:rsidRDefault="00913450"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A92" w:rsidRPr="00913450">
        <w:t xml:space="preserve">: 1978 Act No. 643, </w:t>
      </w:r>
      <w:r w:rsidRPr="00913450">
        <w:t xml:space="preserve">Section </w:t>
      </w:r>
      <w:r w:rsidR="00371A92" w:rsidRPr="00913450">
        <w:t>10.</w:t>
      </w:r>
    </w:p>
    <w:p w:rsidR="00F25049" w:rsidRPr="00913450" w:rsidRDefault="00F25049" w:rsidP="0091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3450" w:rsidSect="009134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450" w:rsidRDefault="00913450" w:rsidP="00913450">
      <w:pPr>
        <w:spacing w:after="0" w:line="240" w:lineRule="auto"/>
      </w:pPr>
      <w:r>
        <w:separator/>
      </w:r>
    </w:p>
  </w:endnote>
  <w:endnote w:type="continuationSeparator" w:id="0">
    <w:p w:rsidR="00913450" w:rsidRDefault="00913450" w:rsidP="0091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450" w:rsidRDefault="00913450" w:rsidP="00913450">
      <w:pPr>
        <w:spacing w:after="0" w:line="240" w:lineRule="auto"/>
      </w:pPr>
      <w:r>
        <w:separator/>
      </w:r>
    </w:p>
  </w:footnote>
  <w:footnote w:type="continuationSeparator" w:id="0">
    <w:p w:rsidR="00913450" w:rsidRDefault="00913450" w:rsidP="00913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50" w:rsidRPr="00913450" w:rsidRDefault="00913450" w:rsidP="00913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92"/>
    <w:rsid w:val="00371A92"/>
    <w:rsid w:val="009134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B32D1-F536-40CF-8097-8830555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1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1A92"/>
    <w:rPr>
      <w:rFonts w:ascii="Courier New" w:eastAsia="Times New Roman" w:hAnsi="Courier New" w:cs="Courier New"/>
      <w:sz w:val="20"/>
      <w:szCs w:val="20"/>
    </w:rPr>
  </w:style>
  <w:style w:type="paragraph" w:styleId="Header">
    <w:name w:val="header"/>
    <w:basedOn w:val="Normal"/>
    <w:link w:val="HeaderChar"/>
    <w:uiPriority w:val="99"/>
    <w:unhideWhenUsed/>
    <w:rsid w:val="0091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50"/>
    <w:rPr>
      <w:rFonts w:ascii="Times New Roman" w:hAnsi="Times New Roman" w:cs="Times New Roman"/>
    </w:rPr>
  </w:style>
  <w:style w:type="paragraph" w:styleId="Footer">
    <w:name w:val="footer"/>
    <w:basedOn w:val="Normal"/>
    <w:link w:val="FooterChar"/>
    <w:uiPriority w:val="99"/>
    <w:unhideWhenUsed/>
    <w:rsid w:val="0091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716</Words>
  <Characters>4086</Characters>
  <Application>Microsoft Office Word</Application>
  <DocSecurity>0</DocSecurity>
  <Lines>34</Lines>
  <Paragraphs>9</Paragraphs>
  <ScaleCrop>false</ScaleCrop>
  <Company>Legislative Services Agency (LSA)</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