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E92" w:rsidRDefault="00FA6AB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2E92">
        <w:t>CHAPTER 15</w:t>
      </w:r>
    </w:p>
    <w:p w:rsidR="00A52E92" w:rsidRPr="00A52E92" w:rsidRDefault="00FA6AB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2E92">
        <w:t>County Boards of Education</w:t>
      </w:r>
      <w:bookmarkStart w:id="0" w:name="_GoBack"/>
      <w:bookmarkEnd w:id="0"/>
    </w:p>
    <w:p w:rsidR="00A52E92" w:rsidRP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rPr>
          <w:b/>
        </w:rPr>
        <w:t xml:space="preserve">SECTION </w:t>
      </w:r>
      <w:r w:rsidR="00FA6AB2" w:rsidRPr="00A52E92">
        <w:rPr>
          <w:b/>
        </w:rPr>
        <w:t>59</w:t>
      </w:r>
      <w:r w:rsidRPr="00A52E92">
        <w:rPr>
          <w:b/>
        </w:rPr>
        <w:noBreakHyphen/>
      </w:r>
      <w:r w:rsidR="00FA6AB2" w:rsidRPr="00A52E92">
        <w:rPr>
          <w:b/>
        </w:rPr>
        <w:t>15</w:t>
      </w:r>
      <w:r w:rsidRPr="00A52E92">
        <w:rPr>
          <w:b/>
        </w:rPr>
        <w:noBreakHyphen/>
      </w:r>
      <w:r w:rsidR="00FA6AB2" w:rsidRPr="00A52E92">
        <w:rPr>
          <w:b/>
        </w:rPr>
        <w:t>10.</w:t>
      </w:r>
      <w:r w:rsidR="00FA6AB2" w:rsidRPr="00A52E92">
        <w:t xml:space="preserve"> Appointment, term and qualifications of members of county board of education.</w:t>
      </w:r>
    </w:p>
    <w:p w:rsidR="00A52E92" w:rsidRDefault="00FA6AB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E92" w:rsidRP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6AB2" w:rsidRPr="00A52E92">
        <w:t xml:space="preserve">: 1962 Code </w:t>
      </w:r>
      <w:r w:rsidRPr="00A52E92">
        <w:t xml:space="preserve">Section </w:t>
      </w:r>
      <w:r w:rsidR="00FA6AB2" w:rsidRPr="00A52E92">
        <w:t>21</w:t>
      </w:r>
      <w:r w:rsidRPr="00A52E92">
        <w:noBreakHyphen/>
      </w:r>
      <w:r w:rsidR="00FA6AB2" w:rsidRPr="00A52E92">
        <w:t xml:space="preserve">101; 1952 Code </w:t>
      </w:r>
      <w:r w:rsidRPr="00A52E92">
        <w:t xml:space="preserve">Section </w:t>
      </w:r>
      <w:r w:rsidR="00FA6AB2" w:rsidRPr="00A52E92">
        <w:t>21</w:t>
      </w:r>
      <w:r w:rsidRPr="00A52E92">
        <w:noBreakHyphen/>
      </w:r>
      <w:r w:rsidR="00FA6AB2" w:rsidRPr="00A52E92">
        <w:t>101; 1951 (47) 546; 1953 (48) 3.</w:t>
      </w:r>
    </w:p>
    <w:p w:rsidR="00A52E92" w:rsidRP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rPr>
          <w:b/>
        </w:rPr>
        <w:t xml:space="preserve">SECTION </w:t>
      </w:r>
      <w:r w:rsidR="00FA6AB2" w:rsidRPr="00A52E92">
        <w:rPr>
          <w:b/>
        </w:rPr>
        <w:t>59</w:t>
      </w:r>
      <w:r w:rsidRPr="00A52E92">
        <w:rPr>
          <w:b/>
        </w:rPr>
        <w:noBreakHyphen/>
      </w:r>
      <w:r w:rsidR="00FA6AB2" w:rsidRPr="00A52E92">
        <w:rPr>
          <w:b/>
        </w:rPr>
        <w:t>15</w:t>
      </w:r>
      <w:r w:rsidRPr="00A52E92">
        <w:rPr>
          <w:b/>
        </w:rPr>
        <w:noBreakHyphen/>
      </w:r>
      <w:r w:rsidR="00FA6AB2" w:rsidRPr="00A52E92">
        <w:rPr>
          <w:b/>
        </w:rPr>
        <w:t>20.</w:t>
      </w:r>
      <w:r w:rsidR="00FA6AB2" w:rsidRPr="00A52E92">
        <w:t xml:space="preserve"> Board constitutes advisory body to county superintendent.</w:t>
      </w:r>
    </w:p>
    <w:p w:rsidR="00A52E92" w:rsidRDefault="00FA6AB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tab/>
        <w:t>The county board of education shall constitute an advisory body with whom the county superintendent of education shall have the right to consult when he is in doubt as to his official duty.</w:t>
      </w: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E92" w:rsidRP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6AB2" w:rsidRPr="00A52E92">
        <w:t xml:space="preserve">: 1962 Code </w:t>
      </w:r>
      <w:r w:rsidRPr="00A52E92">
        <w:t xml:space="preserve">Section </w:t>
      </w:r>
      <w:r w:rsidR="00FA6AB2" w:rsidRPr="00A52E92">
        <w:t>21</w:t>
      </w:r>
      <w:r w:rsidRPr="00A52E92">
        <w:noBreakHyphen/>
      </w:r>
      <w:r w:rsidR="00FA6AB2" w:rsidRPr="00A52E92">
        <w:t xml:space="preserve">102; 1952 Code </w:t>
      </w:r>
      <w:r w:rsidRPr="00A52E92">
        <w:t xml:space="preserve">Section </w:t>
      </w:r>
      <w:r w:rsidR="00FA6AB2" w:rsidRPr="00A52E92">
        <w:t>21</w:t>
      </w:r>
      <w:r w:rsidRPr="00A52E92">
        <w:noBreakHyphen/>
      </w:r>
      <w:r w:rsidR="00FA6AB2" w:rsidRPr="00A52E92">
        <w:t xml:space="preserve">102; 1942 Code </w:t>
      </w:r>
      <w:r w:rsidRPr="00A52E92">
        <w:t xml:space="preserve">Section </w:t>
      </w:r>
      <w:r w:rsidR="00FA6AB2" w:rsidRPr="00A52E92">
        <w:t xml:space="preserve">5317; 1932 Code </w:t>
      </w:r>
      <w:r w:rsidRPr="00A52E92">
        <w:t xml:space="preserve">Section </w:t>
      </w:r>
      <w:r w:rsidR="00FA6AB2" w:rsidRPr="00A52E92">
        <w:t xml:space="preserve">5348; Civ. C. </w:t>
      </w:r>
      <w:r w:rsidRPr="00A52E92">
        <w:t>‘</w:t>
      </w:r>
      <w:r w:rsidR="00FA6AB2" w:rsidRPr="00A52E92">
        <w:t xml:space="preserve">22 </w:t>
      </w:r>
      <w:r w:rsidRPr="00A52E92">
        <w:t xml:space="preserve">Section </w:t>
      </w:r>
      <w:r w:rsidR="00FA6AB2" w:rsidRPr="00A52E92">
        <w:t xml:space="preserve">2597; Civ. C. </w:t>
      </w:r>
      <w:r w:rsidRPr="00A52E92">
        <w:t>‘</w:t>
      </w:r>
      <w:r w:rsidR="00FA6AB2" w:rsidRPr="00A52E92">
        <w:t xml:space="preserve">12 </w:t>
      </w:r>
      <w:r w:rsidRPr="00A52E92">
        <w:t xml:space="preserve">Section </w:t>
      </w:r>
      <w:r w:rsidR="00FA6AB2" w:rsidRPr="00A52E92">
        <w:t xml:space="preserve">1736; Civ. C. </w:t>
      </w:r>
      <w:r w:rsidRPr="00A52E92">
        <w:t>‘</w:t>
      </w:r>
      <w:r w:rsidR="00FA6AB2" w:rsidRPr="00A52E92">
        <w:t xml:space="preserve">02 </w:t>
      </w:r>
      <w:r w:rsidRPr="00A52E92">
        <w:t xml:space="preserve">Section </w:t>
      </w:r>
      <w:r w:rsidR="00FA6AB2" w:rsidRPr="00A52E92">
        <w:t>1203; 1896 (22) 161.</w:t>
      </w:r>
    </w:p>
    <w:p w:rsidR="00A52E92" w:rsidRP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rPr>
          <w:b/>
        </w:rPr>
        <w:t xml:space="preserve">SECTION </w:t>
      </w:r>
      <w:r w:rsidR="00FA6AB2" w:rsidRPr="00A52E92">
        <w:rPr>
          <w:b/>
        </w:rPr>
        <w:t>59</w:t>
      </w:r>
      <w:r w:rsidRPr="00A52E92">
        <w:rPr>
          <w:b/>
        </w:rPr>
        <w:noBreakHyphen/>
      </w:r>
      <w:r w:rsidR="00FA6AB2" w:rsidRPr="00A52E92">
        <w:rPr>
          <w:b/>
        </w:rPr>
        <w:t>15</w:t>
      </w:r>
      <w:r w:rsidRPr="00A52E92">
        <w:rPr>
          <w:b/>
        </w:rPr>
        <w:noBreakHyphen/>
      </w:r>
      <w:r w:rsidR="00FA6AB2" w:rsidRPr="00A52E92">
        <w:rPr>
          <w:b/>
        </w:rPr>
        <w:t>30.</w:t>
      </w:r>
      <w:r w:rsidR="00FA6AB2" w:rsidRPr="00A52E92">
        <w:t xml:space="preserve"> Quorum of board.</w:t>
      </w:r>
    </w:p>
    <w:p w:rsidR="00A52E92" w:rsidRDefault="00FA6AB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tab/>
        <w:t>A majority of the members of the county board of education shall constitute a quorum for the transaction of the business of the board.</w:t>
      </w: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E92" w:rsidRP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6AB2" w:rsidRPr="00A52E92">
        <w:t xml:space="preserve">: 1962 Code </w:t>
      </w:r>
      <w:r w:rsidRPr="00A52E92">
        <w:t xml:space="preserve">Section </w:t>
      </w:r>
      <w:r w:rsidR="00FA6AB2" w:rsidRPr="00A52E92">
        <w:t>21</w:t>
      </w:r>
      <w:r w:rsidRPr="00A52E92">
        <w:noBreakHyphen/>
      </w:r>
      <w:r w:rsidR="00FA6AB2" w:rsidRPr="00A52E92">
        <w:t xml:space="preserve">103; 1952 Code </w:t>
      </w:r>
      <w:r w:rsidRPr="00A52E92">
        <w:t xml:space="preserve">Section </w:t>
      </w:r>
      <w:r w:rsidR="00FA6AB2" w:rsidRPr="00A52E92">
        <w:t>21</w:t>
      </w:r>
      <w:r w:rsidRPr="00A52E92">
        <w:noBreakHyphen/>
      </w:r>
      <w:r w:rsidR="00FA6AB2" w:rsidRPr="00A52E92">
        <w:t>101.1; 1951 (47) 546.</w:t>
      </w:r>
    </w:p>
    <w:p w:rsidR="00A52E92" w:rsidRP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rPr>
          <w:b/>
        </w:rPr>
        <w:t xml:space="preserve">SECTION </w:t>
      </w:r>
      <w:r w:rsidR="00FA6AB2" w:rsidRPr="00A52E92">
        <w:rPr>
          <w:b/>
        </w:rPr>
        <w:t>59</w:t>
      </w:r>
      <w:r w:rsidRPr="00A52E92">
        <w:rPr>
          <w:b/>
        </w:rPr>
        <w:noBreakHyphen/>
      </w:r>
      <w:r w:rsidR="00FA6AB2" w:rsidRPr="00A52E92">
        <w:rPr>
          <w:b/>
        </w:rPr>
        <w:t>15</w:t>
      </w:r>
      <w:r w:rsidRPr="00A52E92">
        <w:rPr>
          <w:b/>
        </w:rPr>
        <w:noBreakHyphen/>
      </w:r>
      <w:r w:rsidR="00FA6AB2" w:rsidRPr="00A52E92">
        <w:rPr>
          <w:b/>
        </w:rPr>
        <w:t>40.</w:t>
      </w:r>
      <w:r w:rsidR="00FA6AB2" w:rsidRPr="00A52E92">
        <w:t xml:space="preserve"> Rule</w:t>
      </w:r>
      <w:r w:rsidRPr="00A52E92">
        <w:noBreakHyphen/>
      </w:r>
      <w:r w:rsidR="00FA6AB2" w:rsidRPr="00A52E92">
        <w:t>making power of board.</w:t>
      </w:r>
    </w:p>
    <w:p w:rsidR="00A52E92" w:rsidRDefault="00FA6AB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tab/>
        <w:t>County boards of education may prescribe such rules and regulations not inconsistent with the statute law of this State as they may deem necessary or advisable to the proper disposition of matters brought before them. This rule</w:t>
      </w:r>
      <w:r w:rsidR="00A52E92" w:rsidRPr="00A52E92">
        <w:noBreakHyphen/>
      </w:r>
      <w:r w:rsidRPr="00A52E92">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E92" w:rsidRP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6AB2" w:rsidRPr="00A52E92">
        <w:t xml:space="preserve">: 1962 Code </w:t>
      </w:r>
      <w:r w:rsidRPr="00A52E92">
        <w:t xml:space="preserve">Section </w:t>
      </w:r>
      <w:r w:rsidR="00FA6AB2" w:rsidRPr="00A52E92">
        <w:t>21</w:t>
      </w:r>
      <w:r w:rsidRPr="00A52E92">
        <w:noBreakHyphen/>
      </w:r>
      <w:r w:rsidR="00FA6AB2" w:rsidRPr="00A52E92">
        <w:t>105; 1956 (49) 1670.</w:t>
      </w:r>
    </w:p>
    <w:p w:rsidR="00A52E92" w:rsidRP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rPr>
          <w:b/>
        </w:rPr>
        <w:t xml:space="preserve">SECTION </w:t>
      </w:r>
      <w:r w:rsidR="00FA6AB2" w:rsidRPr="00A52E92">
        <w:rPr>
          <w:b/>
        </w:rPr>
        <w:t>59</w:t>
      </w:r>
      <w:r w:rsidRPr="00A52E92">
        <w:rPr>
          <w:b/>
        </w:rPr>
        <w:noBreakHyphen/>
      </w:r>
      <w:r w:rsidR="00FA6AB2" w:rsidRPr="00A52E92">
        <w:rPr>
          <w:b/>
        </w:rPr>
        <w:t>15</w:t>
      </w:r>
      <w:r w:rsidRPr="00A52E92">
        <w:rPr>
          <w:b/>
        </w:rPr>
        <w:noBreakHyphen/>
      </w:r>
      <w:r w:rsidR="00FA6AB2" w:rsidRPr="00A52E92">
        <w:rPr>
          <w:b/>
        </w:rPr>
        <w:t>50.</w:t>
      </w:r>
      <w:r w:rsidR="00FA6AB2" w:rsidRPr="00A52E92">
        <w:t xml:space="preserve"> Oath of board members and trustees.</w:t>
      </w:r>
    </w:p>
    <w:p w:rsidR="00A52E92" w:rsidRDefault="00FA6AB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2E92">
        <w:tab/>
        <w:t>Each member of a county board of education or board of trustees shall take the oath prescribed in the Constitution of South Carolina.</w:t>
      </w: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2E92" w:rsidRDefault="00A52E92"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6AB2" w:rsidRPr="00A52E92">
        <w:t xml:space="preserve">: 1962 Code </w:t>
      </w:r>
      <w:r w:rsidRPr="00A52E92">
        <w:t xml:space="preserve">Section </w:t>
      </w:r>
      <w:r w:rsidR="00FA6AB2" w:rsidRPr="00A52E92">
        <w:t>21</w:t>
      </w:r>
      <w:r w:rsidRPr="00A52E92">
        <w:noBreakHyphen/>
      </w:r>
      <w:r w:rsidR="00FA6AB2" w:rsidRPr="00A52E92">
        <w:t>106; 1973 (58) 635.</w:t>
      </w:r>
    </w:p>
    <w:p w:rsidR="00F25049" w:rsidRPr="00A52E92" w:rsidRDefault="00F25049" w:rsidP="00A52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52E92" w:rsidSect="00A52E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E92" w:rsidRDefault="00A52E92" w:rsidP="00A52E92">
      <w:pPr>
        <w:spacing w:after="0" w:line="240" w:lineRule="auto"/>
      </w:pPr>
      <w:r>
        <w:separator/>
      </w:r>
    </w:p>
  </w:endnote>
  <w:endnote w:type="continuationSeparator" w:id="0">
    <w:p w:rsidR="00A52E92" w:rsidRDefault="00A52E92" w:rsidP="00A5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92" w:rsidRPr="00A52E92" w:rsidRDefault="00A52E92" w:rsidP="00A52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92" w:rsidRPr="00A52E92" w:rsidRDefault="00A52E92" w:rsidP="00A52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92" w:rsidRPr="00A52E92" w:rsidRDefault="00A52E92" w:rsidP="00A52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E92" w:rsidRDefault="00A52E92" w:rsidP="00A52E92">
      <w:pPr>
        <w:spacing w:after="0" w:line="240" w:lineRule="auto"/>
      </w:pPr>
      <w:r>
        <w:separator/>
      </w:r>
    </w:p>
  </w:footnote>
  <w:footnote w:type="continuationSeparator" w:id="0">
    <w:p w:rsidR="00A52E92" w:rsidRDefault="00A52E92" w:rsidP="00A52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92" w:rsidRPr="00A52E92" w:rsidRDefault="00A52E92" w:rsidP="00A52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92" w:rsidRPr="00A52E92" w:rsidRDefault="00A52E92" w:rsidP="00A52E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92" w:rsidRPr="00A52E92" w:rsidRDefault="00A52E92" w:rsidP="00A52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B2"/>
    <w:rsid w:val="00A52E92"/>
    <w:rsid w:val="00F25049"/>
    <w:rsid w:val="00FA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93631-33A6-442A-B4B1-41CA732D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6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6AB2"/>
    <w:rPr>
      <w:rFonts w:ascii="Courier New" w:eastAsia="Times New Roman" w:hAnsi="Courier New" w:cs="Courier New"/>
      <w:sz w:val="20"/>
      <w:szCs w:val="20"/>
    </w:rPr>
  </w:style>
  <w:style w:type="paragraph" w:styleId="Header">
    <w:name w:val="header"/>
    <w:basedOn w:val="Normal"/>
    <w:link w:val="HeaderChar"/>
    <w:uiPriority w:val="99"/>
    <w:unhideWhenUsed/>
    <w:rsid w:val="00A5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E92"/>
    <w:rPr>
      <w:rFonts w:ascii="Times New Roman" w:hAnsi="Times New Roman" w:cs="Times New Roman"/>
    </w:rPr>
  </w:style>
  <w:style w:type="paragraph" w:styleId="Footer">
    <w:name w:val="footer"/>
    <w:basedOn w:val="Normal"/>
    <w:link w:val="FooterChar"/>
    <w:uiPriority w:val="99"/>
    <w:unhideWhenUsed/>
    <w:rsid w:val="00A5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E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430</Words>
  <Characters>2454</Characters>
  <Application>Microsoft Office Word</Application>
  <DocSecurity>0</DocSecurity>
  <Lines>20</Lines>
  <Paragraphs>5</Paragraphs>
  <ScaleCrop>false</ScaleCrop>
  <Company>Legislative Services Agency (LSA)</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