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18F">
        <w:t>CHAPTER 19</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18F">
        <w:t>Election of Justices and Judges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Editor</w:t>
      </w:r>
      <w:r w:rsidR="009A118F" w:rsidRPr="009A118F">
        <w:t>’</w:t>
      </w:r>
      <w:r w:rsidRPr="009A118F">
        <w:t>s Note</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2004 Act No. 202, </w:t>
      </w:r>
      <w:r w:rsidR="009A118F" w:rsidRPr="009A118F">
        <w:t xml:space="preserve">Section </w:t>
      </w:r>
      <w:r w:rsidRPr="009A118F">
        <w:t>3, provides as follows:</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w:t>
      </w:r>
      <w:r w:rsidR="009C77E3" w:rsidRPr="009A118F">
        <w:t xml:space="preserve">Wherever the term </w:t>
      </w:r>
      <w:r w:rsidRPr="009A118F">
        <w:t>‘</w:t>
      </w:r>
      <w:r w:rsidR="009C77E3" w:rsidRPr="009A118F">
        <w:t>Administrative Law Judge Division</w:t>
      </w:r>
      <w:r w:rsidRPr="009A118F">
        <w:t>’</w:t>
      </w:r>
      <w:r w:rsidR="009C77E3" w:rsidRPr="009A118F">
        <w:t xml:space="preserve"> appears in any provision of law, regulation, or other document, it must be construed to mean the Administrative Law Court established by this act.</w:t>
      </w:r>
      <w:r w:rsidRPr="009A118F">
        <w:t>”</w:t>
      </w:r>
      <w:bookmarkStart w:id="0" w:name="_GoBack"/>
      <w:bookmarkEnd w:id="0"/>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10.</w:t>
      </w:r>
      <w:r w:rsidR="009C77E3" w:rsidRPr="009A118F">
        <w:t xml:space="preserve"> Judicial Merit Selection Commission; appointment; qualifications; term.</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(1) the confidentiality of records and other information received concerning candidates for judicial office;</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(2) the conduct of proceedings before the commission;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(3) receipt of public statements in support of or in opposition to any of the candidates;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(4) procedures to review the qualifications of retired judges for continued judicial service;</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(5) contacting incumbent judges regarding their desire to seek re</w:t>
      </w:r>
      <w:r w:rsidR="009A118F" w:rsidRPr="009A118F">
        <w:noBreakHyphen/>
      </w:r>
      <w:r w:rsidRPr="009A118F">
        <w:t>election;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(6) prohibition against candidates communicating with individual members of the commission concerning the qualifications of candidates unless specifically authorized by the commission.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 member may succeed himself as chairman or vice chairman. Six members of the commission constitute a quorum at all meetings.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(B) Notwithstanding any other provision of law, the Judicial Merit Selection Commission shall consist of the following individuals: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(1) five members appointed by the Speaker of the House of Representatives and of these appointments: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r>
      <w:r w:rsidRPr="009A118F">
        <w:tab/>
        <w:t>(a) three members must be serving members of the General Assembly; and</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r>
      <w:r w:rsidRPr="009A118F">
        <w:tab/>
        <w:t>(b) two members must be selected from the general public;</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(2) three members appointed by the Chairman of the Senate Judiciary Committee and two members appointed by the President Pro Tempore of the Senate and of these appointments: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r>
      <w:r w:rsidRPr="009A118F">
        <w:tab/>
        <w:t>(a) three members must be serving members of the General Assembly; and</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r>
      <w:r w:rsidRPr="009A118F">
        <w:tab/>
        <w:t>(b) two members must be selected from the general public.</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(C) In making appointments to the commission, race, gender, national origin, and other demographic factors should be considered to ensure nondiscrimination to the greatest extent possible as to all segments of the population of the State.</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(E) A vacancy on the Judicial Merit Selection Commission must be filled for the remainder of the unexpired term in the same manner as provided for the original selection.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(F) No member of the commission shall receive any compensation for commission services, except those set by law for travel, board, and lodging expenses incurred in the performance of commission duties.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1975 (59) 122; 1996 Act No. 391, Part I,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CROSS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lastRenderedPageBreak/>
        <w:t xml:space="preserve">Applicability of procedure established herein to election of members of the Court of Appeals, see </w:t>
      </w:r>
      <w:r w:rsidR="009A118F" w:rsidRPr="009A118F">
        <w:t xml:space="preserve">Section </w:t>
      </w:r>
      <w:r w:rsidRPr="009A118F">
        <w:t>14</w:t>
      </w:r>
      <w:r w:rsidR="009A118F" w:rsidRPr="009A118F">
        <w:noBreakHyphen/>
      </w:r>
      <w:r w:rsidRPr="009A118F">
        <w:t>8</w:t>
      </w:r>
      <w:r w:rsidR="009A118F" w:rsidRPr="009A118F">
        <w:noBreakHyphen/>
      </w:r>
      <w:r w:rsidRPr="009A118F">
        <w:t>20.</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Constitutional provisions pertaining to the Legislative Department, generally, see SC Const, Art 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Election of administrative law judges, see </w:t>
      </w:r>
      <w:r w:rsidR="009A118F" w:rsidRPr="009A118F">
        <w:t xml:space="preserve">Section </w:t>
      </w:r>
      <w:r w:rsidRPr="009A118F">
        <w:t>1</w:t>
      </w:r>
      <w:r w:rsidR="009A118F" w:rsidRPr="009A118F">
        <w:noBreakHyphen/>
      </w:r>
      <w:r w:rsidRPr="009A118F">
        <w:t>23</w:t>
      </w:r>
      <w:r w:rsidR="009A118F" w:rsidRPr="009A118F">
        <w:noBreakHyphen/>
      </w:r>
      <w:r w:rsidRPr="009A118F">
        <w:t>510.</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Screening requirement of retired judges or justices before appointment to preside over certain courts, see </w:t>
      </w:r>
      <w:r w:rsidR="009A118F" w:rsidRPr="009A118F">
        <w:t xml:space="preserve">Section </w:t>
      </w:r>
      <w:r w:rsidRPr="009A118F">
        <w:t>14</w:t>
      </w:r>
      <w:r w:rsidR="009A118F" w:rsidRPr="009A118F">
        <w:noBreakHyphen/>
      </w:r>
      <w:r w:rsidRPr="009A118F">
        <w:t>1</w:t>
      </w:r>
      <w:r w:rsidR="009A118F" w:rsidRPr="009A118F">
        <w:noBreakHyphen/>
      </w:r>
      <w:r w:rsidRPr="009A118F">
        <w:t>215.</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 227k3.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C.J.S. Judges </w:t>
      </w:r>
      <w:r w:rsidR="009A118F" w:rsidRPr="009A118F">
        <w:t xml:space="preserve">Sections </w:t>
      </w:r>
      <w:r w:rsidRPr="009A118F">
        <w:t xml:space="preserve"> 12 to 14.</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RESEARCH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Encyclopedias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S.C. Jur. Constitutional Law </w:t>
      </w:r>
      <w:r w:rsidR="009A118F" w:rsidRPr="009A118F">
        <w:t xml:space="preserve">Section </w:t>
      </w:r>
      <w:r w:rsidRPr="009A118F">
        <w:t>32, Legislative</w:t>
      </w:r>
      <w:r w:rsidR="009A118F" w:rsidRPr="009A118F">
        <w:noBreakHyphen/>
      </w:r>
      <w:r w:rsidRPr="009A118F">
        <w:t xml:space="preserve"> Judicial Conflicts.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LAW REVIEW AND JOURNAL COMMENTARIES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The road paved with gravel: The encroachment of South Carolina</w:t>
      </w:r>
      <w:r w:rsidR="009A118F" w:rsidRPr="009A118F">
        <w:t>’</w:t>
      </w:r>
      <w:r w:rsidRPr="009A118F">
        <w:t>s judiciary through legislative judicial elections. Samantha R. Wilder, 65 S.C. L. Rev. 639 (Summer 2014).</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South Carolina experiment: Legislative control of judicial merit selection. 49 S.C. L. Rev. 1217 (Summer 1998).</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United States Supreme Court Annotations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Freedom of association, judicial nominating conventions, delegates chosen by party members in primary election, candidates</w:t>
      </w:r>
      <w:r w:rsidR="009A118F" w:rsidRPr="009A118F">
        <w:t>’</w:t>
      </w:r>
      <w:r w:rsidRPr="009A118F">
        <w:t xml:space="preserve"> rights to associate, see New York State Bd. of Elections v. Lopez Torres, 2008, 128 S.Ct. 791, 552 U.S. 196, 169 L.Ed.2d 665.</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NOTES OF DECISIONS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In general 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1. In general</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Absent an unconstitutional exercise by the Judicial Merit Selection Commission (JMSC) of its powers, the South Carolina Supreme Court cannot intervene in political determinations made by the JMSC when it determines whether judicial candidates are qualified for office and submits the list from which the legislature elects judges, despite concerns regarding judicial independence, as the South Carolina Constitution expressly vests in the JMSC the determination of a candidate</w:t>
      </w:r>
      <w:r w:rsidR="009A118F" w:rsidRPr="009A118F">
        <w:t>’</w:t>
      </w:r>
      <w:r w:rsidRPr="009A118F">
        <w:t>s qualifications, and to judicially intervene in the purely political determinations of the JMSC would itself violate separation of powers. Segars</w:t>
      </w:r>
      <w:r w:rsidR="009A118F" w:rsidRPr="009A118F">
        <w:noBreakHyphen/>
      </w:r>
      <w:r w:rsidRPr="009A118F">
        <w:t>Andrews v. Judicial Merit Selection Com</w:t>
      </w:r>
      <w:r w:rsidR="009A118F" w:rsidRPr="009A118F">
        <w:t>’</w:t>
      </w:r>
      <w:r w:rsidRPr="009A118F">
        <w:t>n (S.C. 2010) 387 S.C. 109, 691 S.E.2d 453. Constitutional Law 2585</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Service on the Judicial Merit Selection Commission (JMSC), which determined whether judicial candidates were qualified before the legislature elected judges from list submitted by JMSC, by members of the General Assembly, did not violate dual</w:t>
      </w:r>
      <w:r w:rsidR="009A118F" w:rsidRPr="009A118F">
        <w:noBreakHyphen/>
      </w:r>
      <w:r w:rsidRPr="009A118F">
        <w:t>office provisions of the South Carolina Constitution, though service on the JMSC was a constitutional office, as service on the JMSC was reasonably incidental to the full and effective exercise of members</w:t>
      </w:r>
      <w:r w:rsidR="009A118F" w:rsidRPr="009A118F">
        <w:t>’</w:t>
      </w:r>
      <w:r w:rsidRPr="009A118F">
        <w:t xml:space="preserve"> legislative powers. Segars</w:t>
      </w:r>
      <w:r w:rsidR="009A118F" w:rsidRPr="009A118F">
        <w:noBreakHyphen/>
      </w:r>
      <w:r w:rsidRPr="009A118F">
        <w:t>Andrews v. Judicial Merit Selection Com</w:t>
      </w:r>
      <w:r w:rsidR="009A118F" w:rsidRPr="009A118F">
        <w:t>’</w:t>
      </w:r>
      <w:r w:rsidRPr="009A118F">
        <w:t>n (S.C. 2010) 387 S.C. 109, 691 S.E.2d 453. Public Employment 127</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Service on the Judicial Merit Selection Commission (JMSC) was a constitutional office, for purposes of determining whether statute providing that members of the legislature would serve on the JMSC violated dual</w:t>
      </w:r>
      <w:r w:rsidR="009A118F" w:rsidRPr="009A118F">
        <w:noBreakHyphen/>
      </w:r>
      <w:r w:rsidRPr="009A118F">
        <w:t>office provisions of the South Carolina Constitution, as the JMSC had the power to administer oaths, take depositions, issue subpoenas and petition the circuit court, and the JMSC had absolute control over which judicial candidates would, and would not, be submitted to the legislature for a vote. Segars</w:t>
      </w:r>
      <w:r w:rsidR="009A118F" w:rsidRPr="009A118F">
        <w:noBreakHyphen/>
      </w:r>
      <w:r w:rsidRPr="009A118F">
        <w:t>Andrews v. Judicial Merit Selection Com</w:t>
      </w:r>
      <w:r w:rsidR="009A118F" w:rsidRPr="009A118F">
        <w:t>’</w:t>
      </w:r>
      <w:r w:rsidRPr="009A118F">
        <w:t>n (S.C. 2010) 387 S.C. 109, 691 S.E.2d 453. Public Employment 127</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Judicial Merit Selection Commission (JMSC), which by statute contained members of the legislature and determined whether judicial candidates were qualified before the legislature elected judges from list submitted by JMSC, did not violate separation of powers provision in South Carolina Constitution by </w:t>
      </w:r>
      <w:r w:rsidRPr="009A118F">
        <w:lastRenderedPageBreak/>
        <w:t>finding that family court judge was unfit for re</w:t>
      </w:r>
      <w:r w:rsidR="009A118F" w:rsidRPr="009A118F">
        <w:noBreakHyphen/>
      </w:r>
      <w:r w:rsidRPr="009A118F">
        <w:t>election upon a complaint submitted by disgruntled family court litigant after judge denied litigant</w:t>
      </w:r>
      <w:r w:rsidR="009A118F" w:rsidRPr="009A118F">
        <w:t>’</w:t>
      </w:r>
      <w:r w:rsidRPr="009A118F">
        <w:t>s motion to recuse herself in divorce action, though judge</w:t>
      </w:r>
      <w:r w:rsidR="009A118F" w:rsidRPr="009A118F">
        <w:t>’</w:t>
      </w:r>
      <w:r w:rsidRPr="009A118F">
        <w:t>s decision refusing to recuse herself was affirmed on appeal and litigant</w:t>
      </w:r>
      <w:r w:rsidR="009A118F" w:rsidRPr="009A118F">
        <w:t>’</w:t>
      </w:r>
      <w:r w:rsidRPr="009A118F">
        <w:t xml:space="preserve">s ethics complaint against judge was </w:t>
      </w:r>
      <w:r w:rsidRPr="009A118F">
        <w:lastRenderedPageBreak/>
        <w:t>dismissed; the legislature had plenary authority over the political aspects of its constitutional authority in the election of judges, and the Supreme Court, in action by judge challenging JMSC</w:t>
      </w:r>
      <w:r w:rsidR="009A118F" w:rsidRPr="009A118F">
        <w:t>’</w:t>
      </w:r>
      <w:r w:rsidRPr="009A118F">
        <w:t>s decision, could not under the allure of separation of powers intervene in a political question. Segars</w:t>
      </w:r>
      <w:r w:rsidR="009A118F" w:rsidRPr="009A118F">
        <w:noBreakHyphen/>
      </w:r>
      <w:r w:rsidRPr="009A118F">
        <w:t>Andrews v. Judicial Merit Selection Com</w:t>
      </w:r>
      <w:r w:rsidR="009A118F" w:rsidRPr="009A118F">
        <w:t>’</w:t>
      </w:r>
      <w:r w:rsidRPr="009A118F">
        <w:t>n (S.C. 2010) 387 S.C. 109, 691 S.E.2d 453. Constitutional Law 2382; Constitutional Law 2585; Judges 3</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Amendment to South Carolina Constitution establishing the Judicial Merit Selection Commission (JMSC) did not foreclose the legislature, in statute establishing the membership, powers, duties, functions and procedures of the JMSC, from providing that members of the General Assembly would serve on the JMSC; amendment to Constitution contained no express prohibition of legislative membership on the JMSC, and provisions of the State Constitution were not a grant but a limitation of legislative power. Segars</w:t>
      </w:r>
      <w:r w:rsidR="009A118F" w:rsidRPr="009A118F">
        <w:noBreakHyphen/>
      </w:r>
      <w:r w:rsidRPr="009A118F">
        <w:t>Andrews v. Judicial Merit Selection Com</w:t>
      </w:r>
      <w:r w:rsidR="009A118F" w:rsidRPr="009A118F">
        <w:t>’</w:t>
      </w:r>
      <w:r w:rsidRPr="009A118F">
        <w:t>n (S.C. 2010) 387 S.C. 109, 691 S.E.2d 453. Judges 3</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20.</w:t>
      </w:r>
      <w:r w:rsidR="009C77E3" w:rsidRPr="009A118F">
        <w:t xml:space="preserve"> Investigation by Commission; publication of vacancies.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(B) The commission, upon receiving notice of a judicial vacancy, ascertaining that a judicial vacancy shall occur, or receiving the decision of an incumbent judge regarding his seeking re</w:t>
      </w:r>
      <w:r w:rsidR="009A118F" w:rsidRPr="009A118F">
        <w:noBreakHyphen/>
      </w:r>
      <w:r w:rsidRPr="009A118F">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1975 (59) 122; 1996 Act No. 391, Part I, </w:t>
      </w:r>
      <w:r w:rsidRPr="009A118F">
        <w:t xml:space="preserve">Section </w:t>
      </w:r>
      <w:r w:rsidR="009C77E3" w:rsidRPr="009A118F">
        <w:t xml:space="preserve">1; 1999 Act No. 32,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CROSS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Reopening of filing where incumbent judge withdraws, dies, or is found not qualified, see </w:t>
      </w:r>
      <w:r w:rsidR="009A118F" w:rsidRPr="009A118F">
        <w:t xml:space="preserve">Section </w:t>
      </w:r>
      <w:r w:rsidRPr="009A118F">
        <w:t>2</w:t>
      </w:r>
      <w:r w:rsidR="009A118F" w:rsidRPr="009A118F">
        <w:noBreakHyphen/>
      </w:r>
      <w:r w:rsidRPr="009A118F">
        <w:t>19</w:t>
      </w:r>
      <w:r w:rsidR="009A118F" w:rsidRPr="009A118F">
        <w:noBreakHyphen/>
      </w:r>
      <w:r w:rsidRPr="009A118F">
        <w:t>80.</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Searches: 227k3; 227k8.</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 8.</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C.J.S. Judges </w:t>
      </w:r>
      <w:r w:rsidR="009A118F" w:rsidRPr="009A118F">
        <w:t xml:space="preserve">Sections </w:t>
      </w:r>
      <w:r w:rsidRPr="009A118F">
        <w:t xml:space="preserve"> 12 to 14, 30 to 34.</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Attorney General</w:t>
      </w:r>
      <w:r w:rsidR="009A118F" w:rsidRPr="009A118F">
        <w:t>’</w:t>
      </w:r>
      <w:r w:rsidRPr="009A118F">
        <w:t>s Opinions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 court would likely conclude that Section 2</w:t>
      </w:r>
      <w:r w:rsidR="009A118F" w:rsidRPr="009A118F">
        <w:noBreakHyphen/>
      </w:r>
      <w:r w:rsidRPr="009A118F">
        <w:t>19</w:t>
      </w:r>
      <w:r w:rsidR="009A118F" w:rsidRPr="009A118F">
        <w:noBreakHyphen/>
      </w:r>
      <w:r w:rsidRPr="009A118F">
        <w:t>20(C) may not be constitutionally applied to those judgeships which are of constitutional origin. S.C. Op.Atty.Gen. (August 4, 2015) 2015 WL 4977736.</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Nothing in Act No. 119 of 1975 would prevent the Legislature and the Joint Legislative Judicial Screening Committee from conducting the screening process of a candidate to fill an anticipated vacancy prior to completion of the election process of an individual to fill a known vacancy. 1987 Op Atty Gen, No. 87</w:t>
      </w:r>
      <w:r w:rsidR="009A118F" w:rsidRPr="009A118F">
        <w:noBreakHyphen/>
      </w:r>
      <w:r w:rsidRPr="009A118F">
        <w:t>55, p 141.</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25.</w:t>
      </w:r>
      <w:r w:rsidR="009C77E3" w:rsidRPr="009A118F">
        <w:t xml:space="preserve"> Solicitation of Bar assessment.</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9A118F" w:rsidRPr="009A118F">
        <w:t>’</w:t>
      </w:r>
      <w:r w:rsidRPr="009A118F">
        <w:t>s qualifications for the judgeship sought, and the date by which the assessment must be returned to the commission. This assessment must specify the bar</w:t>
      </w:r>
      <w:r w:rsidR="009A118F" w:rsidRPr="009A118F">
        <w:t>’</w:t>
      </w:r>
      <w:r w:rsidRPr="009A118F">
        <w:t>s finding as to whether each candidate is qualified or unqualified for the judgeship sought and the reasons for that finding. The commission may receive the bar</w:t>
      </w:r>
      <w:r w:rsidR="009A118F" w:rsidRPr="009A118F">
        <w:t>’</w:t>
      </w:r>
      <w:r w:rsidRPr="009A118F">
        <w:t>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1996 Act No. 391, Part I,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 227k3.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14.</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30.</w:t>
      </w:r>
      <w:r w:rsidR="009C77E3" w:rsidRPr="009A118F">
        <w:t xml:space="preserve"> Hearings; executive session.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9A118F" w:rsidRPr="009A118F">
        <w:t>’</w:t>
      </w:r>
      <w:r w:rsidRPr="009A118F">
        <w:t>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(B) During the course of the investigation, the commission may schedule an executive session at which each candidate, and other persons whom the commission wishes to interview, may be interviewed by the commission on matters pertinent to the candidate</w:t>
      </w:r>
      <w:r w:rsidR="009A118F" w:rsidRPr="009A118F">
        <w:t>’</w:t>
      </w:r>
      <w:r w:rsidRPr="009A118F">
        <w:t>s qualification for the office to be filled.</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(C) A reasonable time thereafter the commission shall render its tentative findings as to whether the candidate is qualified for the office to be filled and its reasons therefor as to each candidate.</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9A118F" w:rsidRPr="009A118F">
        <w:t>’</w:t>
      </w:r>
      <w:r w:rsidRPr="009A118F">
        <w:t>s investigation must be kept confidential and destroyed as soon as possible after the candidate</w:t>
      </w:r>
      <w:r w:rsidR="009A118F" w:rsidRPr="009A118F">
        <w:t>’</w:t>
      </w:r>
      <w:r w:rsidRPr="009A118F">
        <w:t>s written notification to the commission of his withdrawal. The information concerning a withdrawn candidate also shall be exempt from disclosure pursuant to Chapter 4 of Title 30.</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1975 (59) 122; 1993 Act No. 181, </w:t>
      </w:r>
      <w:r w:rsidRPr="009A118F">
        <w:t xml:space="preserve">Section </w:t>
      </w:r>
      <w:r w:rsidR="009C77E3" w:rsidRPr="009A118F">
        <w:t xml:space="preserve">28; 1996 Act No. 391, Part I, </w:t>
      </w:r>
      <w:r w:rsidRPr="009A118F">
        <w:t xml:space="preserve">Section </w:t>
      </w:r>
      <w:r w:rsidR="009C77E3" w:rsidRPr="009A118F">
        <w:t xml:space="preserve">1; 1998 Act No. 388, </w:t>
      </w:r>
      <w:r w:rsidRPr="009A118F">
        <w:t xml:space="preserve">Section </w:t>
      </w:r>
      <w:r w:rsidR="009C77E3" w:rsidRPr="009A118F">
        <w:t xml:space="preserve">1; 2008 Act No. 219, </w:t>
      </w:r>
      <w:r w:rsidRPr="009A118F">
        <w:t xml:space="preserve">Section </w:t>
      </w:r>
      <w:r w:rsidR="009C77E3" w:rsidRPr="009A118F">
        <w:t>1, eff May 15, 2008.</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Effect of Amendment</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CROSS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Reopening of filing where incumbent judge withdraws, dies, or is found not qualified, see </w:t>
      </w:r>
      <w:r w:rsidR="009A118F" w:rsidRPr="009A118F">
        <w:t xml:space="preserve">Section </w:t>
      </w:r>
      <w:r w:rsidRPr="009A118F">
        <w:t>2</w:t>
      </w:r>
      <w:r w:rsidR="009A118F" w:rsidRPr="009A118F">
        <w:noBreakHyphen/>
      </w:r>
      <w:r w:rsidRPr="009A118F">
        <w:t>19</w:t>
      </w:r>
      <w:r w:rsidR="009A118F" w:rsidRPr="009A118F">
        <w:noBreakHyphen/>
      </w:r>
      <w:r w:rsidRPr="009A118F">
        <w:t>80.</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 227k3.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14.</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35.</w:t>
      </w:r>
      <w:r w:rsidR="009C77E3" w:rsidRPr="009A118F">
        <w:t xml:space="preserve"> Criteria for investigations and consideration of Commission.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(1) constitutional qualifications;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(2) ethical fitness;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(3) professional and academic ability;</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(4) character;</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(5) reputation;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(6) physical health;</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(7) mental stability;</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(8) experience; and</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(9) judicial temperament.</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(B) In making nominations, race, gender, national origin, and other demographic factors should be considered by the commission to ensure nondiscrimination to the greatest extent possible as to all segments of the population of the State.</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1994 Act No. 413, </w:t>
      </w:r>
      <w:r w:rsidRPr="009A118F">
        <w:t xml:space="preserve">Section </w:t>
      </w:r>
      <w:r w:rsidR="009C77E3" w:rsidRPr="009A118F">
        <w:t xml:space="preserve">1; 1996 Act No. 391, Part I,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Searches: 227k3 to 227k5.</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 to 5.</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20.</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40.</w:t>
      </w:r>
      <w:r w:rsidR="009C77E3" w:rsidRPr="009A118F">
        <w:t xml:space="preserve"> Exemption from hearing.</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1975 (59) 122; 1996 Act No. 391, Part I,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 227k3.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14.</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50.</w:t>
      </w:r>
      <w:r w:rsidR="009C77E3" w:rsidRPr="009A118F">
        <w:t xml:space="preserve"> Confidentiality of records, information and other material; destruction thereof.</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1975 (59) 122; 1996 Act No. 391, Part I, </w:t>
      </w:r>
      <w:r w:rsidRPr="009A118F">
        <w:t xml:space="preserve">Section </w:t>
      </w:r>
      <w:r w:rsidR="009C77E3" w:rsidRPr="009A118F">
        <w:t xml:space="preserve">1; 1998 Act No. 388, </w:t>
      </w:r>
      <w:r w:rsidRPr="009A118F">
        <w:t xml:space="preserve">Section </w:t>
      </w:r>
      <w:r w:rsidR="009C77E3" w:rsidRPr="009A118F">
        <w:t>2.</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Searches: 227k3; 326k31.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Records 31.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C.J.S. Criminal Law </w:t>
      </w:r>
      <w:r w:rsidR="009A118F" w:rsidRPr="009A118F">
        <w:t xml:space="preserve">Sections </w:t>
      </w:r>
      <w:r w:rsidRPr="009A118F">
        <w:t xml:space="preserve"> 449 to 450.</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C.J.S. Judges </w:t>
      </w:r>
      <w:r w:rsidR="009A118F" w:rsidRPr="009A118F">
        <w:t xml:space="preserve">Sections </w:t>
      </w:r>
      <w:r w:rsidRPr="009A118F">
        <w:t xml:space="preserve"> 12 to 14.</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Records </w:t>
      </w:r>
      <w:r w:rsidR="009A118F" w:rsidRPr="009A118F">
        <w:t xml:space="preserve">Sections </w:t>
      </w:r>
      <w:r w:rsidRPr="009A118F">
        <w:t xml:space="preserve"> 74 to 92.</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60.</w:t>
      </w:r>
      <w:r w:rsidR="009C77E3" w:rsidRPr="009A118F">
        <w:t xml:space="preserve"> Powers of Commission.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9A118F" w:rsidRPr="009A118F">
        <w:noBreakHyphen/>
      </w:r>
      <w:r w:rsidRPr="009A118F">
        <w:t>incrimination, to testify or produce evidence, documentary or otherwise, except that the individual so testifying shall not be exempt from prosecution and punishment for perjury and false swearing committed in so testifying.</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1975 (59) 122; 1996 Act No. 391, Part I,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 227k3.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14.</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70.</w:t>
      </w:r>
      <w:r w:rsidR="009C77E3" w:rsidRPr="009A118F">
        <w:t xml:space="preserve"> Prohibition against dual offices, privileges of the floor, and pledges.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 No member of the General Assembly may be elected to a judicial office while he is serving in the General Assembly nor shall that person be elected to a judicial office for a period of one year after he either:</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(1) ceases to be a member of the General Assembly; or</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(2) fails to file for election to the General Assembly in accordance with Section 7</w:t>
      </w:r>
      <w:r w:rsidR="009A118F" w:rsidRPr="009A118F">
        <w:noBreakHyphen/>
      </w:r>
      <w:r w:rsidRPr="009A118F">
        <w:t>11</w:t>
      </w:r>
      <w:r w:rsidR="009A118F" w:rsidRPr="009A118F">
        <w:noBreakHyphen/>
      </w:r>
      <w:r w:rsidRPr="009A118F">
        <w:t>15.</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(B) The privilege of the floor in either house of the General Assembly may not be granted to any candidate or any immediate family member of a candidate unless the family member is serving in the General Assembly, during the time the candidate</w:t>
      </w:r>
      <w:r w:rsidR="009A118F" w:rsidRPr="009A118F">
        <w:t>’</w:t>
      </w:r>
      <w:r w:rsidRPr="009A118F">
        <w:t>s application is pending before the commission and during the time his nomination by the commission for election to a particular judicial office is pending in the General Assembly.</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(C) No candidate for judicial office may seek directly or indirectly the pledge of a member of the General Assembly</w:t>
      </w:r>
      <w:r w:rsidR="009A118F" w:rsidRPr="009A118F">
        <w:t>’</w:t>
      </w:r>
      <w:r w:rsidRPr="009A118F">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9A118F" w:rsidRPr="009A118F">
        <w:noBreakHyphen/>
      </w:r>
      <w:r w:rsidRPr="009A118F">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9A118F" w:rsidRPr="009A118F">
        <w:t>’</w:t>
      </w:r>
      <w:r w:rsidRPr="009A118F">
        <w:t>s qualifications.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(D) No member of the General Assembly may trade anything of value, including pledges to vote for legislation or for other candidates, in exchange for another member</w:t>
      </w:r>
      <w:r w:rsidR="009A118F" w:rsidRPr="009A118F">
        <w:t>’</w:t>
      </w:r>
      <w:r w:rsidRPr="009A118F">
        <w:t>s pledge to vote for a candidate for judicial office.</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(E) Violations of this section may be considered by the merit selection commission when it considers the candidate</w:t>
      </w:r>
      <w:r w:rsidR="009A118F" w:rsidRPr="009A118F">
        <w:t>’</w:t>
      </w:r>
      <w:r w:rsidRPr="009A118F">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9A118F" w:rsidRPr="009A118F">
        <w:noBreakHyphen/>
      </w:r>
      <w:r w:rsidRPr="009A118F">
        <w:t>3</w:t>
      </w:r>
      <w:r w:rsidR="009A118F" w:rsidRPr="009A118F">
        <w:noBreakHyphen/>
      </w:r>
      <w:r w:rsidRPr="009A118F">
        <w:t>545.</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1990 Act No. 610, Part IV, </w:t>
      </w:r>
      <w:r w:rsidRPr="009A118F">
        <w:t xml:space="preserve">Section </w:t>
      </w:r>
      <w:r w:rsidR="009C77E3" w:rsidRPr="009A118F">
        <w:t xml:space="preserve">6; 1993 Act No. 181, </w:t>
      </w:r>
      <w:r w:rsidRPr="009A118F">
        <w:t xml:space="preserve">Section </w:t>
      </w:r>
      <w:r w:rsidR="009C77E3" w:rsidRPr="009A118F">
        <w:t xml:space="preserve">29; 1996 Act No. 391, Part I, </w:t>
      </w:r>
      <w:r w:rsidRPr="009A118F">
        <w:t xml:space="preserve">Section </w:t>
      </w:r>
      <w:r w:rsidR="009C77E3" w:rsidRPr="009A118F">
        <w:t xml:space="preserve">1; 1998 Act No. 388, </w:t>
      </w:r>
      <w:r w:rsidRPr="009A118F">
        <w:t xml:space="preserve">Section </w:t>
      </w:r>
      <w:r w:rsidR="009C77E3" w:rsidRPr="009A118F">
        <w:t>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Searches: 227k3; 283k30.3.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Officers and Public Employees 30.3.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C.J.S. Judges </w:t>
      </w:r>
      <w:r w:rsidR="009A118F" w:rsidRPr="009A118F">
        <w:t xml:space="preserve">Sections </w:t>
      </w:r>
      <w:r w:rsidRPr="009A118F">
        <w:t xml:space="preserve"> 12 to 14.</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Officers and Public Employees </w:t>
      </w:r>
      <w:r w:rsidR="009A118F" w:rsidRPr="009A118F">
        <w:t xml:space="preserve">Section </w:t>
      </w:r>
      <w:r w:rsidRPr="009A118F">
        <w:t>41.</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80.</w:t>
      </w:r>
      <w:r w:rsidR="009C77E3" w:rsidRPr="009A118F">
        <w:t xml:space="preserve"> Nomination of qualified candidates to the General Assembly.</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(C)(1) If the commission does not find the incumbent justice or judge qualified for the judicial office held and sought, his name shall not be submitted to the General Assembly for re</w:t>
      </w:r>
      <w:r w:rsidR="009A118F" w:rsidRPr="009A118F">
        <w:noBreakHyphen/>
      </w:r>
      <w:r w:rsidRPr="009A118F">
        <w:t>election and upon expiration of his then current term of office, he shall cease serving in that judicial position.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r>
      <w:r w:rsidRPr="009A118F">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(D) The commission shall accompany its nominations to the General Assembly with reports or recommendations as to the qualifications of particular candidates.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(E) A period of at least two weeks must elapse between the date of the commission</w:t>
      </w:r>
      <w:r w:rsidR="009A118F" w:rsidRPr="009A118F">
        <w:t>’</w:t>
      </w:r>
      <w:r w:rsidRPr="009A118F">
        <w:t>s nominations to the General Assembly and the date the General Assembly conducts the election for these judgeships.</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1990 Act No. 610, Part IV, </w:t>
      </w:r>
      <w:r w:rsidRPr="009A118F">
        <w:t xml:space="preserve">Section </w:t>
      </w:r>
      <w:r w:rsidR="009C77E3" w:rsidRPr="009A118F">
        <w:t xml:space="preserve">7; 1996 Act No. 391, Part I, </w:t>
      </w:r>
      <w:r w:rsidRPr="009A118F">
        <w:t xml:space="preserve">Section </w:t>
      </w:r>
      <w:r w:rsidR="009C77E3" w:rsidRPr="009A118F">
        <w:t xml:space="preserve">1; 2001 Act No. 49,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 227k3.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14.</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90.</w:t>
      </w:r>
      <w:r w:rsidR="009C77E3" w:rsidRPr="009A118F">
        <w:t xml:space="preserve"> Approval of General Assembly in joint session.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9A118F" w:rsidRPr="009A118F">
        <w:t>’</w:t>
      </w:r>
      <w:r w:rsidRPr="009A118F">
        <w:t>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1996 Act No. 391, Part I,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 227k3.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14.</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100.</w:t>
      </w:r>
      <w:r w:rsidR="009C77E3" w:rsidRPr="009A118F">
        <w:t xml:space="preserve"> Eligibility of retired judges for appointment.</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In order to be eligible for appointment by the Chief Justice to serve, any retired justice or judge of this State must have been reviewed by the Judicial Merit Selection Commission under procedures it shall establish to review retired judges</w:t>
      </w:r>
      <w:r w:rsidR="009A118F" w:rsidRPr="009A118F">
        <w:t>’</w:t>
      </w:r>
      <w:r w:rsidRPr="009A118F">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1996 Act No. 391, Part I, </w:t>
      </w:r>
      <w:r w:rsidRPr="009A118F">
        <w:t xml:space="preserve">Section </w:t>
      </w:r>
      <w:r w:rsidR="009C77E3" w:rsidRPr="009A118F">
        <w:t xml:space="preserve">1; 1997 Act No. 35, </w:t>
      </w:r>
      <w:r w:rsidRPr="009A118F">
        <w:t xml:space="preserve">Section </w:t>
      </w:r>
      <w:r w:rsidR="009C77E3" w:rsidRPr="009A118F">
        <w:t>1.</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Searches: 227k3; 227k4.</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 4.</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18, 20.</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110.</w:t>
      </w:r>
      <w:r w:rsidR="009C77E3" w:rsidRPr="009A118F">
        <w:t xml:space="preserve"> Vacancy in office of master</w:t>
      </w:r>
      <w:r w:rsidRPr="009A118F">
        <w:noBreakHyphen/>
      </w:r>
      <w:r w:rsidR="009C77E3" w:rsidRPr="009A118F">
        <w:t>in</w:t>
      </w:r>
      <w:r w:rsidRPr="009A118F">
        <w:noBreakHyphen/>
      </w:r>
      <w:r w:rsidR="009C77E3" w:rsidRPr="009A118F">
        <w:t>equity; recommendations by county legislative delegations.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Upon a vacancy in the office of master</w:t>
      </w:r>
      <w:r w:rsidR="009A118F" w:rsidRPr="009A118F">
        <w:noBreakHyphen/>
      </w:r>
      <w:r w:rsidRPr="009A118F">
        <w:t>in</w:t>
      </w:r>
      <w:r w:rsidR="009A118F" w:rsidRPr="009A118F">
        <w:noBreakHyphen/>
      </w:r>
      <w:r w:rsidRPr="009A118F">
        <w:t>equity, candidates therefor shall submit an application to the Judicial Merit Selection Commission. Upon completion of reports and recommendations, the commission shall submit such reports and recommendations on master</w:t>
      </w:r>
      <w:r w:rsidR="009A118F" w:rsidRPr="009A118F">
        <w:noBreakHyphen/>
      </w:r>
      <w:r w:rsidRPr="009A118F">
        <w:t>in</w:t>
      </w:r>
      <w:r w:rsidR="009A118F" w:rsidRPr="009A118F">
        <w:noBreakHyphen/>
      </w:r>
      <w:r w:rsidRPr="009A118F">
        <w:t xml:space="preserve">equity candidates to the </w:t>
      </w:r>
      <w:r w:rsidRPr="009A118F">
        <w:lastRenderedPageBreak/>
        <w:t>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9A118F" w:rsidRPr="009A118F">
        <w:noBreakHyphen/>
      </w:r>
      <w:r w:rsidRPr="009A118F">
        <w:t>in</w:t>
      </w:r>
      <w:r w:rsidR="009A118F" w:rsidRPr="009A118F">
        <w:noBreakHyphen/>
      </w:r>
      <w:r w:rsidRPr="009A118F">
        <w:t>equity. For purposes of this section, a vacancy is created in the office of the master</w:t>
      </w:r>
      <w:r w:rsidR="009A118F" w:rsidRPr="009A118F">
        <w:noBreakHyphen/>
      </w:r>
      <w:r w:rsidRPr="009A118F">
        <w:t>in</w:t>
      </w:r>
      <w:r w:rsidR="009A118F" w:rsidRPr="009A118F">
        <w:noBreakHyphen/>
      </w:r>
      <w:r w:rsidRPr="009A118F">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1996 Act No. 391, Part I, </w:t>
      </w:r>
      <w:r w:rsidRPr="009A118F">
        <w:t xml:space="preserve">Section </w:t>
      </w:r>
      <w:r w:rsidR="009C77E3" w:rsidRPr="009A118F">
        <w:t xml:space="preserve">1; 1997 Act No. 35, </w:t>
      </w:r>
      <w:r w:rsidRPr="009A118F">
        <w:t xml:space="preserve">Section </w:t>
      </w:r>
      <w:r w:rsidR="009C77E3" w:rsidRPr="009A118F">
        <w:t>2.</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Cross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Appointment of masters</w:t>
      </w:r>
      <w:r w:rsidR="009A118F" w:rsidRPr="009A118F">
        <w:noBreakHyphen/>
      </w:r>
      <w:r w:rsidRPr="009A118F">
        <w:t>in</w:t>
      </w:r>
      <w:r w:rsidR="009A118F" w:rsidRPr="009A118F">
        <w:noBreakHyphen/>
      </w:r>
      <w:r w:rsidRPr="009A118F">
        <w:t xml:space="preserve">equity, term, see </w:t>
      </w:r>
      <w:r w:rsidR="009A118F" w:rsidRPr="009A118F">
        <w:t xml:space="preserve">Section </w:t>
      </w:r>
      <w:r w:rsidRPr="009A118F">
        <w:t>14</w:t>
      </w:r>
      <w:r w:rsidR="009A118F" w:rsidRPr="009A118F">
        <w:noBreakHyphen/>
      </w:r>
      <w:r w:rsidRPr="009A118F">
        <w:t>11</w:t>
      </w:r>
      <w:r w:rsidR="009A118F" w:rsidRPr="009A118F">
        <w:noBreakHyphen/>
      </w:r>
      <w:r w:rsidRPr="009A118F">
        <w:t>20.</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Searches: 227k3; 327k39.</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Reference 39.</w:t>
      </w:r>
    </w:p>
    <w:p w:rsidR="009A118F" w:rsidRP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118F">
        <w:t xml:space="preserve">C.J.S. Judges </w:t>
      </w:r>
      <w:r w:rsidR="009A118F" w:rsidRPr="009A118F">
        <w:t xml:space="preserve">Sections </w:t>
      </w:r>
      <w:r w:rsidRPr="009A118F">
        <w:t xml:space="preserve"> 12 to 14.</w:t>
      </w:r>
    </w:p>
    <w:p w:rsidR="009A118F" w:rsidRP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rPr>
          <w:b/>
        </w:rPr>
        <w:t xml:space="preserve">SECTION </w:t>
      </w:r>
      <w:r w:rsidR="009C77E3" w:rsidRPr="009A118F">
        <w:rPr>
          <w:b/>
        </w:rPr>
        <w:t>2</w:t>
      </w:r>
      <w:r w:rsidRPr="009A118F">
        <w:rPr>
          <w:b/>
        </w:rPr>
        <w:noBreakHyphen/>
      </w:r>
      <w:r w:rsidR="009C77E3" w:rsidRPr="009A118F">
        <w:rPr>
          <w:b/>
        </w:rPr>
        <w:t>19</w:t>
      </w:r>
      <w:r w:rsidRPr="009A118F">
        <w:rPr>
          <w:b/>
        </w:rPr>
        <w:noBreakHyphen/>
      </w:r>
      <w:r w:rsidR="009C77E3" w:rsidRPr="009A118F">
        <w:rPr>
          <w:b/>
        </w:rPr>
        <w:t>120.</w:t>
      </w:r>
      <w:r w:rsidR="009C77E3" w:rsidRPr="009A118F">
        <w:t xml:space="preserve"> Citizens Committees on Judicial Qualifications; membership; compensation.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ab/>
        <w:t>(B) The members appointed to the Citizens Committees on Judicial Qualifications shall be compensated with an emolument of one hundred dollars per round of screening.</w:t>
      </w: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18F" w:rsidRDefault="009A118F"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7E3" w:rsidRPr="009A118F">
        <w:t xml:space="preserve">: 1997 Act No. 35, </w:t>
      </w:r>
      <w:r w:rsidRPr="009A118F">
        <w:t xml:space="preserve">Section </w:t>
      </w:r>
      <w:r w:rsidR="009C77E3" w:rsidRPr="009A118F">
        <w:t>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LIBRARY REFERENCES</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Westlaw Key Number Search: 227k3.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Judges 3.</w:t>
      </w:r>
    </w:p>
    <w:p w:rsidR="009A118F" w:rsidRDefault="009C77E3"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18F">
        <w:t xml:space="preserve">C.J.S. Judges </w:t>
      </w:r>
      <w:r w:rsidR="009A118F" w:rsidRPr="009A118F">
        <w:t xml:space="preserve">Sections </w:t>
      </w:r>
      <w:r w:rsidRPr="009A118F">
        <w:t xml:space="preserve"> 12 to 14.</w:t>
      </w:r>
    </w:p>
    <w:p w:rsidR="00A84CDB" w:rsidRPr="009A118F" w:rsidRDefault="00A84CDB" w:rsidP="009A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A118F" w:rsidSect="009A11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8F" w:rsidRDefault="009A118F" w:rsidP="009A118F">
      <w:r>
        <w:separator/>
      </w:r>
    </w:p>
  </w:endnote>
  <w:endnote w:type="continuationSeparator" w:id="0">
    <w:p w:rsidR="009A118F" w:rsidRDefault="009A118F" w:rsidP="009A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8F" w:rsidRPr="009A118F" w:rsidRDefault="009A118F" w:rsidP="009A11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8F" w:rsidRPr="009A118F" w:rsidRDefault="009A118F" w:rsidP="009A11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8F" w:rsidRPr="009A118F" w:rsidRDefault="009A118F" w:rsidP="009A1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8F" w:rsidRDefault="009A118F" w:rsidP="009A118F">
      <w:r>
        <w:separator/>
      </w:r>
    </w:p>
  </w:footnote>
  <w:footnote w:type="continuationSeparator" w:id="0">
    <w:p w:rsidR="009A118F" w:rsidRDefault="009A118F" w:rsidP="009A1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8F" w:rsidRPr="009A118F" w:rsidRDefault="009A118F" w:rsidP="009A1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8F" w:rsidRPr="009A118F" w:rsidRDefault="009A118F" w:rsidP="009A11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8F" w:rsidRPr="009A118F" w:rsidRDefault="009A118F" w:rsidP="009A11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E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A118F"/>
    <w:rsid w:val="009C77E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A7BF8-561A-44EE-A405-2E47E95B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7E3"/>
    <w:rPr>
      <w:rFonts w:ascii="Courier New" w:eastAsiaTheme="minorEastAsia" w:hAnsi="Courier New" w:cs="Courier New"/>
      <w:sz w:val="20"/>
      <w:szCs w:val="20"/>
    </w:rPr>
  </w:style>
  <w:style w:type="paragraph" w:styleId="Header">
    <w:name w:val="header"/>
    <w:basedOn w:val="Normal"/>
    <w:link w:val="HeaderChar"/>
    <w:uiPriority w:val="99"/>
    <w:unhideWhenUsed/>
    <w:rsid w:val="009A118F"/>
    <w:pPr>
      <w:tabs>
        <w:tab w:val="center" w:pos="4680"/>
        <w:tab w:val="right" w:pos="9360"/>
      </w:tabs>
    </w:pPr>
  </w:style>
  <w:style w:type="character" w:customStyle="1" w:styleId="HeaderChar">
    <w:name w:val="Header Char"/>
    <w:basedOn w:val="DefaultParagraphFont"/>
    <w:link w:val="Header"/>
    <w:uiPriority w:val="99"/>
    <w:rsid w:val="009A118F"/>
    <w:rPr>
      <w:rFonts w:cs="Times New Roman"/>
    </w:rPr>
  </w:style>
  <w:style w:type="paragraph" w:styleId="Footer">
    <w:name w:val="footer"/>
    <w:basedOn w:val="Normal"/>
    <w:link w:val="FooterChar"/>
    <w:uiPriority w:val="99"/>
    <w:unhideWhenUsed/>
    <w:rsid w:val="009A118F"/>
    <w:pPr>
      <w:tabs>
        <w:tab w:val="center" w:pos="4680"/>
        <w:tab w:val="right" w:pos="9360"/>
      </w:tabs>
    </w:pPr>
  </w:style>
  <w:style w:type="character" w:customStyle="1" w:styleId="FooterChar">
    <w:name w:val="Footer Char"/>
    <w:basedOn w:val="DefaultParagraphFont"/>
    <w:link w:val="Footer"/>
    <w:uiPriority w:val="99"/>
    <w:rsid w:val="009A11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14</Pages>
  <Words>4857</Words>
  <Characters>27686</Characters>
  <Application>Microsoft Office Word</Application>
  <DocSecurity>0</DocSecurity>
  <Lines>230</Lines>
  <Paragraphs>64</Paragraphs>
  <ScaleCrop>false</ScaleCrop>
  <Company>Legislative Services Agency (LSA)</Company>
  <LinksUpToDate>false</LinksUpToDate>
  <CharactersWithSpaces>32479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