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5948">
        <w:rPr>
          <w:lang w:val="en-PH"/>
        </w:rPr>
        <w:t>CHAPTER 19</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5948">
        <w:rPr>
          <w:lang w:val="en-PH"/>
        </w:rPr>
        <w:t>Fire Protection Services</w:t>
      </w:r>
      <w:bookmarkStart w:id="0" w:name="_GoBack"/>
      <w:bookmarkEnd w:id="0"/>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10.</w:t>
      </w:r>
      <w:r w:rsidR="0070448F" w:rsidRPr="00875948">
        <w:rPr>
          <w:lang w:val="en-PH"/>
        </w:rPr>
        <w:t xml:space="preserve"> Powers of governing body generally.</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governing body of each county has the following powers: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(a) To establish, operate, and maintain a system of fire protection.</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 xml:space="preserve">(b) To designate, subject to the provisions of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(c) To buy such fire</w:t>
      </w:r>
      <w:r w:rsidR="00875948" w:rsidRPr="00875948">
        <w:rPr>
          <w:lang w:val="en-PH"/>
        </w:rPr>
        <w:noBreakHyphen/>
      </w:r>
      <w:r w:rsidRPr="00875948">
        <w:rPr>
          <w:lang w:val="en-PH"/>
        </w:rPr>
        <w:t>fighting equipment as the governing body deems necessary for the purpose of controlling fires within the service areas.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(d) To select sites or places within the service areas where the fire</w:t>
      </w:r>
      <w:r w:rsidR="00875948" w:rsidRPr="00875948">
        <w:rPr>
          <w:lang w:val="en-PH"/>
        </w:rPr>
        <w:noBreakHyphen/>
      </w:r>
      <w:r w:rsidRPr="00875948">
        <w:rPr>
          <w:lang w:val="en-PH"/>
        </w:rPr>
        <w:t>fighting equipment must be kept.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(e) To employ all necessary fire protection personnel and fix their compensation.</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(f) To employ and supervise the training of firemen to insure that the equipment is utilized for the best interest of all service areas within the county.</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(g) To be responsible for the purchase, acquisition, upkeep, maintenance, and repairs of all fire</w:t>
      </w:r>
      <w:r w:rsidR="00875948" w:rsidRPr="00875948">
        <w:rPr>
          <w:lang w:val="en-PH"/>
        </w:rPr>
        <w:noBreakHyphen/>
      </w:r>
      <w:r w:rsidRPr="00875948">
        <w:rPr>
          <w:lang w:val="en-PH"/>
        </w:rPr>
        <w:t>fighting equipment and fire stations and the sites of the stations.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(h) To promulgate such relations as it may deem proper and necessary to insure that the equipment is being used to the best advantage of the county and to carry out the provisions of this chapter.</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(i) To construct the necessary buildings to house the equipment authorized by this chapter, and all fire stations necessary to provide an adequate fire protection system.</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(j) To place into effect and to revise, whenever it so wishes or may be required, a schedule of rates and charges for the furnishing of fire protection services within each service area.</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(k) To appoint officers, agents, employees, and servants, to prescribe the duties of such, to fix their compensation, and to determine if and to what extent they must be bonded for the faithful performance of their duties.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(m) To exercise any and all other powers necessary to operating and maintaining a system of fire protection.</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700.201; 1974 (58) 2681; Re</w:t>
      </w:r>
      <w:r w:rsidRPr="00875948">
        <w:rPr>
          <w:lang w:val="en-PH"/>
        </w:rPr>
        <w:noBreakHyphen/>
      </w:r>
      <w:r w:rsidR="0070448F" w:rsidRPr="00875948">
        <w:rPr>
          <w:lang w:val="en-PH"/>
        </w:rPr>
        <w:t xml:space="preserve">enacted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Editor</w:t>
      </w:r>
      <w:r w:rsidR="00875948" w:rsidRPr="00875948">
        <w:rPr>
          <w:lang w:val="en-PH"/>
        </w:rPr>
        <w:t>’</w:t>
      </w:r>
      <w:r w:rsidRPr="00875948">
        <w:rPr>
          <w:lang w:val="en-PH"/>
        </w:rPr>
        <w:t>s Note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1992 Act No. 519 </w:t>
      </w:r>
      <w:r w:rsidR="00875948" w:rsidRPr="00875948">
        <w:rPr>
          <w:lang w:val="en-PH"/>
        </w:rPr>
        <w:t xml:space="preserve">Section </w:t>
      </w:r>
      <w:r w:rsidRPr="00875948">
        <w:rPr>
          <w:lang w:val="en-PH"/>
        </w:rPr>
        <w:t>1, effective thirty days after September 3, 1992, provides as follows: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875948">
        <w:rPr>
          <w:lang w:val="en-PH"/>
        </w:rPr>
        <w:t>’</w:t>
      </w:r>
      <w:r w:rsidR="0070448F" w:rsidRPr="00875948">
        <w:rPr>
          <w:lang w:val="en-PH"/>
        </w:rPr>
        <w:t xml:space="preserve">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0070448F" w:rsidRPr="00875948">
        <w:rPr>
          <w:lang w:val="en-PH"/>
        </w:rPr>
        <w:lastRenderedPageBreak/>
        <w:t>and to provide for the validity of fire protection districts established on the effective date of this act pursuant to Act 408 of 1984.</w:t>
      </w:r>
      <w:r w:rsidRPr="00875948">
        <w:rPr>
          <w:lang w:val="en-PH"/>
        </w:rPr>
        <w: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CROSS REFERENCES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Annexation of a special purpose district, see </w:t>
      </w:r>
      <w:r w:rsidR="00875948" w:rsidRPr="00875948">
        <w:rPr>
          <w:lang w:val="en-PH"/>
        </w:rPr>
        <w:t xml:space="preserve">Section </w:t>
      </w:r>
      <w:r w:rsidRPr="00875948">
        <w:rPr>
          <w:lang w:val="en-PH"/>
        </w:rPr>
        <w:t>5</w:t>
      </w:r>
      <w:r w:rsidR="00875948" w:rsidRPr="00875948">
        <w:rPr>
          <w:lang w:val="en-PH"/>
        </w:rPr>
        <w:noBreakHyphen/>
      </w:r>
      <w:r w:rsidRPr="00875948">
        <w:rPr>
          <w:lang w:val="en-PH"/>
        </w:rPr>
        <w:t>3</w:t>
      </w:r>
      <w:r w:rsidR="00875948" w:rsidRPr="00875948">
        <w:rPr>
          <w:lang w:val="en-PH"/>
        </w:rPr>
        <w:noBreakHyphen/>
      </w:r>
      <w:r w:rsidRPr="00875948">
        <w:rPr>
          <w:lang w:val="en-PH"/>
        </w:rPr>
        <w:t>310.</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Reduction of the ad valorem tax to be levied for the payment of bonds where the revenues from the tax levied in the service areas under item (1) of this section must be available for the payment of debt service and must be delivered to the county treasurer prior to the time when the treasurer fixes the annual tax levy, see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140.</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62 C.J.S., Municipal Corporations </w:t>
      </w:r>
      <w:r w:rsidR="00875948" w:rsidRPr="00875948">
        <w:rPr>
          <w:lang w:val="en-PH"/>
        </w:rPr>
        <w:t xml:space="preserve">Sections </w:t>
      </w:r>
      <w:r w:rsidRPr="00875948">
        <w:rPr>
          <w:lang w:val="en-PH"/>
        </w:rPr>
        <w:t xml:space="preserve"> 591 et seq.</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Attorney General</w:t>
      </w:r>
      <w:r w:rsidR="00875948" w:rsidRPr="00875948">
        <w:rPr>
          <w:lang w:val="en-PH"/>
        </w:rPr>
        <w:t>’</w:t>
      </w:r>
      <w:r w:rsidRPr="00875948">
        <w:rPr>
          <w:lang w:val="en-PH"/>
        </w:rPr>
        <w:t>s Opinions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The appointment of a County Fire Marshal for Spartanburg County would have no effect on the internal operations or day</w:t>
      </w:r>
      <w:r w:rsidR="00875948" w:rsidRPr="00875948">
        <w:rPr>
          <w:lang w:val="en-PH"/>
        </w:rPr>
        <w:noBreakHyphen/>
      </w:r>
      <w:r w:rsidRPr="00875948">
        <w:rPr>
          <w:lang w:val="en-PH"/>
        </w:rPr>
        <w:t>to</w:t>
      </w:r>
      <w:r w:rsidR="00875948" w:rsidRPr="00875948">
        <w:rPr>
          <w:lang w:val="en-PH"/>
        </w:rPr>
        <w:noBreakHyphen/>
      </w:r>
      <w:r w:rsidRPr="00875948">
        <w:rPr>
          <w:lang w:val="en-PH"/>
        </w:rPr>
        <w:t>day business of the existing special purpose districts. 1994 Op Atty Gen, No. 94</w:t>
      </w:r>
      <w:r w:rsidR="00875948" w:rsidRPr="00875948">
        <w:rPr>
          <w:lang w:val="en-PH"/>
        </w:rPr>
        <w:noBreakHyphen/>
      </w:r>
      <w:r w:rsidRPr="00875948">
        <w:rPr>
          <w:lang w:val="en-PH"/>
        </w:rPr>
        <w:t>49, p. 112.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NOTES OF DECISIONS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In general 1</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1. In general</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Service area,</w:t>
      </w:r>
      <w:r w:rsidRPr="00875948">
        <w:rPr>
          <w:lang w:val="en-PH"/>
        </w:rPr>
        <w:t>”</w:t>
      </w:r>
      <w:r w:rsidR="0070448F" w:rsidRPr="00875948">
        <w:rPr>
          <w:lang w:val="en-PH"/>
        </w:rPr>
        <w:t xml:space="preserve"> as used in statute governing allocation of fireman</w:t>
      </w:r>
      <w:r w:rsidRPr="00875948">
        <w:rPr>
          <w:lang w:val="en-PH"/>
        </w:rPr>
        <w:t>’</w:t>
      </w:r>
      <w:r w:rsidR="0070448F" w:rsidRPr="00875948">
        <w:rPr>
          <w:lang w:val="en-PH"/>
        </w:rPr>
        <w:t>s insurance and inspection fund to local fire departments according to service area, is the area where a local fire department provides services, regardless of geographic boundaries. Mathis v. Hair (S.C.App. 2003) 358 S.C. 48, 594 S.E.2d 851. States 123</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An electric utility company was properly included within the county fire protection district where the alleged contract between the utility company and the city was invalid because the individual signing on behalf of the city did not have the necessary authority; </w:t>
      </w:r>
      <w:r w:rsidR="00875948" w:rsidRPr="00875948">
        <w:rPr>
          <w:lang w:val="en-PH"/>
        </w:rPr>
        <w:t xml:space="preserve">Sections </w:t>
      </w:r>
      <w:r w:rsidRPr="00875948">
        <w:rPr>
          <w:lang w:val="en-PH"/>
        </w:rPr>
        <w:t xml:space="preserve"> 4</w:t>
      </w:r>
      <w:r w:rsidR="00875948" w:rsidRPr="00875948">
        <w:rPr>
          <w:lang w:val="en-PH"/>
        </w:rPr>
        <w:noBreakHyphen/>
      </w:r>
      <w:r w:rsidRPr="00875948">
        <w:rPr>
          <w:lang w:val="en-PH"/>
        </w:rPr>
        <w:t>19</w:t>
      </w:r>
      <w:r w:rsidR="00875948" w:rsidRPr="00875948">
        <w:rPr>
          <w:lang w:val="en-PH"/>
        </w:rPr>
        <w:noBreakHyphen/>
      </w:r>
      <w:r w:rsidRPr="00875948">
        <w:rPr>
          <w:lang w:val="en-PH"/>
        </w:rPr>
        <w:t>10 and 5</w:t>
      </w:r>
      <w:r w:rsidR="00875948" w:rsidRPr="00875948">
        <w:rPr>
          <w:lang w:val="en-PH"/>
        </w:rPr>
        <w:noBreakHyphen/>
      </w:r>
      <w:r w:rsidRPr="00875948">
        <w:rPr>
          <w:lang w:val="en-PH"/>
        </w:rPr>
        <w:t>7</w:t>
      </w:r>
      <w:r w:rsidR="00875948" w:rsidRPr="00875948">
        <w:rPr>
          <w:lang w:val="en-PH"/>
        </w:rPr>
        <w:noBreakHyphen/>
      </w:r>
      <w:r w:rsidRPr="00875948">
        <w:rPr>
          <w:lang w:val="en-PH"/>
        </w:rPr>
        <w:t>60 required a valid contract between the municipality and the utility company to avoid the inclusion of the entity in the county fire district. Carolina Power &amp; Light Co. v. Darlington County (S.C. 1993) 315 S.C. 5, 431 S.E.2d 580.</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Section 4</w:t>
      </w:r>
      <w:r w:rsidR="00875948" w:rsidRPr="00875948">
        <w:rPr>
          <w:lang w:val="en-PH"/>
        </w:rPr>
        <w:noBreakHyphen/>
      </w:r>
      <w:r w:rsidRPr="00875948">
        <w:rPr>
          <w:lang w:val="en-PH"/>
        </w:rPr>
        <w:t>19</w:t>
      </w:r>
      <w:r w:rsidR="00875948" w:rsidRPr="00875948">
        <w:rPr>
          <w:lang w:val="en-PH"/>
        </w:rPr>
        <w:noBreakHyphen/>
      </w:r>
      <w:r w:rsidRPr="00875948">
        <w:rPr>
          <w:lang w:val="en-PH"/>
        </w:rPr>
        <w:t xml:space="preserve">10(b) protects the rights of cities and customers who have contracted for fire protection under </w:t>
      </w:r>
      <w:r w:rsidR="00875948" w:rsidRPr="00875948">
        <w:rPr>
          <w:lang w:val="en-PH"/>
        </w:rPr>
        <w:t xml:space="preserve">Section </w:t>
      </w:r>
      <w:r w:rsidRPr="00875948">
        <w:rPr>
          <w:lang w:val="en-PH"/>
        </w:rPr>
        <w:t>5</w:t>
      </w:r>
      <w:r w:rsidR="00875948" w:rsidRPr="00875948">
        <w:rPr>
          <w:lang w:val="en-PH"/>
        </w:rPr>
        <w:noBreakHyphen/>
      </w:r>
      <w:r w:rsidRPr="00875948">
        <w:rPr>
          <w:lang w:val="en-PH"/>
        </w:rPr>
        <w:t>7</w:t>
      </w:r>
      <w:r w:rsidR="00875948" w:rsidRPr="00875948">
        <w:rPr>
          <w:lang w:val="en-PH"/>
        </w:rPr>
        <w:noBreakHyphen/>
      </w:r>
      <w:r w:rsidRPr="00875948">
        <w:rPr>
          <w:lang w:val="en-PH"/>
        </w:rPr>
        <w:t>60, and, in the absence of an agreement, newly created fire districts must exclude areas served by cities under contract. City of Darlington v. Kilgo (S.C. 1990) 302 S.C. 40, 393 S.E.2d 376.</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The area within a 5</w:t>
      </w:r>
      <w:r w:rsidR="00875948" w:rsidRPr="00875948">
        <w:rPr>
          <w:lang w:val="en-PH"/>
        </w:rPr>
        <w:noBreakHyphen/>
      </w:r>
      <w:r w:rsidRPr="00875948">
        <w:rPr>
          <w:lang w:val="en-PH"/>
        </w:rPr>
        <w:t xml:space="preserve">mile radius of 2 cities constituted a </w:t>
      </w:r>
      <w:r w:rsidR="00875948" w:rsidRPr="00875948">
        <w:rPr>
          <w:lang w:val="en-PH"/>
        </w:rPr>
        <w:t>“</w:t>
      </w:r>
      <w:r w:rsidRPr="00875948">
        <w:rPr>
          <w:lang w:val="en-PH"/>
        </w:rPr>
        <w:t>service area</w:t>
      </w:r>
      <w:r w:rsidR="00875948" w:rsidRPr="00875948">
        <w:rPr>
          <w:lang w:val="en-PH"/>
        </w:rPr>
        <w:t>”</w:t>
      </w:r>
      <w:r w:rsidRPr="00875948">
        <w:rPr>
          <w:lang w:val="en-PH"/>
        </w:rPr>
        <w:t xml:space="preserve"> within the meaning of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10, so that the 5</w:t>
      </w:r>
      <w:r w:rsidR="00875948" w:rsidRPr="00875948">
        <w:rPr>
          <w:lang w:val="en-PH"/>
        </w:rPr>
        <w:noBreakHyphen/>
      </w:r>
      <w:r w:rsidRPr="00875948">
        <w:rPr>
          <w:lang w:val="en-PH"/>
        </w:rPr>
        <w:t xml:space="preserve">mile radius could not be included in any county district plan without prior agreement with the municipality, even though the area was provided only limited service by the city pursuant to contract, since the legislature did not qualify the nature or extent of the </w:t>
      </w:r>
      <w:r w:rsidR="00875948" w:rsidRPr="00875948">
        <w:rPr>
          <w:lang w:val="en-PH"/>
        </w:rPr>
        <w:t>“</w:t>
      </w:r>
      <w:r w:rsidRPr="00875948">
        <w:rPr>
          <w:lang w:val="en-PH"/>
        </w:rPr>
        <w:t>fire protection services offered</w:t>
      </w:r>
      <w:r w:rsidR="00875948" w:rsidRPr="00875948">
        <w:rPr>
          <w:lang w:val="en-PH"/>
        </w:rPr>
        <w:t>”</w:t>
      </w:r>
      <w:r w:rsidRPr="00875948">
        <w:rPr>
          <w:lang w:val="en-PH"/>
        </w:rPr>
        <w:t xml:space="preserve"> by the municipality which would be necessary to preclude a county from providing fire protection services. City of Darlington v. Kilgo (S.C. 1990) 302 S.C. 40, 393 S.E.2d 376. Counties 18</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There is no conflict between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 xml:space="preserve">10, which provides for the establishment of county fire protection services, and </w:t>
      </w:r>
      <w:r w:rsidR="00875948" w:rsidRPr="00875948">
        <w:rPr>
          <w:lang w:val="en-PH"/>
        </w:rPr>
        <w:t xml:space="preserve">Section </w:t>
      </w:r>
      <w:r w:rsidRPr="00875948">
        <w:rPr>
          <w:lang w:val="en-PH"/>
        </w:rPr>
        <w:t>5</w:t>
      </w:r>
      <w:r w:rsidR="00875948" w:rsidRPr="00875948">
        <w:rPr>
          <w:lang w:val="en-PH"/>
        </w:rPr>
        <w:noBreakHyphen/>
      </w:r>
      <w:r w:rsidRPr="00875948">
        <w:rPr>
          <w:lang w:val="en-PH"/>
        </w:rPr>
        <w:t>7</w:t>
      </w:r>
      <w:r w:rsidR="00875948" w:rsidRPr="00875948">
        <w:rPr>
          <w:lang w:val="en-PH"/>
        </w:rPr>
        <w:noBreakHyphen/>
      </w:r>
      <w:r w:rsidRPr="00875948">
        <w:rPr>
          <w:lang w:val="en-PH"/>
        </w:rPr>
        <w:t>60, under which cities may contract for fire protection services outside the city</w:t>
      </w:r>
      <w:r w:rsidR="00875948" w:rsidRPr="00875948">
        <w:rPr>
          <w:lang w:val="en-PH"/>
        </w:rPr>
        <w:t>’</w:t>
      </w:r>
      <w:r w:rsidRPr="00875948">
        <w:rPr>
          <w:lang w:val="en-PH"/>
        </w:rPr>
        <w:t>s corporate limits. The 1984 County Fire Protection Services Act authorized the creation of county fire protection districts and established criteria which must be met for the institution of such districts. It is only when an existing municipal service area within the county is affected that an agreement for the joint exercise of fire protection powers must be entered into prior to the creation of a county fire protection district. This provision does not embody veto power, but allows both entities to furnish service with a determination of how the costs shall be shared. The legislature balanced the county residents</w:t>
      </w:r>
      <w:r w:rsidR="00875948" w:rsidRPr="00875948">
        <w:rPr>
          <w:lang w:val="en-PH"/>
        </w:rPr>
        <w:t>’</w:t>
      </w:r>
      <w:r w:rsidRPr="00875948">
        <w:rPr>
          <w:lang w:val="en-PH"/>
        </w:rPr>
        <w:t xml:space="preserve"> interest in having full fire protection with the municipality</w:t>
      </w:r>
      <w:r w:rsidR="00875948" w:rsidRPr="00875948">
        <w:rPr>
          <w:lang w:val="en-PH"/>
        </w:rPr>
        <w:t>’</w:t>
      </w:r>
      <w:r w:rsidRPr="00875948">
        <w:rPr>
          <w:lang w:val="en-PH"/>
        </w:rPr>
        <w:t>s interest in continuing service it had been providing, by requiring an agreement between the 2 when the county proposes to institute county</w:t>
      </w:r>
      <w:r w:rsidR="00875948" w:rsidRPr="00875948">
        <w:rPr>
          <w:lang w:val="en-PH"/>
        </w:rPr>
        <w:noBreakHyphen/>
      </w:r>
      <w:r w:rsidRPr="00875948">
        <w:rPr>
          <w:lang w:val="en-PH"/>
        </w:rPr>
        <w:t>wide protection. City of Darlington v. Kilgo (S.C. 1990) 302 S.C. 40, 393 S.E.2d 376.</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In light of the complete repugnancy between </w:t>
      </w:r>
      <w:r w:rsidR="00875948" w:rsidRPr="00875948">
        <w:rPr>
          <w:lang w:val="en-PH"/>
        </w:rPr>
        <w:t xml:space="preserve">Sections </w:t>
      </w:r>
      <w:r w:rsidRPr="00875948">
        <w:rPr>
          <w:lang w:val="en-PH"/>
        </w:rPr>
        <w:t xml:space="preserve"> 4</w:t>
      </w:r>
      <w:r w:rsidR="00875948" w:rsidRPr="00875948">
        <w:rPr>
          <w:lang w:val="en-PH"/>
        </w:rPr>
        <w:noBreakHyphen/>
      </w:r>
      <w:r w:rsidRPr="00875948">
        <w:rPr>
          <w:lang w:val="en-PH"/>
        </w:rPr>
        <w:t>19</w:t>
      </w:r>
      <w:r w:rsidR="00875948" w:rsidRPr="00875948">
        <w:rPr>
          <w:lang w:val="en-PH"/>
        </w:rPr>
        <w:noBreakHyphen/>
      </w:r>
      <w:r w:rsidRPr="00875948">
        <w:rPr>
          <w:lang w:val="en-PH"/>
        </w:rPr>
        <w:t>10(b) and 4</w:t>
      </w:r>
      <w:r w:rsidR="00875948" w:rsidRPr="00875948">
        <w:rPr>
          <w:lang w:val="en-PH"/>
        </w:rPr>
        <w:noBreakHyphen/>
      </w:r>
      <w:r w:rsidRPr="00875948">
        <w:rPr>
          <w:lang w:val="en-PH"/>
        </w:rPr>
        <w:t>19</w:t>
      </w:r>
      <w:r w:rsidR="00875948" w:rsidRPr="00875948">
        <w:rPr>
          <w:lang w:val="en-PH"/>
        </w:rPr>
        <w:noBreakHyphen/>
      </w:r>
      <w:r w:rsidRPr="00875948">
        <w:rPr>
          <w:lang w:val="en-PH"/>
        </w:rPr>
        <w:t xml:space="preserve">20, under the terms of which power to establish fire protection systems and to approve designated boundaries, specified services and tax levels resided solely in the county governing body, and the Home Rule Act, </w:t>
      </w:r>
      <w:r w:rsidR="00875948" w:rsidRPr="00875948">
        <w:rPr>
          <w:lang w:val="en-PH"/>
        </w:rPr>
        <w:t xml:space="preserve">Sections </w:t>
      </w:r>
      <w:r w:rsidRPr="00875948">
        <w:rPr>
          <w:lang w:val="en-PH"/>
        </w:rPr>
        <w:t xml:space="preserve"> 4</w:t>
      </w:r>
      <w:r w:rsidR="00875948" w:rsidRPr="00875948">
        <w:rPr>
          <w:lang w:val="en-PH"/>
        </w:rPr>
        <w:noBreakHyphen/>
      </w:r>
      <w:r w:rsidRPr="00875948">
        <w:rPr>
          <w:lang w:val="en-PH"/>
        </w:rPr>
        <w:t>9</w:t>
      </w:r>
      <w:r w:rsidR="00875948" w:rsidRPr="00875948">
        <w:rPr>
          <w:lang w:val="en-PH"/>
        </w:rPr>
        <w:noBreakHyphen/>
      </w:r>
      <w:r w:rsidRPr="00875948">
        <w:rPr>
          <w:lang w:val="en-PH"/>
        </w:rPr>
        <w:t>10 et seq., under which the creation of any special tax district became a matter of free</w:t>
      </w:r>
      <w:r w:rsidR="00875948" w:rsidRPr="00875948">
        <w:rPr>
          <w:lang w:val="en-PH"/>
        </w:rPr>
        <w:noBreakHyphen/>
      </w:r>
      <w:r w:rsidRPr="00875948">
        <w:rPr>
          <w:lang w:val="en-PH"/>
        </w:rPr>
        <w:t xml:space="preserve">holder initiative, the Home Rule Act </w:t>
      </w:r>
      <w:r w:rsidRPr="00875948">
        <w:rPr>
          <w:lang w:val="en-PH"/>
        </w:rPr>
        <w:lastRenderedPageBreak/>
        <w:t>repealed by implication the grant of power to county governing bodies contained in the other sections. City of Myrtle Beach v. Richardson (S.C. 1984) 280 S.C. 167, 311 S.E.2d 922.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15.</w:t>
      </w:r>
      <w:r w:rsidR="0070448F" w:rsidRPr="00875948">
        <w:rPr>
          <w:lang w:val="en-PH"/>
        </w:rPr>
        <w:t xml:space="preserve"> Extension of fire protection, in area where service offered on individual contractual basis, to landowners not served by other political subdivision.</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1993 Act No. 146, </w:t>
      </w:r>
      <w:r w:rsidRPr="00875948">
        <w:rPr>
          <w:lang w:val="en-PH"/>
        </w:rPr>
        <w:t xml:space="preserve">Section </w:t>
      </w:r>
      <w:r w:rsidR="0070448F" w:rsidRPr="00875948">
        <w:rPr>
          <w:lang w:val="en-PH"/>
        </w:rPr>
        <w:t>2, eff June 14, 1993.</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Editor</w:t>
      </w:r>
      <w:r w:rsidR="00875948" w:rsidRPr="00875948">
        <w:rPr>
          <w:lang w:val="en-PH"/>
        </w:rPr>
        <w:t>’</w:t>
      </w:r>
      <w:r w:rsidRPr="00875948">
        <w:rPr>
          <w:lang w:val="en-PH"/>
        </w:rPr>
        <w:t>s Note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1993 Act No. 146, </w:t>
      </w:r>
      <w:r w:rsidR="00875948" w:rsidRPr="00875948">
        <w:rPr>
          <w:lang w:val="en-PH"/>
        </w:rPr>
        <w:t xml:space="preserve">Section </w:t>
      </w:r>
      <w:r w:rsidRPr="00875948">
        <w:rPr>
          <w:lang w:val="en-PH"/>
        </w:rPr>
        <w:t>1, effective June 14, 1993, provides as follows: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SECTION 1. The General Assembly finds that the practice of offering fire protection services to residents by contract is leaving parts of the State without comprehensive service area coverage available to all citizens. The effect of these arrangements has resulted in overlapping and ineffective provision of fire protection service. The purpose of this act is to ensure that all persons within an area are provided the same level of fire protection service.</w:t>
      </w:r>
      <w:r w:rsidRPr="00875948">
        <w:rPr>
          <w:lang w:val="en-PH"/>
        </w:rPr>
        <w: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62 C.J.S., Municipal Corporations </w:t>
      </w:r>
      <w:r w:rsidR="00875948" w:rsidRPr="00875948">
        <w:rPr>
          <w:lang w:val="en-PH"/>
        </w:rPr>
        <w:t xml:space="preserve">Sections </w:t>
      </w:r>
      <w:r w:rsidRPr="00875948">
        <w:rPr>
          <w:lang w:val="en-PH"/>
        </w:rPr>
        <w:t xml:space="preserve"> 591 et seq.</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20.</w:t>
      </w:r>
      <w:r w:rsidR="0070448F" w:rsidRPr="00875948">
        <w:rPr>
          <w:lang w:val="en-PH"/>
        </w:rPr>
        <w:t xml:space="preserve"> Prerequisites to creation of fire protection district; ad valorem taxes within district.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Before the establishment of a fire protection district pursuant to this chapter, the governing body must comply with the following requirements: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(1) The governing body shall, by resolution, order a public hearing to be held on the question of the establishment of the district.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(2) Notice of the hearing must be published once a week for three successive weeks in a newspaper of general circulation in the county and the notice must state: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(a) the time and place of the public hearing, provided that the date of the public hearing must not be less than sixteen days following the first publication of the notice;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(b) a description of the area to be included within the proposed fire protection district;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(c) whether there must be levied within the proposed fire protection district ad valorem taxes for the operation and maintenance of it;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(d) whether there must be imposed rates and charges within the proposed fire protection district for the operation and maintenance of it; and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(e) whether the governing body is empowered to issue general obligation bonds of the county, payable from an ad valorem tax levied within the district, for the purpose of providing fire protection service in it.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(3) The hearing must be conducted publicly and both proponents and opponents of the proposed action must be given full opportunity to be heard.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875948" w:rsidRPr="00875948">
        <w:rPr>
          <w:lang w:val="en-PH"/>
        </w:rPr>
        <w:noBreakHyphen/>
      </w:r>
      <w:r w:rsidRPr="00875948">
        <w:rPr>
          <w:lang w:val="en-PH"/>
        </w:rPr>
        <w:t>19</w:t>
      </w:r>
      <w:r w:rsidR="00875948" w:rsidRPr="00875948">
        <w:rPr>
          <w:lang w:val="en-PH"/>
        </w:rPr>
        <w:noBreakHyphen/>
      </w:r>
      <w:r w:rsidRPr="00875948">
        <w:rPr>
          <w:lang w:val="en-PH"/>
        </w:rPr>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(5) The governing body shall give notice of its action by publishing it once a week for two successive weeks in a newspaper of general circulation within the county, which shall state: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(a) the boundaries of the fire protection district;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(b) whether there must be levied within the proposed fire protection district ad valorem taxes for the operation and maintenance of it;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(c) whether there must be imposed rates and charges within the proposed fire protection district for the operation and maintenance of it; and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(d) whether the governing body is empowered to issue general obligation bonds of the county, payable from an ad valorem tax levied within the district for the purpose of providing fire protection service in it.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700.202; 1974 (58) 2681; 1984 Act No. 408, </w:t>
      </w:r>
      <w:r w:rsidRPr="00875948">
        <w:rPr>
          <w:lang w:val="en-PH"/>
        </w:rPr>
        <w:t xml:space="preserve">Section </w:t>
      </w:r>
      <w:r w:rsidR="0070448F" w:rsidRPr="00875948">
        <w:rPr>
          <w:lang w:val="en-PH"/>
        </w:rPr>
        <w:t xml:space="preserve">2; 1992 Act No. 519, </w:t>
      </w:r>
      <w:r w:rsidRPr="00875948">
        <w:rPr>
          <w:lang w:val="en-PH"/>
        </w:rPr>
        <w:t xml:space="preserve">Section </w:t>
      </w:r>
      <w:r w:rsidR="0070448F" w:rsidRPr="00875948">
        <w:rPr>
          <w:lang w:val="en-PH"/>
        </w:rPr>
        <w:t>3, eff thirty days after September 3, 1992.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Editor</w:t>
      </w:r>
      <w:r w:rsidR="00875948" w:rsidRPr="00875948">
        <w:rPr>
          <w:lang w:val="en-PH"/>
        </w:rPr>
        <w:t>’</w:t>
      </w:r>
      <w:r w:rsidRPr="00875948">
        <w:rPr>
          <w:lang w:val="en-PH"/>
        </w:rPr>
        <w:t>s Note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1992 Act No. 519 </w:t>
      </w:r>
      <w:r w:rsidR="00875948" w:rsidRPr="00875948">
        <w:rPr>
          <w:lang w:val="en-PH"/>
        </w:rPr>
        <w:t xml:space="preserve">Section </w:t>
      </w:r>
      <w:r w:rsidRPr="00875948">
        <w:rPr>
          <w:lang w:val="en-PH"/>
        </w:rPr>
        <w:t>1, effective thirty days after September 3, 1992, provides as follows: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875948">
        <w:rPr>
          <w:lang w:val="en-PH"/>
        </w:rPr>
        <w:t>’</w:t>
      </w:r>
      <w:r w:rsidR="0070448F" w:rsidRPr="00875948">
        <w:rPr>
          <w:lang w:val="en-PH"/>
        </w:rPr>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875948">
        <w:rPr>
          <w:lang w:val="en-PH"/>
        </w:rPr>
        <w: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1992 Act No. 519 </w:t>
      </w:r>
      <w:r w:rsidR="00875948" w:rsidRPr="00875948">
        <w:rPr>
          <w:lang w:val="en-PH"/>
        </w:rPr>
        <w:t xml:space="preserve">Section </w:t>
      </w:r>
      <w:r w:rsidRPr="00875948">
        <w:rPr>
          <w:lang w:val="en-PH"/>
        </w:rPr>
        <w:t>4, effective thirty days after September 3, 1992, provides as follows: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875948">
        <w:rPr>
          <w:lang w:val="en-PH"/>
        </w:rPr>
        <w: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Effect of Amendment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The 1992 amendment revised the procedure for the establishment of a fire protection district and limit challenges to the establishment of a district.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Attorney General</w:t>
      </w:r>
      <w:r w:rsidR="00875948" w:rsidRPr="00875948">
        <w:rPr>
          <w:lang w:val="en-PH"/>
        </w:rPr>
        <w:t>’</w:t>
      </w:r>
      <w:r w:rsidRPr="00875948">
        <w:rPr>
          <w:lang w:val="en-PH"/>
        </w:rPr>
        <w:t>s Opinions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The power conferred to the Fort Lawn Fire Protection District to employ necessary fire protection personnel and to fix the compensation of such personnel would likely include the ability to provide benefits, upon approval of county council. S.C. Op.Atty.Gen. (March 31, 2016) 2016 WL 1533261.</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Discussion of the issues involved if a fire control board were to enter into an agreement whereby the board would lease to buy a new fire station constructed by a private entity. S.C. Op.Atty.Gen. (Nov. 17, 2011) 2011 WL 6120338.</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NOTES OF DECISIONS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In general 1</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1. In general</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The trial court erred in applying the 20</w:t>
      </w:r>
      <w:r w:rsidR="00875948" w:rsidRPr="00875948">
        <w:rPr>
          <w:lang w:val="en-PH"/>
        </w:rPr>
        <w:noBreakHyphen/>
      </w:r>
      <w:r w:rsidRPr="00875948">
        <w:rPr>
          <w:lang w:val="en-PH"/>
        </w:rPr>
        <w:t xml:space="preserve">day limitation of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 xml:space="preserve">20, providing for a challenge to the imposition of an ad valorem tax, to a power generating facility which was included within a newly created fire protection district where the facility alleged that it was excluded from the tax because it was being served by an existing fire district;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20 is limited to the issue of what requirements a governing body must meet before establishing a service area as a taxing district. Carolina Power &amp; Light Co. v. Darlington County (S.C. 1991) 304 S.C. 525, 405 S.E.2d 823.</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In light of the complete repugnancy between </w:t>
      </w:r>
      <w:r w:rsidR="00875948" w:rsidRPr="00875948">
        <w:rPr>
          <w:lang w:val="en-PH"/>
        </w:rPr>
        <w:t xml:space="preserve">Sections </w:t>
      </w:r>
      <w:r w:rsidRPr="00875948">
        <w:rPr>
          <w:lang w:val="en-PH"/>
        </w:rPr>
        <w:t xml:space="preserve"> 4</w:t>
      </w:r>
      <w:r w:rsidR="00875948" w:rsidRPr="00875948">
        <w:rPr>
          <w:lang w:val="en-PH"/>
        </w:rPr>
        <w:noBreakHyphen/>
      </w:r>
      <w:r w:rsidRPr="00875948">
        <w:rPr>
          <w:lang w:val="en-PH"/>
        </w:rPr>
        <w:t>19</w:t>
      </w:r>
      <w:r w:rsidR="00875948" w:rsidRPr="00875948">
        <w:rPr>
          <w:lang w:val="en-PH"/>
        </w:rPr>
        <w:noBreakHyphen/>
      </w:r>
      <w:r w:rsidRPr="00875948">
        <w:rPr>
          <w:lang w:val="en-PH"/>
        </w:rPr>
        <w:t>10(b) and 4</w:t>
      </w:r>
      <w:r w:rsidR="00875948" w:rsidRPr="00875948">
        <w:rPr>
          <w:lang w:val="en-PH"/>
        </w:rPr>
        <w:noBreakHyphen/>
      </w:r>
      <w:r w:rsidRPr="00875948">
        <w:rPr>
          <w:lang w:val="en-PH"/>
        </w:rPr>
        <w:t>19</w:t>
      </w:r>
      <w:r w:rsidR="00875948" w:rsidRPr="00875948">
        <w:rPr>
          <w:lang w:val="en-PH"/>
        </w:rPr>
        <w:noBreakHyphen/>
      </w:r>
      <w:r w:rsidRPr="00875948">
        <w:rPr>
          <w:lang w:val="en-PH"/>
        </w:rPr>
        <w:t xml:space="preserve">20, under the terms of which power to establish fire protection systems and to approve designated boundaries, specified services and tax levels resided solely in the county governing body, and the Home Rule Act, </w:t>
      </w:r>
      <w:r w:rsidR="00875948" w:rsidRPr="00875948">
        <w:rPr>
          <w:lang w:val="en-PH"/>
        </w:rPr>
        <w:t xml:space="preserve">Sections </w:t>
      </w:r>
      <w:r w:rsidRPr="00875948">
        <w:rPr>
          <w:lang w:val="en-PH"/>
        </w:rPr>
        <w:t xml:space="preserve"> 4</w:t>
      </w:r>
      <w:r w:rsidR="00875948" w:rsidRPr="00875948">
        <w:rPr>
          <w:lang w:val="en-PH"/>
        </w:rPr>
        <w:noBreakHyphen/>
      </w:r>
      <w:r w:rsidRPr="00875948">
        <w:rPr>
          <w:lang w:val="en-PH"/>
        </w:rPr>
        <w:t>9</w:t>
      </w:r>
      <w:r w:rsidR="00875948" w:rsidRPr="00875948">
        <w:rPr>
          <w:lang w:val="en-PH"/>
        </w:rPr>
        <w:noBreakHyphen/>
      </w:r>
      <w:r w:rsidRPr="00875948">
        <w:rPr>
          <w:lang w:val="en-PH"/>
        </w:rPr>
        <w:t>10 et seq., under which the creation of any special tax district became a matter of free</w:t>
      </w:r>
      <w:r w:rsidR="00875948" w:rsidRPr="00875948">
        <w:rPr>
          <w:lang w:val="en-PH"/>
        </w:rPr>
        <w:noBreakHyphen/>
      </w:r>
      <w:r w:rsidRPr="00875948">
        <w:rPr>
          <w:lang w:val="en-PH"/>
        </w:rPr>
        <w:t>holder initiative, the Home Rule Act repealed by implication the grant of power to county governing bodies contained in the other sections. City of Myrtle Beach v. Richardson (S.C. 1984) 280 S.C. 167, 311 S.E.2d 922.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25.</w:t>
      </w:r>
      <w:r w:rsidR="0070448F" w:rsidRPr="00875948">
        <w:rPr>
          <w:lang w:val="en-PH"/>
        </w:rPr>
        <w:t xml:space="preserve"> Creation of fire protection districts validated.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(B) The provisions of subsection (A) do not affect actions filed before the effective date of this section.</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1992 Act No. 519, </w:t>
      </w:r>
      <w:r w:rsidRPr="00875948">
        <w:rPr>
          <w:lang w:val="en-PH"/>
        </w:rPr>
        <w:t xml:space="preserve">Section </w:t>
      </w:r>
      <w:r w:rsidR="0070448F" w:rsidRPr="00875948">
        <w:rPr>
          <w:lang w:val="en-PH"/>
        </w:rPr>
        <w:t>2, eff thirty days after September 3, 1992.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Editor</w:t>
      </w:r>
      <w:r w:rsidR="00875948" w:rsidRPr="00875948">
        <w:rPr>
          <w:lang w:val="en-PH"/>
        </w:rPr>
        <w:t>’</w:t>
      </w:r>
      <w:r w:rsidRPr="00875948">
        <w:rPr>
          <w:lang w:val="en-PH"/>
        </w:rPr>
        <w:t>s Note</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1992 Act No. 519 </w:t>
      </w:r>
      <w:r w:rsidR="00875948" w:rsidRPr="00875948">
        <w:rPr>
          <w:lang w:val="en-PH"/>
        </w:rPr>
        <w:t xml:space="preserve">Section </w:t>
      </w:r>
      <w:r w:rsidRPr="00875948">
        <w:rPr>
          <w:lang w:val="en-PH"/>
        </w:rPr>
        <w:t>1, effective thirty days after September 3, 1992, provides as follows: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w:t>
      </w:r>
      <w:r w:rsidR="0070448F" w:rsidRPr="00875948">
        <w:rPr>
          <w:lang w:val="en-PH"/>
        </w:rPr>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875948">
        <w:rPr>
          <w:lang w:val="en-PH"/>
        </w:rPr>
        <w:t>’</w:t>
      </w:r>
      <w:r w:rsidR="0070448F" w:rsidRPr="00875948">
        <w:rPr>
          <w:lang w:val="en-PH"/>
        </w:rPr>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875948">
        <w:rPr>
          <w:lang w:val="en-PH"/>
        </w:rPr>
        <w: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 xml:space="preserve">1992 Act No. 519 </w:t>
      </w:r>
      <w:r w:rsidR="00875948" w:rsidRPr="00875948">
        <w:rPr>
          <w:lang w:val="en-PH"/>
        </w:rPr>
        <w:t xml:space="preserve">Section </w:t>
      </w:r>
      <w:r w:rsidRPr="00875948">
        <w:rPr>
          <w:lang w:val="en-PH"/>
        </w:rPr>
        <w:t>4, effective thirty days after September 3, 1992, provides as follows:</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w:t>
      </w:r>
      <w:r w:rsidR="0070448F" w:rsidRPr="00875948">
        <w:rPr>
          <w:lang w:val="en-PH"/>
        </w:rPr>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875948">
        <w:rPr>
          <w:lang w:val="en-PH"/>
        </w:rPr>
        <w:t>”</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30.</w:t>
      </w:r>
      <w:r w:rsidR="0070448F" w:rsidRPr="00875948">
        <w:rPr>
          <w:lang w:val="en-PH"/>
        </w:rPr>
        <w:t xml:space="preserve"> Conditions precedent to issuance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As a condition precedent to the issuance of any bonds under this chapter, the governing body shall provide for either:</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finding by the governing body that one of these conditions precedent to the issuance of bonds hereunder has been met shall be conclusive.</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700.203;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40.</w:t>
      </w:r>
      <w:r w:rsidR="0070448F" w:rsidRPr="00875948">
        <w:rPr>
          <w:lang w:val="en-PH"/>
        </w:rPr>
        <w:t xml:space="preserve"> No further action required for issuance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700.218;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50.</w:t>
      </w:r>
      <w:r w:rsidR="0070448F" w:rsidRPr="00875948">
        <w:rPr>
          <w:lang w:val="en-PH"/>
        </w:rPr>
        <w:t xml:space="preserve"> Power to issue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In order to provide a means by which a county may raise monies to establish, maintain, and operate a fire protection system as provided by this chapter and to purchase the necessary fire</w:t>
      </w:r>
      <w:r w:rsidR="00875948" w:rsidRPr="00875948">
        <w:rPr>
          <w:lang w:val="en-PH"/>
        </w:rPr>
        <w:noBreakHyphen/>
      </w:r>
      <w:r w:rsidRPr="00875948">
        <w:rPr>
          <w:lang w:val="en-PH"/>
        </w:rPr>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700.204;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64 C.J.S., Municipal Corporations </w:t>
      </w:r>
      <w:r w:rsidR="00875948" w:rsidRPr="00875948">
        <w:rPr>
          <w:lang w:val="en-PH"/>
        </w:rPr>
        <w:t xml:space="preserve">Sections </w:t>
      </w:r>
      <w:r w:rsidRPr="00875948">
        <w:rPr>
          <w:lang w:val="en-PH"/>
        </w:rPr>
        <w:t xml:space="preserve"> 1833 et seq.</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60.</w:t>
      </w:r>
      <w:r w:rsidR="0070448F" w:rsidRPr="00875948">
        <w:rPr>
          <w:lang w:val="en-PH"/>
        </w:rPr>
        <w:t xml:space="preserve"> Maturity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700.205;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70.</w:t>
      </w:r>
      <w:r w:rsidR="0070448F" w:rsidRPr="00875948">
        <w:rPr>
          <w:lang w:val="en-PH"/>
        </w:rPr>
        <w:t xml:space="preserve"> Redemption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700.206;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80.</w:t>
      </w:r>
      <w:r w:rsidR="0070448F" w:rsidRPr="00875948">
        <w:rPr>
          <w:lang w:val="en-PH"/>
        </w:rPr>
        <w:t xml:space="preserve"> Form and negotiability of bonds; registration.</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700.207;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90.</w:t>
      </w:r>
      <w:r w:rsidR="0070448F" w:rsidRPr="00875948">
        <w:rPr>
          <w:lang w:val="en-PH"/>
        </w:rPr>
        <w:t xml:space="preserve"> Place of payment.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bonds issued pursuant to this chapter must be made payable at such place or places, within or without the State, as the governing body shall provide.</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700.208;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20 C.J.S., Counties </w:t>
      </w:r>
      <w:r w:rsidR="00875948" w:rsidRPr="00875948">
        <w:rPr>
          <w:lang w:val="en-PH"/>
        </w:rPr>
        <w:t xml:space="preserve">Section </w:t>
      </w:r>
      <w:r w:rsidRPr="00875948">
        <w:rPr>
          <w:lang w:val="en-PH"/>
        </w:rPr>
        <w:t>268.</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100.</w:t>
      </w:r>
      <w:r w:rsidR="0070448F" w:rsidRPr="00875948">
        <w:rPr>
          <w:lang w:val="en-PH"/>
        </w:rPr>
        <w:t xml:space="preserve"> Interest on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700.209;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20 C.J.S., Counties </w:t>
      </w:r>
      <w:r w:rsidR="00875948" w:rsidRPr="00875948">
        <w:rPr>
          <w:lang w:val="en-PH"/>
        </w:rPr>
        <w:t xml:space="preserve">Section </w:t>
      </w:r>
      <w:r w:rsidRPr="00875948">
        <w:rPr>
          <w:lang w:val="en-PH"/>
        </w:rPr>
        <w:t>268.</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110.</w:t>
      </w:r>
      <w:r w:rsidR="0070448F" w:rsidRPr="00875948">
        <w:rPr>
          <w:lang w:val="en-PH"/>
        </w:rPr>
        <w:t xml:space="preserve"> Execution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bonds and the coupons to be attached to the bonds must be in such form and denomination and be executed in such manner as the governing body shall prescribe.</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700.210;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20 C.J.S., Counties </w:t>
      </w:r>
      <w:r w:rsidR="00875948" w:rsidRPr="00875948">
        <w:rPr>
          <w:lang w:val="en-PH"/>
        </w:rPr>
        <w:t xml:space="preserve">Section </w:t>
      </w:r>
      <w:r w:rsidRPr="00875948">
        <w:rPr>
          <w:lang w:val="en-PH"/>
        </w:rPr>
        <w:t>268.</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120.</w:t>
      </w:r>
      <w:r w:rsidR="0070448F" w:rsidRPr="00875948">
        <w:rPr>
          <w:lang w:val="en-PH"/>
        </w:rPr>
        <w:t xml:space="preserve"> Advertisement and sale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700.211;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20 C.J.S., Counties </w:t>
      </w:r>
      <w:r w:rsidR="00875948" w:rsidRPr="00875948">
        <w:rPr>
          <w:lang w:val="en-PH"/>
        </w:rPr>
        <w:t xml:space="preserve">Section </w:t>
      </w:r>
      <w:r w:rsidRPr="00875948">
        <w:rPr>
          <w:lang w:val="en-PH"/>
        </w:rPr>
        <w:t>275.</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130.</w:t>
      </w:r>
      <w:r w:rsidR="0070448F" w:rsidRPr="00875948">
        <w:rPr>
          <w:lang w:val="en-PH"/>
        </w:rPr>
        <w:t xml:space="preserve"> Additional security for payment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700.212;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140.</w:t>
      </w:r>
      <w:r w:rsidR="0070448F" w:rsidRPr="00875948">
        <w:rPr>
          <w:lang w:val="en-PH"/>
        </w:rPr>
        <w:t xml:space="preserve"> Payment of principal and interest on bonds; creation of sinking fund; sources of funds.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875948" w:rsidRPr="00875948">
        <w:rPr>
          <w:lang w:val="en-PH"/>
        </w:rPr>
        <w:t xml:space="preserve">Section </w:t>
      </w:r>
      <w:r w:rsidRPr="00875948">
        <w:rPr>
          <w:lang w:val="en-PH"/>
        </w:rPr>
        <w:t>4</w:t>
      </w:r>
      <w:r w:rsidR="00875948" w:rsidRPr="00875948">
        <w:rPr>
          <w:lang w:val="en-PH"/>
        </w:rPr>
        <w:noBreakHyphen/>
      </w:r>
      <w:r w:rsidRPr="00875948">
        <w:rPr>
          <w:lang w:val="en-PH"/>
        </w:rPr>
        <w:t>19</w:t>
      </w:r>
      <w:r w:rsidR="00875948" w:rsidRPr="00875948">
        <w:rPr>
          <w:lang w:val="en-PH"/>
        </w:rPr>
        <w:noBreakHyphen/>
      </w:r>
      <w:r w:rsidRPr="00875948">
        <w:rPr>
          <w:lang w:val="en-PH"/>
        </w:rPr>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700.213;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150.</w:t>
      </w:r>
      <w:r w:rsidR="0070448F" w:rsidRPr="00875948">
        <w:rPr>
          <w:lang w:val="en-PH"/>
        </w:rPr>
        <w:t xml:space="preserve"> Bonds exempt from taxation.</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principal of and interest on bonds issued pursuant to this chapter shall have the tax</w:t>
      </w:r>
      <w:r w:rsidR="00875948" w:rsidRPr="00875948">
        <w:rPr>
          <w:lang w:val="en-PH"/>
        </w:rPr>
        <w:noBreakHyphen/>
      </w:r>
      <w:r w:rsidRPr="00875948">
        <w:rPr>
          <w:lang w:val="en-PH"/>
        </w:rPr>
        <w:t xml:space="preserve">exempt status prescribed by </w:t>
      </w:r>
      <w:r w:rsidR="00875948" w:rsidRPr="00875948">
        <w:rPr>
          <w:lang w:val="en-PH"/>
        </w:rPr>
        <w:t xml:space="preserve">Section </w:t>
      </w:r>
      <w:r w:rsidRPr="00875948">
        <w:rPr>
          <w:lang w:val="en-PH"/>
        </w:rPr>
        <w:t>12</w:t>
      </w:r>
      <w:r w:rsidR="00875948" w:rsidRPr="00875948">
        <w:rPr>
          <w:lang w:val="en-PH"/>
        </w:rPr>
        <w:noBreakHyphen/>
      </w:r>
      <w:r w:rsidRPr="00875948">
        <w:rPr>
          <w:lang w:val="en-PH"/>
        </w:rPr>
        <w:t>1</w:t>
      </w:r>
      <w:r w:rsidR="00875948" w:rsidRPr="00875948">
        <w:rPr>
          <w:lang w:val="en-PH"/>
        </w:rPr>
        <w:noBreakHyphen/>
      </w:r>
      <w:r w:rsidRPr="00875948">
        <w:rPr>
          <w:lang w:val="en-PH"/>
        </w:rPr>
        <w:t>60.</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700.214; 1974 (58) 2681; 1984 Act No. 408, </w:t>
      </w:r>
      <w:r w:rsidRPr="00875948">
        <w:rPr>
          <w:lang w:val="en-PH"/>
        </w:rPr>
        <w:t xml:space="preserve">Section </w:t>
      </w:r>
      <w:r w:rsidR="0070448F" w:rsidRPr="00875948">
        <w:rPr>
          <w:lang w:val="en-PH"/>
        </w:rPr>
        <w:t>2.</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LIBRARY REFERENCES</w:t>
      </w:r>
    </w:p>
    <w:p w:rsidR="00875948" w:rsidRP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948">
        <w:rPr>
          <w:lang w:val="en-PH"/>
        </w:rPr>
        <w:t xml:space="preserve">84 C.J.S., Taxation </w:t>
      </w:r>
      <w:r w:rsidR="00875948" w:rsidRPr="00875948">
        <w:rPr>
          <w:lang w:val="en-PH"/>
        </w:rPr>
        <w:t xml:space="preserve">Section </w:t>
      </w:r>
      <w:r w:rsidRPr="00875948">
        <w:rPr>
          <w:lang w:val="en-PH"/>
        </w:rPr>
        <w:t>214.</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160.</w:t>
      </w:r>
      <w:r w:rsidR="0070448F" w:rsidRPr="00875948">
        <w:rPr>
          <w:lang w:val="en-PH"/>
        </w:rPr>
        <w:t xml:space="preserve"> Disposition of proceeds from sale of bonds; use of balance in bond account.</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proceeds derived from the sale of any bonds issued pursuant to this chapter must be paid to the county treasurer, to be deposited in a separate bond account fund, and must be expanded from time to time and made use of as follows: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(a) Any accrued interest must be applied to the payment of the first installment of interest to become due to such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(b) Any premium must be applied to the payment of the first installment of principal of such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(c) The remaining proceeds must be expended, upon the warrant or order of the governing body, for the following purposes: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(1) To defray the costs of issuing the bonds authorized by this chapter;</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(2) To pay interest on such bonds for a period of not exceeding two years; and</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r>
      <w:r w:rsidRPr="00875948">
        <w:rPr>
          <w:lang w:val="en-PH"/>
        </w:rPr>
        <w:tab/>
        <w:t>(3) To provide for fire protection services for the county.</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r>
      <w:r w:rsidRPr="00875948">
        <w:rPr>
          <w:lang w:val="en-PH"/>
        </w:rPr>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700.215;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170.</w:t>
      </w:r>
      <w:r w:rsidR="0070448F" w:rsidRPr="00875948">
        <w:rPr>
          <w:lang w:val="en-PH"/>
        </w:rPr>
        <w:t xml:space="preserve"> Powers to be additional and may be exercised at regular or special meeting.</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700.216; 1974 (58) 2681; 1984 Act No. 408, </w:t>
      </w:r>
      <w:r w:rsidRPr="00875948">
        <w:rPr>
          <w:lang w:val="en-PH"/>
        </w:rPr>
        <w:t xml:space="preserve">Section </w:t>
      </w:r>
      <w:r w:rsidR="0070448F" w:rsidRPr="00875948">
        <w:rPr>
          <w:lang w:val="en-PH"/>
        </w:rPr>
        <w:t>2.</w:t>
      </w:r>
    </w:p>
    <w:p w:rsidR="00875948" w:rsidRP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b/>
          <w:lang w:val="en-PH"/>
        </w:rPr>
        <w:t xml:space="preserve">SECTION </w:t>
      </w:r>
      <w:r w:rsidR="0070448F" w:rsidRPr="00875948">
        <w:rPr>
          <w:b/>
          <w:lang w:val="en-PH"/>
        </w:rPr>
        <w:t>4</w:t>
      </w:r>
      <w:r w:rsidRPr="00875948">
        <w:rPr>
          <w:b/>
          <w:lang w:val="en-PH"/>
        </w:rPr>
        <w:noBreakHyphen/>
      </w:r>
      <w:r w:rsidR="0070448F" w:rsidRPr="00875948">
        <w:rPr>
          <w:b/>
          <w:lang w:val="en-PH"/>
        </w:rPr>
        <w:t>19</w:t>
      </w:r>
      <w:r w:rsidRPr="00875948">
        <w:rPr>
          <w:b/>
          <w:lang w:val="en-PH"/>
        </w:rPr>
        <w:noBreakHyphen/>
      </w:r>
      <w:r w:rsidR="0070448F" w:rsidRPr="00875948">
        <w:rPr>
          <w:b/>
          <w:lang w:val="en-PH"/>
        </w:rPr>
        <w:t>180.</w:t>
      </w:r>
      <w:r w:rsidR="0070448F" w:rsidRPr="00875948">
        <w:rPr>
          <w:lang w:val="en-PH"/>
        </w:rPr>
        <w:t xml:space="preserve"> No time limit set for issuance of bonds.</w:t>
      </w:r>
    </w:p>
    <w:p w:rsidR="00875948" w:rsidRDefault="0070448F"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948">
        <w:rPr>
          <w:lang w:val="en-PH"/>
        </w:rPr>
        <w:tab/>
        <w:t>The authorizations granted by this chapter shall remain of full force and effect until they are rescinded by subsequent enactment and no time limit is set for the issuance of bonds pursuant to this chapter.</w:t>
      </w: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948" w:rsidRDefault="00875948"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448F" w:rsidRPr="00875948">
        <w:rPr>
          <w:lang w:val="en-PH"/>
        </w:rPr>
        <w:t xml:space="preserve">: 1962 Code </w:t>
      </w:r>
      <w:r w:rsidRPr="00875948">
        <w:rPr>
          <w:lang w:val="en-PH"/>
        </w:rPr>
        <w:t xml:space="preserve">Section </w:t>
      </w:r>
      <w:r w:rsidR="0070448F" w:rsidRPr="00875948">
        <w:rPr>
          <w:lang w:val="en-PH"/>
        </w:rPr>
        <w:t>14</w:t>
      </w:r>
      <w:r w:rsidRPr="00875948">
        <w:rPr>
          <w:lang w:val="en-PH"/>
        </w:rPr>
        <w:noBreakHyphen/>
      </w:r>
      <w:r w:rsidR="0070448F" w:rsidRPr="00875948">
        <w:rPr>
          <w:lang w:val="en-PH"/>
        </w:rPr>
        <w:t xml:space="preserve">700.217; 1974 (58) 2681; 1984 Act No. 408, </w:t>
      </w:r>
      <w:r w:rsidRPr="00875948">
        <w:rPr>
          <w:lang w:val="en-PH"/>
        </w:rPr>
        <w:t xml:space="preserve">Section </w:t>
      </w:r>
      <w:r w:rsidR="0070448F" w:rsidRPr="00875948">
        <w:rPr>
          <w:lang w:val="en-PH"/>
        </w:rPr>
        <w:t>2.</w:t>
      </w:r>
    </w:p>
    <w:p w:rsidR="00F25049" w:rsidRPr="00875948" w:rsidRDefault="00F25049" w:rsidP="00875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5948" w:rsidSect="008759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48" w:rsidRDefault="00875948" w:rsidP="00875948">
      <w:r>
        <w:separator/>
      </w:r>
    </w:p>
  </w:endnote>
  <w:endnote w:type="continuationSeparator" w:id="0">
    <w:p w:rsidR="00875948" w:rsidRDefault="00875948" w:rsidP="0087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48" w:rsidRDefault="00875948" w:rsidP="00875948">
      <w:r>
        <w:separator/>
      </w:r>
    </w:p>
  </w:footnote>
  <w:footnote w:type="continuationSeparator" w:id="0">
    <w:p w:rsidR="00875948" w:rsidRDefault="00875948" w:rsidP="0087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48" w:rsidRPr="00875948" w:rsidRDefault="00875948" w:rsidP="00875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8F"/>
    <w:rsid w:val="0070448F"/>
    <w:rsid w:val="008759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C37AA-E2F4-4E8E-AFA8-5DFCEC7E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448F"/>
    <w:rPr>
      <w:rFonts w:ascii="Courier New" w:eastAsiaTheme="minorEastAsia" w:hAnsi="Courier New" w:cs="Courier New"/>
      <w:sz w:val="20"/>
      <w:szCs w:val="20"/>
    </w:rPr>
  </w:style>
  <w:style w:type="paragraph" w:styleId="Header">
    <w:name w:val="header"/>
    <w:basedOn w:val="Normal"/>
    <w:link w:val="HeaderChar"/>
    <w:uiPriority w:val="99"/>
    <w:unhideWhenUsed/>
    <w:rsid w:val="00875948"/>
    <w:pPr>
      <w:tabs>
        <w:tab w:val="center" w:pos="4680"/>
        <w:tab w:val="right" w:pos="9360"/>
      </w:tabs>
    </w:pPr>
  </w:style>
  <w:style w:type="character" w:customStyle="1" w:styleId="HeaderChar">
    <w:name w:val="Header Char"/>
    <w:basedOn w:val="DefaultParagraphFont"/>
    <w:link w:val="Header"/>
    <w:uiPriority w:val="99"/>
    <w:rsid w:val="00875948"/>
  </w:style>
  <w:style w:type="paragraph" w:styleId="Footer">
    <w:name w:val="footer"/>
    <w:basedOn w:val="Normal"/>
    <w:link w:val="FooterChar"/>
    <w:uiPriority w:val="99"/>
    <w:unhideWhenUsed/>
    <w:rsid w:val="00875948"/>
    <w:pPr>
      <w:tabs>
        <w:tab w:val="center" w:pos="4680"/>
        <w:tab w:val="right" w:pos="9360"/>
      </w:tabs>
    </w:pPr>
  </w:style>
  <w:style w:type="character" w:customStyle="1" w:styleId="FooterChar">
    <w:name w:val="Footer Char"/>
    <w:basedOn w:val="DefaultParagraphFont"/>
    <w:link w:val="Footer"/>
    <w:uiPriority w:val="99"/>
    <w:rsid w:val="00875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4757</Words>
  <Characters>27120</Characters>
  <Application>Microsoft Office Word</Application>
  <DocSecurity>0</DocSecurity>
  <Lines>226</Lines>
  <Paragraphs>63</Paragraphs>
  <ScaleCrop>false</ScaleCrop>
  <Company>Legislative Services Agency (LSA)</Company>
  <LinksUpToDate>false</LinksUpToDate>
  <CharactersWithSpaces>31814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