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2274">
        <w:t>CHAPTER 31</w:t>
      </w:r>
    </w:p>
    <w:p w:rsidR="00E82274" w:rsidRP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2274">
        <w:t>Exchange of Coupon Bonds for Fully Registered Bonds</w:t>
      </w:r>
      <w:bookmarkStart w:id="0" w:name="_GoBack"/>
      <w:bookmarkEnd w:id="0"/>
    </w:p>
    <w:p w:rsidR="00E82274" w:rsidRP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rPr>
          <w:b/>
        </w:rPr>
        <w:t xml:space="preserve">SECTION </w:t>
      </w:r>
      <w:r w:rsidR="00D80F28" w:rsidRPr="00E82274">
        <w:rPr>
          <w:b/>
        </w:rPr>
        <w:t>11</w:t>
      </w:r>
      <w:r w:rsidRPr="00E82274">
        <w:rPr>
          <w:b/>
        </w:rPr>
        <w:noBreakHyphen/>
      </w:r>
      <w:r w:rsidR="00D80F28" w:rsidRPr="00E82274">
        <w:rPr>
          <w:b/>
        </w:rPr>
        <w:t>31</w:t>
      </w:r>
      <w:r w:rsidRPr="00E82274">
        <w:rPr>
          <w:b/>
        </w:rPr>
        <w:noBreakHyphen/>
      </w:r>
      <w:r w:rsidR="00D80F28" w:rsidRPr="00E82274">
        <w:rPr>
          <w:b/>
        </w:rPr>
        <w:t>5.</w:t>
      </w:r>
      <w:r w:rsidR="00D80F28" w:rsidRPr="00E82274">
        <w:t xml:space="preserve"> </w:t>
      </w:r>
      <w:r w:rsidRPr="00E82274">
        <w:t>“</w:t>
      </w:r>
      <w:r w:rsidR="00D80F28" w:rsidRPr="00E82274">
        <w:t>State board</w:t>
      </w:r>
      <w:r w:rsidRPr="00E82274">
        <w:t>”</w:t>
      </w:r>
      <w:r w:rsidR="00D80F28" w:rsidRPr="00E82274">
        <w:t xml:space="preserve"> defined.</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ab/>
        <w:t xml:space="preserve">For the purposes of this chapter, </w:t>
      </w:r>
      <w:r w:rsidR="00E82274" w:rsidRPr="00E82274">
        <w:t>“</w:t>
      </w:r>
      <w:r w:rsidRPr="00E82274">
        <w:t>state board</w:t>
      </w:r>
      <w:r w:rsidR="00E82274" w:rsidRPr="00E82274">
        <w:t>”</w:t>
      </w:r>
      <w:r w:rsidRPr="00E82274">
        <w:t xml:space="preserve"> means the governing body of the State Fiscal Accountability Authority.</w:t>
      </w: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2274" w:rsidRP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F28" w:rsidRPr="00E82274">
        <w:t xml:space="preserve">: 2014 Act No. 121 (S.22), Pt VII, </w:t>
      </w:r>
      <w:r w:rsidRPr="00E82274">
        <w:t xml:space="preserve">Section </w:t>
      </w:r>
      <w:r w:rsidR="00D80F28" w:rsidRPr="00E82274">
        <w:t>20.D, eff July 1, 2015.</w:t>
      </w:r>
    </w:p>
    <w:p w:rsidR="00E82274" w:rsidRP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rPr>
          <w:b/>
        </w:rPr>
        <w:t xml:space="preserve">SECTION </w:t>
      </w:r>
      <w:r w:rsidR="00D80F28" w:rsidRPr="00E82274">
        <w:rPr>
          <w:b/>
        </w:rPr>
        <w:t>11</w:t>
      </w:r>
      <w:r w:rsidRPr="00E82274">
        <w:rPr>
          <w:b/>
        </w:rPr>
        <w:noBreakHyphen/>
      </w:r>
      <w:r w:rsidR="00D80F28" w:rsidRPr="00E82274">
        <w:rPr>
          <w:b/>
        </w:rPr>
        <w:t>31</w:t>
      </w:r>
      <w:r w:rsidRPr="00E82274">
        <w:rPr>
          <w:b/>
        </w:rPr>
        <w:noBreakHyphen/>
      </w:r>
      <w:r w:rsidR="00D80F28" w:rsidRPr="00E82274">
        <w:rPr>
          <w:b/>
        </w:rPr>
        <w:t>10.</w:t>
      </w:r>
      <w:r w:rsidR="00D80F28" w:rsidRPr="00E82274">
        <w:t xml:space="preserve"> Authorization for exchange of bonds.</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F28" w:rsidRPr="00E82274">
        <w:t xml:space="preserve">: 1978 Act No. 592 </w:t>
      </w:r>
      <w:r w:rsidRPr="00E82274">
        <w:t xml:space="preserve">Section </w:t>
      </w:r>
      <w:r w:rsidR="00D80F28" w:rsidRPr="00E82274">
        <w:t>2.</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CROSS REFERENCES</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 xml:space="preserve">Constitutional provisions concerning the bonded indebtedness of the State, see SC Const. Art. X, </w:t>
      </w:r>
      <w:r w:rsidR="00E82274" w:rsidRPr="00E82274">
        <w:t xml:space="preserve">Section </w:t>
      </w:r>
      <w:r w:rsidRPr="00E82274">
        <w:t>13.</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 xml:space="preserve">The issuance of bonds in small denominations, see </w:t>
      </w:r>
      <w:r w:rsidR="00E82274" w:rsidRPr="00E82274">
        <w:t xml:space="preserve">Section </w:t>
      </w:r>
      <w:r w:rsidRPr="00E82274">
        <w:t>11</w:t>
      </w:r>
      <w:r w:rsidR="00E82274" w:rsidRPr="00E82274">
        <w:noBreakHyphen/>
      </w:r>
      <w:r w:rsidRPr="00E82274">
        <w:t>9</w:t>
      </w:r>
      <w:r w:rsidR="00E82274" w:rsidRPr="00E82274">
        <w:noBreakHyphen/>
      </w:r>
      <w:r w:rsidRPr="00E82274">
        <w:t>310 et seq.</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 xml:space="preserve">The sale of state general obligation bonds of different issues as though they constituted a single issue, see </w:t>
      </w:r>
      <w:r w:rsidR="00E82274" w:rsidRPr="00E82274">
        <w:t xml:space="preserve">Section </w:t>
      </w:r>
      <w:r w:rsidRPr="00E82274">
        <w:t>11</w:t>
      </w:r>
      <w:r w:rsidR="00E82274" w:rsidRPr="00E82274">
        <w:noBreakHyphen/>
      </w:r>
      <w:r w:rsidRPr="00E82274">
        <w:t>9</w:t>
      </w:r>
      <w:r w:rsidR="00E82274" w:rsidRPr="00E82274">
        <w:noBreakHyphen/>
      </w:r>
      <w:r w:rsidRPr="00E82274">
        <w:t>90.</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Library References</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States 156.</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Westlaw Topic No. 360.</w:t>
      </w:r>
    </w:p>
    <w:p w:rsidR="00E82274" w:rsidRP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2274">
        <w:t xml:space="preserve">C.J.S. States </w:t>
      </w:r>
      <w:r w:rsidR="00E82274" w:rsidRPr="00E82274">
        <w:t xml:space="preserve">Section </w:t>
      </w:r>
      <w:r w:rsidRPr="00E82274">
        <w:t>441.</w:t>
      </w:r>
    </w:p>
    <w:p w:rsidR="00E82274" w:rsidRP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rPr>
          <w:b/>
        </w:rPr>
        <w:t xml:space="preserve">SECTION </w:t>
      </w:r>
      <w:r w:rsidR="00D80F28" w:rsidRPr="00E82274">
        <w:rPr>
          <w:b/>
        </w:rPr>
        <w:t>11</w:t>
      </w:r>
      <w:r w:rsidRPr="00E82274">
        <w:rPr>
          <w:b/>
        </w:rPr>
        <w:noBreakHyphen/>
      </w:r>
      <w:r w:rsidR="00D80F28" w:rsidRPr="00E82274">
        <w:rPr>
          <w:b/>
        </w:rPr>
        <w:t>31</w:t>
      </w:r>
      <w:r w:rsidRPr="00E82274">
        <w:rPr>
          <w:b/>
        </w:rPr>
        <w:noBreakHyphen/>
      </w:r>
      <w:r w:rsidR="00D80F28" w:rsidRPr="00E82274">
        <w:rPr>
          <w:b/>
        </w:rPr>
        <w:t>20.</w:t>
      </w:r>
      <w:r w:rsidR="00D80F28" w:rsidRPr="00E82274">
        <w:t xml:space="preserve"> Bonds held for reissuance.</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F28" w:rsidRPr="00E82274">
        <w:t xml:space="preserve">: 1978 Act No. 592 </w:t>
      </w:r>
      <w:r w:rsidRPr="00E82274">
        <w:t xml:space="preserve">Section </w:t>
      </w:r>
      <w:r w:rsidR="00D80F28" w:rsidRPr="00E82274">
        <w:t>3.</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Library References</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States 156.</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Westlaw Topic No. 360.</w:t>
      </w:r>
    </w:p>
    <w:p w:rsidR="00E82274" w:rsidRP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2274">
        <w:t xml:space="preserve">C.J.S. States </w:t>
      </w:r>
      <w:r w:rsidR="00E82274" w:rsidRPr="00E82274">
        <w:t xml:space="preserve">Section </w:t>
      </w:r>
      <w:r w:rsidRPr="00E82274">
        <w:t>441.</w:t>
      </w:r>
    </w:p>
    <w:p w:rsidR="00E82274" w:rsidRP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rPr>
          <w:b/>
        </w:rPr>
        <w:t xml:space="preserve">SECTION </w:t>
      </w:r>
      <w:r w:rsidR="00D80F28" w:rsidRPr="00E82274">
        <w:rPr>
          <w:b/>
        </w:rPr>
        <w:t>11</w:t>
      </w:r>
      <w:r w:rsidRPr="00E82274">
        <w:rPr>
          <w:b/>
        </w:rPr>
        <w:noBreakHyphen/>
      </w:r>
      <w:r w:rsidR="00D80F28" w:rsidRPr="00E82274">
        <w:rPr>
          <w:b/>
        </w:rPr>
        <w:t>31</w:t>
      </w:r>
      <w:r w:rsidRPr="00E82274">
        <w:rPr>
          <w:b/>
        </w:rPr>
        <w:noBreakHyphen/>
      </w:r>
      <w:r w:rsidR="00D80F28" w:rsidRPr="00E82274">
        <w:rPr>
          <w:b/>
        </w:rPr>
        <w:t>30.</w:t>
      </w:r>
      <w:r w:rsidR="00D80F28" w:rsidRPr="00E82274">
        <w:t xml:space="preserve"> Form of bonds.</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F28" w:rsidRPr="00E82274">
        <w:t xml:space="preserve">: 1978 Act No. 592 </w:t>
      </w:r>
      <w:r w:rsidRPr="00E82274">
        <w:t xml:space="preserve">Section </w:t>
      </w:r>
      <w:r w:rsidR="00D80F28" w:rsidRPr="00E82274">
        <w:t>4.</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Library References</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States 156.</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Westlaw Topic No. 360.</w:t>
      </w:r>
    </w:p>
    <w:p w:rsidR="00E82274" w:rsidRP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2274">
        <w:t xml:space="preserve">C.J.S. States </w:t>
      </w:r>
      <w:r w:rsidR="00E82274" w:rsidRPr="00E82274">
        <w:t xml:space="preserve">Section </w:t>
      </w:r>
      <w:r w:rsidRPr="00E82274">
        <w:t>441.</w:t>
      </w:r>
    </w:p>
    <w:p w:rsidR="00E82274" w:rsidRP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rPr>
          <w:b/>
        </w:rPr>
        <w:t xml:space="preserve">SECTION </w:t>
      </w:r>
      <w:r w:rsidR="00D80F28" w:rsidRPr="00E82274">
        <w:rPr>
          <w:b/>
        </w:rPr>
        <w:t>11</w:t>
      </w:r>
      <w:r w:rsidRPr="00E82274">
        <w:rPr>
          <w:b/>
        </w:rPr>
        <w:noBreakHyphen/>
      </w:r>
      <w:r w:rsidR="00D80F28" w:rsidRPr="00E82274">
        <w:rPr>
          <w:b/>
        </w:rPr>
        <w:t>31</w:t>
      </w:r>
      <w:r w:rsidRPr="00E82274">
        <w:rPr>
          <w:b/>
        </w:rPr>
        <w:noBreakHyphen/>
      </w:r>
      <w:r w:rsidR="00D80F28" w:rsidRPr="00E82274">
        <w:rPr>
          <w:b/>
        </w:rPr>
        <w:t>40.</w:t>
      </w:r>
      <w:r w:rsidR="00D80F28" w:rsidRPr="00E82274">
        <w:t xml:space="preserve"> Duties of state board and State Treasurer.</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F28" w:rsidRPr="00E82274">
        <w:t xml:space="preserve">: 1978 Act No. 592 </w:t>
      </w:r>
      <w:r w:rsidRPr="00E82274">
        <w:t xml:space="preserve">Section </w:t>
      </w:r>
      <w:r w:rsidR="00D80F28" w:rsidRPr="00E82274">
        <w:t>5.</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Library References</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States 156.</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Westlaw Topic No. 360.</w:t>
      </w:r>
    </w:p>
    <w:p w:rsidR="00E82274" w:rsidRP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2274">
        <w:t xml:space="preserve">C.J.S. States </w:t>
      </w:r>
      <w:r w:rsidR="00E82274" w:rsidRPr="00E82274">
        <w:t xml:space="preserve">Section </w:t>
      </w:r>
      <w:r w:rsidRPr="00E82274">
        <w:t>441.</w:t>
      </w:r>
    </w:p>
    <w:p w:rsidR="00E82274" w:rsidRP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rPr>
          <w:b/>
        </w:rPr>
        <w:t xml:space="preserve">SECTION </w:t>
      </w:r>
      <w:r w:rsidR="00D80F28" w:rsidRPr="00E82274">
        <w:rPr>
          <w:b/>
        </w:rPr>
        <w:t>11</w:t>
      </w:r>
      <w:r w:rsidRPr="00E82274">
        <w:rPr>
          <w:b/>
        </w:rPr>
        <w:noBreakHyphen/>
      </w:r>
      <w:r w:rsidR="00D80F28" w:rsidRPr="00E82274">
        <w:rPr>
          <w:b/>
        </w:rPr>
        <w:t>31</w:t>
      </w:r>
      <w:r w:rsidRPr="00E82274">
        <w:rPr>
          <w:b/>
        </w:rPr>
        <w:noBreakHyphen/>
      </w:r>
      <w:r w:rsidR="00D80F28" w:rsidRPr="00E82274">
        <w:rPr>
          <w:b/>
        </w:rPr>
        <w:t>50.</w:t>
      </w:r>
      <w:r w:rsidR="00D80F28" w:rsidRPr="00E82274">
        <w:t xml:space="preserve"> Powers of board; regulations.</w:t>
      </w:r>
    </w:p>
    <w:p w:rsidR="00E82274" w:rsidRDefault="00D80F28"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2274">
        <w:tab/>
        <w:t>The state board is authorized to take such further action and to adopt from time to time such regulations with respect to the exchange of bonds as it shall deem necessary to fully implement the provisions of this chapter.</w:t>
      </w: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2274" w:rsidRDefault="00E82274"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F28" w:rsidRPr="00E82274">
        <w:t xml:space="preserve">: 1978 Act No. 592 </w:t>
      </w:r>
      <w:r w:rsidRPr="00E82274">
        <w:t xml:space="preserve">Section </w:t>
      </w:r>
      <w:r w:rsidR="00D80F28" w:rsidRPr="00E82274">
        <w:t>6.</w:t>
      </w:r>
    </w:p>
    <w:p w:rsidR="00A84CDB" w:rsidRPr="00E82274" w:rsidRDefault="00A84CDB" w:rsidP="00E82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82274" w:rsidSect="00E822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74" w:rsidRDefault="00E82274" w:rsidP="00E82274">
      <w:r>
        <w:separator/>
      </w:r>
    </w:p>
  </w:endnote>
  <w:endnote w:type="continuationSeparator" w:id="0">
    <w:p w:rsidR="00E82274" w:rsidRDefault="00E82274" w:rsidP="00E8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74" w:rsidRPr="00E82274" w:rsidRDefault="00E82274" w:rsidP="00E82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74" w:rsidRPr="00E82274" w:rsidRDefault="00E82274" w:rsidP="00E82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74" w:rsidRPr="00E82274" w:rsidRDefault="00E82274" w:rsidP="00E82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74" w:rsidRDefault="00E82274" w:rsidP="00E82274">
      <w:r>
        <w:separator/>
      </w:r>
    </w:p>
  </w:footnote>
  <w:footnote w:type="continuationSeparator" w:id="0">
    <w:p w:rsidR="00E82274" w:rsidRDefault="00E82274" w:rsidP="00E8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74" w:rsidRPr="00E82274" w:rsidRDefault="00E82274" w:rsidP="00E82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74" w:rsidRPr="00E82274" w:rsidRDefault="00E82274" w:rsidP="00E822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74" w:rsidRPr="00E82274" w:rsidRDefault="00E82274" w:rsidP="00E82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2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80F28"/>
    <w:rsid w:val="00E0756A"/>
    <w:rsid w:val="00E82274"/>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16897-C1CF-4520-91E1-3EC8E7E9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0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0F28"/>
    <w:rPr>
      <w:rFonts w:ascii="Courier New" w:eastAsiaTheme="minorEastAsia" w:hAnsi="Courier New" w:cs="Courier New"/>
      <w:sz w:val="20"/>
      <w:szCs w:val="20"/>
    </w:rPr>
  </w:style>
  <w:style w:type="paragraph" w:styleId="Header">
    <w:name w:val="header"/>
    <w:basedOn w:val="Normal"/>
    <w:link w:val="HeaderChar"/>
    <w:uiPriority w:val="99"/>
    <w:unhideWhenUsed/>
    <w:rsid w:val="00E82274"/>
    <w:pPr>
      <w:tabs>
        <w:tab w:val="center" w:pos="4680"/>
        <w:tab w:val="right" w:pos="9360"/>
      </w:tabs>
    </w:pPr>
  </w:style>
  <w:style w:type="character" w:customStyle="1" w:styleId="HeaderChar">
    <w:name w:val="Header Char"/>
    <w:basedOn w:val="DefaultParagraphFont"/>
    <w:link w:val="Header"/>
    <w:uiPriority w:val="99"/>
    <w:rsid w:val="00E82274"/>
    <w:rPr>
      <w:rFonts w:cs="Times New Roman"/>
    </w:rPr>
  </w:style>
  <w:style w:type="paragraph" w:styleId="Footer">
    <w:name w:val="footer"/>
    <w:basedOn w:val="Normal"/>
    <w:link w:val="FooterChar"/>
    <w:uiPriority w:val="99"/>
    <w:unhideWhenUsed/>
    <w:rsid w:val="00E82274"/>
    <w:pPr>
      <w:tabs>
        <w:tab w:val="center" w:pos="4680"/>
        <w:tab w:val="right" w:pos="9360"/>
      </w:tabs>
    </w:pPr>
  </w:style>
  <w:style w:type="character" w:customStyle="1" w:styleId="FooterChar">
    <w:name w:val="Footer Char"/>
    <w:basedOn w:val="DefaultParagraphFont"/>
    <w:link w:val="Footer"/>
    <w:uiPriority w:val="99"/>
    <w:rsid w:val="00E822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541</Words>
  <Characters>3087</Characters>
  <Application>Microsoft Office Word</Application>
  <DocSecurity>0</DocSecurity>
  <Lines>25</Lines>
  <Paragraphs>7</Paragraphs>
  <ScaleCrop>false</ScaleCrop>
  <Company>Legislative Services Agency (LSA)</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2017-10-20T20:46:00Z</dcterms:created>
  <dcterms:modified xsi:type="dcterms:W3CDTF">2017-10-20T20:46:00Z</dcterms:modified>
</cp:coreProperties>
</file>