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25D">
        <w:t>CHAPTER 13</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25D">
        <w:t>Income Tax on Building and Loan Associations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CROSS REFERENCES</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 xml:space="preserve">South Carolina Abandoned Buildings Revitalization Act, eligibility for credit, see </w:t>
      </w:r>
      <w:r w:rsidR="0008425D" w:rsidRPr="0008425D">
        <w:t xml:space="preserve">Section </w:t>
      </w:r>
      <w:r w:rsidRPr="0008425D">
        <w:t>12</w:t>
      </w:r>
      <w:r w:rsidR="0008425D" w:rsidRPr="0008425D">
        <w:noBreakHyphen/>
      </w:r>
      <w:r w:rsidRPr="0008425D">
        <w:t>67</w:t>
      </w:r>
      <w:r w:rsidR="0008425D" w:rsidRPr="0008425D">
        <w:noBreakHyphen/>
      </w:r>
      <w:r w:rsidRPr="0008425D">
        <w:t>140.</w:t>
      </w:r>
      <w:bookmarkStart w:id="0" w:name="_GoBack"/>
      <w:bookmarkEnd w:id="0"/>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10.</w:t>
      </w:r>
      <w:r w:rsidR="00060859" w:rsidRPr="0008425D">
        <w:t xml:space="preserve"> </w:t>
      </w:r>
      <w:r w:rsidRPr="0008425D">
        <w:t>“</w:t>
      </w:r>
      <w:r w:rsidR="00060859" w:rsidRPr="0008425D">
        <w:t>Association</w:t>
      </w:r>
      <w:r w:rsidRPr="0008425D">
        <w:t>”</w:t>
      </w:r>
      <w:r w:rsidR="00060859" w:rsidRPr="0008425D">
        <w:t xml:space="preserve"> defined.</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 xml:space="preserve">For the purpose of this chapter, the word </w:t>
      </w:r>
      <w:r w:rsidR="0008425D" w:rsidRPr="0008425D">
        <w:t>“</w:t>
      </w:r>
      <w:r w:rsidRPr="0008425D">
        <w:t>association</w:t>
      </w:r>
      <w:r w:rsidR="0008425D" w:rsidRPr="0008425D">
        <w:t>”</w:t>
      </w:r>
      <w:r w:rsidRPr="0008425D">
        <w:t xml:space="preserve"> includes any mutual or stock</w:t>
      </w:r>
      <w:r w:rsidR="0008425D" w:rsidRPr="0008425D">
        <w:noBreakHyphen/>
      </w:r>
      <w:r w:rsidRPr="0008425D">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08425D" w:rsidRPr="0008425D">
        <w:t xml:space="preserve">Sections </w:t>
      </w:r>
      <w:r w:rsidRPr="0008425D">
        <w:t xml:space="preserve"> 12</w:t>
      </w:r>
      <w:r w:rsidR="0008425D" w:rsidRPr="0008425D">
        <w:noBreakHyphen/>
      </w:r>
      <w:r w:rsidRPr="0008425D">
        <w:t>11</w:t>
      </w:r>
      <w:r w:rsidR="0008425D" w:rsidRPr="0008425D">
        <w:noBreakHyphen/>
      </w:r>
      <w:r w:rsidRPr="0008425D">
        <w:t>10 to 12</w:t>
      </w:r>
      <w:r w:rsidR="0008425D" w:rsidRPr="0008425D">
        <w:noBreakHyphen/>
      </w:r>
      <w:r w:rsidRPr="0008425D">
        <w:t>11</w:t>
      </w:r>
      <w:r w:rsidR="0008425D" w:rsidRPr="0008425D">
        <w:noBreakHyphen/>
      </w:r>
      <w:r w:rsidRPr="0008425D">
        <w:t>60 are not included.</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421; 1957 (50) 404; 1960 (51) 1779; 1986 Act No. 422, </w:t>
      </w:r>
      <w:r w:rsidRPr="0008425D">
        <w:t xml:space="preserve">Section </w:t>
      </w:r>
      <w:r w:rsidR="00060859" w:rsidRPr="0008425D">
        <w:t>1.</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Attorney General</w:t>
      </w:r>
      <w:r w:rsidR="0008425D" w:rsidRPr="0008425D">
        <w:t>’</w:t>
      </w:r>
      <w:r w:rsidRPr="0008425D">
        <w:t>s Opinions</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A savings and loan association is to be taxed under Chapter 13 of Title 12 and not as a bank under Chapter 11 of the Title. 1981 Op Atty Gen, No 81</w:t>
      </w:r>
      <w:r w:rsidR="0008425D" w:rsidRPr="0008425D">
        <w:noBreakHyphen/>
      </w:r>
      <w:r w:rsidRPr="0008425D">
        <w:t>4, p 13 (January 12, 1981) 1981 WL 96531.</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20.</w:t>
      </w:r>
      <w:r w:rsidR="00060859" w:rsidRPr="0008425D">
        <w:t xml:space="preserve"> </w:t>
      </w:r>
      <w:r w:rsidRPr="0008425D">
        <w:t>“</w:t>
      </w:r>
      <w:r w:rsidR="00060859" w:rsidRPr="0008425D">
        <w:t>Net income</w:t>
      </w:r>
      <w:r w:rsidRPr="0008425D">
        <w:t>”</w:t>
      </w:r>
      <w:r w:rsidR="00060859" w:rsidRPr="0008425D">
        <w:t xml:space="preserve"> defined.</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 xml:space="preserve">The term </w:t>
      </w:r>
      <w:r w:rsidR="0008425D" w:rsidRPr="0008425D">
        <w:t>“</w:t>
      </w:r>
      <w:r w:rsidRPr="0008425D">
        <w:t>net income</w:t>
      </w:r>
      <w:r w:rsidR="0008425D" w:rsidRPr="0008425D">
        <w:t>”</w:t>
      </w:r>
      <w:r w:rsidRPr="0008425D">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08425D" w:rsidRPr="0008425D">
        <w:noBreakHyphen/>
      </w:r>
      <w:r w:rsidRPr="0008425D">
        <w:t>6</w:t>
      </w:r>
      <w:r w:rsidR="0008425D" w:rsidRPr="0008425D">
        <w:noBreakHyphen/>
      </w:r>
      <w:r w:rsidRPr="0008425D">
        <w:t>40. No deductions from income are allowed for any additions to undivided profits or surplus accounts other than herein required, and for the purposes of this chapter, a state</w:t>
      </w:r>
      <w:r w:rsidR="0008425D" w:rsidRPr="0008425D">
        <w:noBreakHyphen/>
      </w:r>
      <w:r w:rsidRPr="0008425D">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08425D" w:rsidRPr="0008425D">
        <w:noBreakHyphen/>
      </w:r>
      <w:r w:rsidRPr="0008425D">
        <w:t>6</w:t>
      </w:r>
      <w:r w:rsidR="0008425D" w:rsidRPr="0008425D">
        <w:noBreakHyphen/>
      </w:r>
      <w:r w:rsidRPr="0008425D">
        <w:t>40 and shall keep a permanent record. These provisions are controlling notwithstanding any other provision of law.</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422; 1957 (50) 404; 1960 (51) 1779; 1986 Act No. 422, </w:t>
      </w:r>
      <w:r w:rsidRPr="0008425D">
        <w:t xml:space="preserve">Section </w:t>
      </w:r>
      <w:r w:rsidR="00060859" w:rsidRPr="0008425D">
        <w:t xml:space="preserve">2; 1987 Act No. 170, Part II, </w:t>
      </w:r>
      <w:r w:rsidRPr="0008425D">
        <w:t xml:space="preserve">Section </w:t>
      </w:r>
      <w:r w:rsidR="00060859" w:rsidRPr="0008425D">
        <w:t xml:space="preserve">25L; 2001 Act No. 89, </w:t>
      </w:r>
      <w:r w:rsidRPr="0008425D">
        <w:t xml:space="preserve">Section </w:t>
      </w:r>
      <w:r w:rsidR="00060859" w:rsidRPr="0008425D">
        <w:t>17, eff July 20, 2001, applicable to taxable years beginning after December 31, 2000.</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NOTES OF DECISIONS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In general 1</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1. In general</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 xml:space="preserve">In calculating </w:t>
      </w:r>
      <w:r w:rsidR="0008425D" w:rsidRPr="0008425D">
        <w:t>“</w:t>
      </w:r>
      <w:r w:rsidRPr="0008425D">
        <w:t>net income</w:t>
      </w:r>
      <w:r w:rsidR="0008425D" w:rsidRPr="0008425D">
        <w:t>”</w:t>
      </w:r>
      <w:r w:rsidRPr="0008425D">
        <w:t xml:space="preserve"> under </w:t>
      </w:r>
      <w:r w:rsidR="0008425D" w:rsidRPr="0008425D">
        <w:t xml:space="preserve">Section </w:t>
      </w:r>
      <w:r w:rsidRPr="0008425D">
        <w:t>12</w:t>
      </w:r>
      <w:r w:rsidR="0008425D" w:rsidRPr="0008425D">
        <w:noBreakHyphen/>
      </w:r>
      <w:r w:rsidRPr="0008425D">
        <w:t>13</w:t>
      </w:r>
      <w:r w:rsidR="0008425D" w:rsidRPr="0008425D">
        <w:noBreakHyphen/>
      </w:r>
      <w:r w:rsidRPr="0008425D">
        <w:t>20, a savings and loan association was entitled to deduct the amounts which it actually set aside for its Federal Insurance Reserve, calculated under one of several permissible methods prescribed by the Federal Home Loan Bank Board, despite the fact that it could have chosen another permissible method of calculation and set aside a lesser amount to meet its reserve requirement. Lexington County Sav. &amp; Loan Ass</w:t>
      </w:r>
      <w:r w:rsidR="0008425D" w:rsidRPr="0008425D">
        <w:t>’</w:t>
      </w:r>
      <w:r w:rsidRPr="0008425D">
        <w:t>n. v. South Carolina Tax Com</w:t>
      </w:r>
      <w:r w:rsidR="0008425D" w:rsidRPr="0008425D">
        <w:t>’</w:t>
      </w:r>
      <w:r w:rsidRPr="0008425D">
        <w:t>n (S.C.App. 1985) 285 S.C. 417, 329 S.E.2d 786. Taxation 3501</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30.</w:t>
      </w:r>
      <w:r w:rsidR="00060859" w:rsidRPr="0008425D">
        <w:t xml:space="preserve"> Imposition of tax on net income; rate.</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08425D" w:rsidRPr="0008425D">
        <w:noBreakHyphen/>
      </w:r>
      <w:r w:rsidRPr="0008425D">
        <w:t>73), as amended. The tax is six percent of the net income.</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423; 1957 (50) 404; 1960 (51) 1779; 1987 Act No. 170, Part II, </w:t>
      </w:r>
      <w:r w:rsidRPr="0008425D">
        <w:t xml:space="preserve">Section </w:t>
      </w:r>
      <w:r w:rsidR="00060859" w:rsidRPr="0008425D">
        <w:t xml:space="preserve">25M; 1991 Act No. 125, </w:t>
      </w:r>
      <w:r w:rsidRPr="0008425D">
        <w:t xml:space="preserve">Section </w:t>
      </w:r>
      <w:r w:rsidR="00060859" w:rsidRPr="0008425D">
        <w:t xml:space="preserve">2; 1991 Act No. 168, </w:t>
      </w:r>
      <w:r w:rsidRPr="0008425D">
        <w:t xml:space="preserve">Section </w:t>
      </w:r>
      <w:r w:rsidR="00060859" w:rsidRPr="0008425D">
        <w:t>15.</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Federal Aspects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Financial Institutions Reform, Recovery, and Enforcement Act of 1989 (FIRREA), Pub.L. 101</w:t>
      </w:r>
      <w:r w:rsidR="0008425D" w:rsidRPr="0008425D">
        <w:noBreakHyphen/>
      </w:r>
      <w:r w:rsidRPr="0008425D">
        <w:t xml:space="preserve">73, Aug. 9, 1989, 103 Stat. 183, see 12 U.S.C.A. </w:t>
      </w:r>
      <w:r w:rsidR="0008425D" w:rsidRPr="0008425D">
        <w:t xml:space="preserve">Section </w:t>
      </w:r>
      <w:r w:rsidRPr="0008425D">
        <w:t>1811.</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3448, 3485, 3525.</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Westlaw Topic No. 371.</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 xml:space="preserve">C.J.S. Taxation </w:t>
      </w:r>
      <w:r w:rsidR="0008425D" w:rsidRPr="0008425D">
        <w:t xml:space="preserve">Sections </w:t>
      </w:r>
      <w:r w:rsidRPr="0008425D">
        <w:t xml:space="preserve"> 1832, 1846, 1855.</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LAW REVIEW AND JOURNAL COMMENTARIES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Power to Tax. 25 S.C. L. Rev. 473.</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United States Supreme Court Annotations</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State income tax as violating immunity of United States—Supreme Court cases. 103 L Ed 2d 1027.</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40.</w:t>
      </w:r>
      <w:r w:rsidR="00060859" w:rsidRPr="0008425D">
        <w:t xml:space="preserve"> Exemptions.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Associations shall be exempt from the provisions of this chapter during the first three years of their operation. The provisions of this chapter shall not apply to employees</w:t>
      </w:r>
      <w:r w:rsidR="0008425D" w:rsidRPr="0008425D">
        <w:t>’</w:t>
      </w:r>
      <w:r w:rsidRPr="0008425D">
        <w:t xml:space="preserve"> credit unions.</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424; 1957 (50) 404; 1960 (51) 1779.</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3519.</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Westlaw Topic No. 371.</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 xml:space="preserve">C.J.S. Taxation </w:t>
      </w:r>
      <w:r w:rsidR="0008425D" w:rsidRPr="0008425D">
        <w:t xml:space="preserve">Sections </w:t>
      </w:r>
      <w:r w:rsidRPr="0008425D">
        <w:t xml:space="preserve"> 1879 to 1881.</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50.</w:t>
      </w:r>
      <w:r w:rsidR="00060859" w:rsidRPr="0008425D">
        <w:t xml:space="preserve"> Tax shall be in lieu of other taxes; exceptions.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425; 1957 (50) 404; 1960 (51) 1779; 1974 (58) 2030; 2003 Act No. 69, </w:t>
      </w:r>
      <w:r w:rsidRPr="0008425D">
        <w:t xml:space="preserve">Section </w:t>
      </w:r>
      <w:r w:rsidR="00060859" w:rsidRPr="0008425D">
        <w:t>3.F, eff June 18, 2003.</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3485.</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Westlaw Topic No. 371.</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 xml:space="preserve">C.J.S. Taxation </w:t>
      </w:r>
      <w:r w:rsidR="0008425D" w:rsidRPr="0008425D">
        <w:t xml:space="preserve">Section </w:t>
      </w:r>
      <w:r w:rsidRPr="0008425D">
        <w:t>1846.</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Attorney General</w:t>
      </w:r>
      <w:r w:rsidR="0008425D" w:rsidRPr="0008425D">
        <w:t>’</w:t>
      </w:r>
      <w:r w:rsidRPr="0008425D">
        <w:t>s Opinions</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Federal savings and loan associations are subject to net income taxation imposed by this chapter, to any use tax and to taxes on real property, and to no other taxation. 1969</w:t>
      </w:r>
      <w:r w:rsidR="0008425D" w:rsidRPr="0008425D">
        <w:noBreakHyphen/>
      </w:r>
      <w:r w:rsidRPr="0008425D">
        <w:t>70 Op Atty Gen, No 2847, p 82 (March 4, 1970) 1970 WL 12137.</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60.</w:t>
      </w:r>
      <w:r w:rsidR="00060859" w:rsidRPr="0008425D">
        <w:t xml:space="preserve"> Appropriate Chapter 6 provisions to govern enforcement and administration of tax.</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426; 1957 (50) 404; 1960 (51) 1779; 1987 Act No. 170, Part II, </w:t>
      </w:r>
      <w:r w:rsidRPr="0008425D">
        <w:t xml:space="preserve">Section </w:t>
      </w:r>
      <w:r w:rsidR="00060859" w:rsidRPr="0008425D">
        <w:t xml:space="preserve">2C; 2001 Act No. 89, </w:t>
      </w:r>
      <w:r w:rsidRPr="0008425D">
        <w:t xml:space="preserve">Section </w:t>
      </w:r>
      <w:r w:rsidR="00060859" w:rsidRPr="0008425D">
        <w:t>18, eff July 20, 2001, applicable to taxable years beginning after December 31, 2000.</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3554.</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lastRenderedPageBreak/>
        <w:t>Westlaw Topic No. 371.</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 xml:space="preserve">C.J.S. Taxation </w:t>
      </w:r>
      <w:r w:rsidR="0008425D" w:rsidRPr="0008425D">
        <w:t xml:space="preserve">Section </w:t>
      </w:r>
      <w:r w:rsidRPr="0008425D">
        <w:t>1925.</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70.</w:t>
      </w:r>
      <w:r w:rsidR="00060859" w:rsidRPr="0008425D">
        <w:t xml:space="preserve"> Chapter shall be administered by Department of Revenue; rules and regulations.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08425D" w:rsidRPr="0008425D">
        <w:t>’</w:t>
      </w:r>
      <w:r w:rsidRPr="0008425D">
        <w:t>s regulations have full force and effect of law.</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427; 1957 (50) 404; 1960 (51) 1779; 1993 Act No. 181, </w:t>
      </w:r>
      <w:r w:rsidRPr="0008425D">
        <w:t xml:space="preserve">Section </w:t>
      </w:r>
      <w:r w:rsidR="00060859" w:rsidRPr="0008425D">
        <w:t xml:space="preserve">125; 2003 Act No. 69, </w:t>
      </w:r>
      <w:r w:rsidRPr="0008425D">
        <w:t xml:space="preserve">Section </w:t>
      </w:r>
      <w:r w:rsidR="00060859" w:rsidRPr="0008425D">
        <w:t>3.G, eff June 18, 2003.</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80.</w:t>
      </w:r>
      <w:r w:rsidR="00060859" w:rsidRPr="0008425D">
        <w:t xml:space="preserve"> Form and filing of returns.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Returns with respect to the income tax herein imposed shall be in such form as the department may prescribe. Returns shall be filed with the department on or before the fifteenth day of the fourth month following the close of the accounting period of the association.</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 xml:space="preserve">428; 1957 (50) 404; 1960 (51) 1779; 2016 Act No. 160 (H.4328), </w:t>
      </w:r>
      <w:r w:rsidRPr="0008425D">
        <w:t xml:space="preserve">Section </w:t>
      </w:r>
      <w:r w:rsidR="00060859" w:rsidRPr="0008425D">
        <w:t>4.C, eff April 21, 2016.</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Editor</w:t>
      </w:r>
      <w:r w:rsidR="0008425D" w:rsidRPr="0008425D">
        <w:t>’</w:t>
      </w:r>
      <w:r w:rsidRPr="0008425D">
        <w:t>s Note</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 xml:space="preserve">2016 Act No. 160, </w:t>
      </w:r>
      <w:r w:rsidR="0008425D" w:rsidRPr="0008425D">
        <w:t xml:space="preserve">Section </w:t>
      </w:r>
      <w:r w:rsidRPr="0008425D">
        <w:t>4.E, provides as follows:</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t>
      </w:r>
      <w:r w:rsidR="00060859" w:rsidRPr="0008425D">
        <w:t>E. This SECTION takes effect upon approval by the Governor and first applies to tax years beginning after 2015.</w:t>
      </w:r>
      <w:r w:rsidRPr="0008425D">
        <w:t>”</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Effect of Amendment</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 xml:space="preserve">2016 Act No. 160, </w:t>
      </w:r>
      <w:r w:rsidR="0008425D" w:rsidRPr="0008425D">
        <w:t xml:space="preserve">Section </w:t>
      </w:r>
      <w:r w:rsidRPr="0008425D">
        <w:t xml:space="preserve">4.C, substituted </w:t>
      </w:r>
      <w:r w:rsidR="0008425D" w:rsidRPr="0008425D">
        <w:t>“</w:t>
      </w:r>
      <w:r w:rsidRPr="0008425D">
        <w:t>fourth month</w:t>
      </w:r>
      <w:r w:rsidR="0008425D" w:rsidRPr="0008425D">
        <w:t>”</w:t>
      </w:r>
      <w:r w:rsidRPr="0008425D">
        <w:t xml:space="preserve"> for </w:t>
      </w:r>
      <w:r w:rsidR="0008425D" w:rsidRPr="0008425D">
        <w:t>“</w:t>
      </w:r>
      <w:r w:rsidRPr="0008425D">
        <w:t>third month</w:t>
      </w:r>
      <w:r w:rsidR="0008425D" w:rsidRPr="0008425D">
        <w:t>”</w:t>
      </w:r>
      <w:r w:rsidRPr="0008425D">
        <w:t>.</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3539.</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Westlaw Topic No. 371.</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 xml:space="preserve">C.J.S. Taxation </w:t>
      </w:r>
      <w:r w:rsidR="0008425D" w:rsidRPr="0008425D">
        <w:t xml:space="preserve">Sections </w:t>
      </w:r>
      <w:r w:rsidRPr="0008425D">
        <w:t xml:space="preserve"> 1834, 1903.</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90.</w:t>
      </w:r>
      <w:r w:rsidR="00060859" w:rsidRPr="0008425D">
        <w:t xml:space="preserve"> Payment of tax.</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The income tax imposed by this chapter shall be paid in full to the department at the same time the return is filed.</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429; 1957 (50) 404; 1960 (51) 1779.</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3554.</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Westlaw Topic No. 371.</w:t>
      </w:r>
    </w:p>
    <w:p w:rsidR="0008425D" w:rsidRP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25D">
        <w:t xml:space="preserve">C.J.S. Taxation </w:t>
      </w:r>
      <w:r w:rsidR="0008425D" w:rsidRPr="0008425D">
        <w:t xml:space="preserve">Section </w:t>
      </w:r>
      <w:r w:rsidRPr="0008425D">
        <w:t>1925.</w:t>
      </w:r>
    </w:p>
    <w:p w:rsidR="0008425D" w:rsidRP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rPr>
          <w:b/>
        </w:rPr>
        <w:t xml:space="preserve">SECTION </w:t>
      </w:r>
      <w:r w:rsidR="00060859" w:rsidRPr="0008425D">
        <w:rPr>
          <w:b/>
        </w:rPr>
        <w:t>12</w:t>
      </w:r>
      <w:r w:rsidRPr="0008425D">
        <w:rPr>
          <w:b/>
        </w:rPr>
        <w:noBreakHyphen/>
      </w:r>
      <w:r w:rsidR="00060859" w:rsidRPr="0008425D">
        <w:rPr>
          <w:b/>
        </w:rPr>
        <w:t>13</w:t>
      </w:r>
      <w:r w:rsidRPr="0008425D">
        <w:rPr>
          <w:b/>
        </w:rPr>
        <w:noBreakHyphen/>
      </w:r>
      <w:r w:rsidR="00060859" w:rsidRPr="0008425D">
        <w:rPr>
          <w:b/>
        </w:rPr>
        <w:t>100.</w:t>
      </w:r>
      <w:r w:rsidR="00060859" w:rsidRPr="0008425D">
        <w:t xml:space="preserve"> Disposition of proceeds.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ab/>
        <w:t>All moneys collected by the department under the provisions of this chapter shall be deposited with the State Treasurer to the credit of the general fund.</w:t>
      </w: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25D" w:rsidRDefault="0008425D"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0859" w:rsidRPr="0008425D">
        <w:t xml:space="preserve">: 1962 Code </w:t>
      </w:r>
      <w:r w:rsidRPr="0008425D">
        <w:t xml:space="preserve">Section </w:t>
      </w:r>
      <w:r w:rsidR="00060859" w:rsidRPr="0008425D">
        <w:t>65</w:t>
      </w:r>
      <w:r w:rsidRPr="0008425D">
        <w:noBreakHyphen/>
      </w:r>
      <w:r w:rsidR="00060859" w:rsidRPr="0008425D">
        <w:t>430; 1957 (50) 404; 1960 (51) 1779.</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Library References</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Taxation 3564.</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Westlaw Topic No. 371.</w:t>
      </w:r>
    </w:p>
    <w:p w:rsidR="0008425D" w:rsidRDefault="00060859"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25D">
        <w:t xml:space="preserve">C.J.S. Taxation </w:t>
      </w:r>
      <w:r w:rsidR="0008425D" w:rsidRPr="0008425D">
        <w:t xml:space="preserve">Section </w:t>
      </w:r>
      <w:r w:rsidRPr="0008425D">
        <w:t>1927.</w:t>
      </w:r>
    </w:p>
    <w:p w:rsidR="00A84CDB" w:rsidRPr="0008425D" w:rsidRDefault="00A84CDB" w:rsidP="000842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8425D" w:rsidSect="0008425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5D" w:rsidRDefault="0008425D" w:rsidP="0008425D">
      <w:r>
        <w:separator/>
      </w:r>
    </w:p>
  </w:endnote>
  <w:endnote w:type="continuationSeparator" w:id="0">
    <w:p w:rsidR="0008425D" w:rsidRDefault="0008425D" w:rsidP="0008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5D" w:rsidRPr="0008425D" w:rsidRDefault="0008425D" w:rsidP="00084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5D" w:rsidRPr="0008425D" w:rsidRDefault="0008425D" w:rsidP="000842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5D" w:rsidRPr="0008425D" w:rsidRDefault="0008425D" w:rsidP="00084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5D" w:rsidRDefault="0008425D" w:rsidP="0008425D">
      <w:r>
        <w:separator/>
      </w:r>
    </w:p>
  </w:footnote>
  <w:footnote w:type="continuationSeparator" w:id="0">
    <w:p w:rsidR="0008425D" w:rsidRDefault="0008425D" w:rsidP="00084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5D" w:rsidRPr="0008425D" w:rsidRDefault="0008425D" w:rsidP="00084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5D" w:rsidRPr="0008425D" w:rsidRDefault="0008425D" w:rsidP="00084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5D" w:rsidRPr="0008425D" w:rsidRDefault="0008425D" w:rsidP="00084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59"/>
    <w:rsid w:val="00060859"/>
    <w:rsid w:val="0008425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56E61-E834-433F-BA39-8357286C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0859"/>
    <w:rPr>
      <w:rFonts w:ascii="Courier New" w:eastAsiaTheme="minorEastAsia" w:hAnsi="Courier New" w:cs="Courier New"/>
      <w:sz w:val="20"/>
      <w:szCs w:val="20"/>
    </w:rPr>
  </w:style>
  <w:style w:type="paragraph" w:styleId="Header">
    <w:name w:val="header"/>
    <w:basedOn w:val="Normal"/>
    <w:link w:val="HeaderChar"/>
    <w:uiPriority w:val="99"/>
    <w:unhideWhenUsed/>
    <w:rsid w:val="0008425D"/>
    <w:pPr>
      <w:tabs>
        <w:tab w:val="center" w:pos="4680"/>
        <w:tab w:val="right" w:pos="9360"/>
      </w:tabs>
    </w:pPr>
  </w:style>
  <w:style w:type="character" w:customStyle="1" w:styleId="HeaderChar">
    <w:name w:val="Header Char"/>
    <w:basedOn w:val="DefaultParagraphFont"/>
    <w:link w:val="Header"/>
    <w:uiPriority w:val="99"/>
    <w:rsid w:val="0008425D"/>
    <w:rPr>
      <w:rFonts w:cs="Times New Roman"/>
    </w:rPr>
  </w:style>
  <w:style w:type="paragraph" w:styleId="Footer">
    <w:name w:val="footer"/>
    <w:basedOn w:val="Normal"/>
    <w:link w:val="FooterChar"/>
    <w:uiPriority w:val="99"/>
    <w:unhideWhenUsed/>
    <w:rsid w:val="0008425D"/>
    <w:pPr>
      <w:tabs>
        <w:tab w:val="center" w:pos="4680"/>
        <w:tab w:val="right" w:pos="9360"/>
      </w:tabs>
    </w:pPr>
  </w:style>
  <w:style w:type="character" w:customStyle="1" w:styleId="FooterChar">
    <w:name w:val="Footer Char"/>
    <w:basedOn w:val="DefaultParagraphFont"/>
    <w:link w:val="Footer"/>
    <w:uiPriority w:val="99"/>
    <w:rsid w:val="000842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7</Pages>
  <Words>1238</Words>
  <Characters>7061</Characters>
  <Application>Microsoft Office Word</Application>
  <DocSecurity>0</DocSecurity>
  <Lines>58</Lines>
  <Paragraphs>16</Paragraphs>
  <ScaleCrop>false</ScaleCrop>
  <Company>Legislative Services Agency (LSA)</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2017-10-20T20:51:00Z</dcterms:created>
  <dcterms:modified xsi:type="dcterms:W3CDTF">2017-10-20T20:51:00Z</dcterms:modified>
</cp:coreProperties>
</file>