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B27">
        <w:t>CHAPTER 53</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2B27">
        <w:t>Tax Collection by Department of Revenue</w:t>
      </w:r>
      <w:bookmarkStart w:id="0" w:name="_GoBack"/>
      <w:bookmarkEnd w:id="0"/>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10.</w:t>
      </w:r>
      <w:r w:rsidR="00A906BF" w:rsidRPr="00A32B27">
        <w:t xml:space="preserve"> Certain powers and duties of sheriffs or tax collectors imposed on Department of Revenue.</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1962 Code </w:t>
      </w:r>
      <w:r w:rsidRPr="00A32B27">
        <w:t xml:space="preserve">Section </w:t>
      </w:r>
      <w:r w:rsidR="00A906BF" w:rsidRPr="00A32B27">
        <w:t>65</w:t>
      </w:r>
      <w:r w:rsidRPr="00A32B27">
        <w:noBreakHyphen/>
      </w:r>
      <w:r w:rsidR="00A906BF" w:rsidRPr="00A32B27">
        <w:t xml:space="preserve">2831; 1954 (48) 1566; 1993 Act No. 181, </w:t>
      </w:r>
      <w:r w:rsidRPr="00A32B27">
        <w:t xml:space="preserve">Section </w:t>
      </w:r>
      <w:r w:rsidR="00A906BF" w:rsidRPr="00A32B27">
        <w:t>232.</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CROSS REFERENCES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 xml:space="preserve">Courts enforcing tax liabilities imposed by certain other states, see </w:t>
      </w:r>
      <w:r w:rsidR="00A32B27" w:rsidRPr="00A32B27">
        <w:t xml:space="preserve">Section </w:t>
      </w:r>
      <w:r w:rsidRPr="00A32B27">
        <w:t>12</w:t>
      </w:r>
      <w:r w:rsidR="00A32B27" w:rsidRPr="00A32B27">
        <w:noBreakHyphen/>
      </w:r>
      <w:r w:rsidRPr="00A32B27">
        <w:t>49</w:t>
      </w:r>
      <w:r w:rsidR="00A32B27" w:rsidRPr="00A32B27">
        <w:noBreakHyphen/>
      </w:r>
      <w:r w:rsidRPr="00A32B27">
        <w:t>90.</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 xml:space="preserve">Official receipts for money collected, see </w:t>
      </w:r>
      <w:r w:rsidR="00A32B27" w:rsidRPr="00A32B27">
        <w:t xml:space="preserve">Section </w:t>
      </w:r>
      <w:r w:rsidRPr="00A32B27">
        <w:t>11</w:t>
      </w:r>
      <w:r w:rsidR="00A32B27" w:rsidRPr="00A32B27">
        <w:noBreakHyphen/>
      </w:r>
      <w:r w:rsidRPr="00A32B27">
        <w:t>1</w:t>
      </w:r>
      <w:r w:rsidR="00A32B27" w:rsidRPr="00A32B27">
        <w:noBreakHyphen/>
      </w:r>
      <w:r w:rsidRPr="00A32B27">
        <w:t>10.</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Attorney General</w:t>
      </w:r>
      <w:r w:rsidR="00A32B27" w:rsidRPr="00A32B27">
        <w:t>’</w:t>
      </w:r>
      <w:r w:rsidRPr="00A32B27">
        <w:t>s Opinions</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2B27">
        <w:t>The tax on property assessed by the South Carolina Tax Commission is collected in the same manner as the tax on other property. There is no difference in collection procedures simply because the property was assessed by the South Carolina Tax Commission. 1979 Op Atty Gen, No 79</w:t>
      </w:r>
      <w:r w:rsidR="00A32B27" w:rsidRPr="00A32B27">
        <w:noBreakHyphen/>
      </w:r>
      <w:r w:rsidRPr="00A32B27">
        <w:t>49, p 66 (March 13, 1979) 1979 WL 29055.</w:t>
      </w:r>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20.</w:t>
      </w:r>
      <w:r w:rsidR="00A906BF" w:rsidRPr="00A32B27">
        <w:t xml:space="preserve"> Levy on and seizure of intangibles; notice to taxpayer.</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1962 Code </w:t>
      </w:r>
      <w:r w:rsidRPr="00A32B27">
        <w:t xml:space="preserve">Section </w:t>
      </w:r>
      <w:r w:rsidR="00A906BF" w:rsidRPr="00A32B27">
        <w:t>65</w:t>
      </w:r>
      <w:r w:rsidRPr="00A32B27">
        <w:noBreakHyphen/>
      </w:r>
      <w:r w:rsidR="00A906BF" w:rsidRPr="00A32B27">
        <w:t>2832; 1954 (48) 1566.</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Library References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Taxation 2846.</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Westlaw Topic No. 371.</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 xml:space="preserve">C.J.S. Taxation </w:t>
      </w:r>
      <w:r w:rsidR="00A32B27" w:rsidRPr="00A32B27">
        <w:t xml:space="preserve">Sections </w:t>
      </w:r>
      <w:r w:rsidRPr="00A32B27">
        <w:t xml:space="preserve"> 1167 to 1169.</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Attorney General</w:t>
      </w:r>
      <w:r w:rsidR="00A32B27" w:rsidRPr="00A32B27">
        <w:t>’</w:t>
      </w:r>
      <w:r w:rsidRPr="00A32B27">
        <w:t>s Opinions</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2B27">
        <w:t>The Commission may levy upon a joint bank account to collect taxes of a joint depositor if the depositor can make demands individually for the funds in the account. 1974</w:t>
      </w:r>
      <w:r w:rsidR="00A32B27" w:rsidRPr="00A32B27">
        <w:noBreakHyphen/>
      </w:r>
      <w:r w:rsidRPr="00A32B27">
        <w:t>75 Op Atty Gen, No 4106, p 184 (September 4, 1975) 1975 WL 22402.</w:t>
      </w:r>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30.</w:t>
      </w:r>
      <w:r w:rsidR="00A906BF" w:rsidRPr="00A32B27">
        <w:t xml:space="preserve"> Preservation of seized property; expenses of seizure and sale.</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 xml:space="preserve">The department, or its duly authorized representative, where personal property is levied upon and seized in order to enforce payment of amounts due the department, including costs, shall take such steps as may </w:t>
      </w:r>
      <w:r w:rsidRPr="00A32B27">
        <w:lastRenderedPageBreak/>
        <w:t>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1962 Code </w:t>
      </w:r>
      <w:r w:rsidRPr="00A32B27">
        <w:t xml:space="preserve">Section </w:t>
      </w:r>
      <w:r w:rsidR="00A906BF" w:rsidRPr="00A32B27">
        <w:t>65</w:t>
      </w:r>
      <w:r w:rsidRPr="00A32B27">
        <w:noBreakHyphen/>
      </w:r>
      <w:r w:rsidR="00A906BF" w:rsidRPr="00A32B27">
        <w:t>2833; 1954 (48) 1566.</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Library References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Taxation 2846.</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Westlaw Topic No. 371.</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2B27">
        <w:t xml:space="preserve">C.J.S. Taxation </w:t>
      </w:r>
      <w:r w:rsidR="00A32B27" w:rsidRPr="00A32B27">
        <w:t xml:space="preserve">Sections </w:t>
      </w:r>
      <w:r w:rsidRPr="00A32B27">
        <w:t xml:space="preserve"> 1167 to 1169.</w:t>
      </w:r>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40.</w:t>
      </w:r>
      <w:r w:rsidR="00A906BF" w:rsidRPr="00A32B27">
        <w:t xml:space="preserve"> Costs and fees.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A32B27" w:rsidRPr="00A32B27">
        <w:noBreakHyphen/>
      </w:r>
      <w:r w:rsidRPr="00A32B27">
        <w:t>21</w:t>
      </w:r>
      <w:r w:rsidR="00A32B27" w:rsidRPr="00A32B27">
        <w:noBreakHyphen/>
      </w:r>
      <w:r w:rsidRPr="00A32B27">
        <w:t>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1962 Code </w:t>
      </w:r>
      <w:r w:rsidRPr="00A32B27">
        <w:t xml:space="preserve">Section </w:t>
      </w:r>
      <w:r w:rsidR="00A906BF" w:rsidRPr="00A32B27">
        <w:t>65</w:t>
      </w:r>
      <w:r w:rsidRPr="00A32B27">
        <w:noBreakHyphen/>
      </w:r>
      <w:r w:rsidR="00A906BF" w:rsidRPr="00A32B27">
        <w:t xml:space="preserve">2834; 1954 (48) 1566; 1990 Act No. 599, </w:t>
      </w:r>
      <w:r w:rsidRPr="00A32B27">
        <w:t xml:space="preserve">Section </w:t>
      </w:r>
      <w:r w:rsidR="00A906BF" w:rsidRPr="00A32B27">
        <w:t xml:space="preserve">2; 2003 Act No. 69, </w:t>
      </w:r>
      <w:r w:rsidRPr="00A32B27">
        <w:t xml:space="preserve">Section </w:t>
      </w:r>
      <w:r w:rsidR="00A906BF" w:rsidRPr="00A32B27">
        <w:t>3.X, eff June 18, 2003.</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Library References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Taxation 2847.</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Westlaw Topic No. 371.</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 xml:space="preserve">C.J.S. Taxation </w:t>
      </w:r>
      <w:r w:rsidR="00A32B27" w:rsidRPr="00A32B27">
        <w:t xml:space="preserve">Sections </w:t>
      </w:r>
      <w:r w:rsidRPr="00A32B27">
        <w:t xml:space="preserve"> 1170 to 1173.</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Attorney General</w:t>
      </w:r>
      <w:r w:rsidR="00A32B27" w:rsidRPr="00A32B27">
        <w:t>’</w:t>
      </w:r>
      <w:r w:rsidRPr="00A32B27">
        <w:t>s Opinions</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2B27">
        <w:t xml:space="preserve">The fees and costs the Department of Revenue may impose for the recording of warrants of distraint or tax liens are limited to the amounts stated in </w:t>
      </w:r>
      <w:r w:rsidR="00A32B27" w:rsidRPr="00A32B27">
        <w:t xml:space="preserve">Section </w:t>
      </w:r>
      <w:r w:rsidRPr="00A32B27">
        <w:t>12</w:t>
      </w:r>
      <w:r w:rsidR="00A32B27" w:rsidRPr="00A32B27">
        <w:noBreakHyphen/>
      </w:r>
      <w:r w:rsidRPr="00A32B27">
        <w:t>53</w:t>
      </w:r>
      <w:r w:rsidR="00A32B27" w:rsidRPr="00A32B27">
        <w:noBreakHyphen/>
      </w:r>
      <w:r w:rsidRPr="00A32B27">
        <w:t>40. S.C. Op.Atty.Gen. (April 5, 2013) 2013 WL 1695518.</w:t>
      </w:r>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45.</w:t>
      </w:r>
      <w:r w:rsidR="00A906BF" w:rsidRPr="00A32B27">
        <w:t xml:space="preserve"> Electronic filing of documents relating to enforced collection of taxes.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2012 Act No. 135, </w:t>
      </w:r>
      <w:r w:rsidRPr="00A32B27">
        <w:t xml:space="preserve">Section </w:t>
      </w:r>
      <w:r w:rsidR="00A906BF" w:rsidRPr="00A32B27">
        <w:t>1, eff July 1, 2012.</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Attorney General</w:t>
      </w:r>
      <w:r w:rsidR="00A32B27" w:rsidRPr="00A32B27">
        <w:t>’</w:t>
      </w:r>
      <w:r w:rsidRPr="00A32B27">
        <w:t>s Opinions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The regulations promulgated by the Secretary of State to implement the Uniform Real Property Electronic Recording Act should be followed by both the Department of Revenue and registers of deeds and clerks of court who accept electronic filings when determining the appropriate procedure for transmitting and processing state tax liens for electronic filing pursuant to this section. S.C. Op.Atty.Gen. (August 18, 2015) 2015 WL 5074335.</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2B27">
        <w:t xml:space="preserve">The fees and costs the Department of Revenue may impose for the recording of warrants of distraint or tax liens are limited to the amounts stated in </w:t>
      </w:r>
      <w:r w:rsidR="00A32B27" w:rsidRPr="00A32B27">
        <w:t xml:space="preserve">Section </w:t>
      </w:r>
      <w:r w:rsidRPr="00A32B27">
        <w:t>12</w:t>
      </w:r>
      <w:r w:rsidR="00A32B27" w:rsidRPr="00A32B27">
        <w:noBreakHyphen/>
      </w:r>
      <w:r w:rsidRPr="00A32B27">
        <w:t>53</w:t>
      </w:r>
      <w:r w:rsidR="00A32B27" w:rsidRPr="00A32B27">
        <w:noBreakHyphen/>
      </w:r>
      <w:r w:rsidRPr="00A32B27">
        <w:t>40. S.C. Op.Atty.Gen. (April 5, 2013) 2013 WL 1695518.</w:t>
      </w:r>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50.</w:t>
      </w:r>
      <w:r w:rsidR="00A906BF" w:rsidRPr="00A32B27">
        <w:t xml:space="preserve"> Disposition of proceeds of sales and collections.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1962 Code </w:t>
      </w:r>
      <w:r w:rsidRPr="00A32B27">
        <w:t xml:space="preserve">Section </w:t>
      </w:r>
      <w:r w:rsidR="00A906BF" w:rsidRPr="00A32B27">
        <w:t>65</w:t>
      </w:r>
      <w:r w:rsidRPr="00A32B27">
        <w:noBreakHyphen/>
      </w:r>
      <w:r w:rsidR="00A906BF" w:rsidRPr="00A32B27">
        <w:t>2835; 1954 (48) 1566.</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Library References</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Taxation 2847.</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Westlaw Topic No. 371.</w:t>
      </w:r>
    </w:p>
    <w:p w:rsidR="00A32B27" w:rsidRP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2B27">
        <w:t xml:space="preserve">C.J.S. Taxation </w:t>
      </w:r>
      <w:r w:rsidR="00A32B27" w:rsidRPr="00A32B27">
        <w:t xml:space="preserve">Sections </w:t>
      </w:r>
      <w:r w:rsidRPr="00A32B27">
        <w:t xml:space="preserve"> 1170 to 1173.</w:t>
      </w:r>
    </w:p>
    <w:p w:rsidR="00A32B27" w:rsidRP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rPr>
          <w:b/>
        </w:rPr>
        <w:t xml:space="preserve">SECTION </w:t>
      </w:r>
      <w:r w:rsidR="00A906BF" w:rsidRPr="00A32B27">
        <w:rPr>
          <w:b/>
        </w:rPr>
        <w:t>12</w:t>
      </w:r>
      <w:r w:rsidRPr="00A32B27">
        <w:rPr>
          <w:b/>
        </w:rPr>
        <w:noBreakHyphen/>
      </w:r>
      <w:r w:rsidR="00A906BF" w:rsidRPr="00A32B27">
        <w:rPr>
          <w:b/>
        </w:rPr>
        <w:t>53</w:t>
      </w:r>
      <w:r w:rsidRPr="00A32B27">
        <w:rPr>
          <w:b/>
        </w:rPr>
        <w:noBreakHyphen/>
      </w:r>
      <w:r w:rsidR="00A906BF" w:rsidRPr="00A32B27">
        <w:rPr>
          <w:b/>
        </w:rPr>
        <w:t>60.</w:t>
      </w:r>
      <w:r w:rsidR="00A906BF" w:rsidRPr="00A32B27">
        <w:t xml:space="preserve"> Provisions are cumulative.</w:t>
      </w:r>
    </w:p>
    <w:p w:rsidR="00A32B27" w:rsidRDefault="00A906BF"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B27">
        <w:tab/>
        <w:t>The provisions of this article shall be complementary to and in addition to any other provision of law.</w:t>
      </w: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B27" w:rsidRDefault="00A32B27"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06BF" w:rsidRPr="00A32B27">
        <w:t xml:space="preserve">: 1962 Code </w:t>
      </w:r>
      <w:r w:rsidRPr="00A32B27">
        <w:t xml:space="preserve">Section </w:t>
      </w:r>
      <w:r w:rsidR="00A906BF" w:rsidRPr="00A32B27">
        <w:t>65</w:t>
      </w:r>
      <w:r w:rsidRPr="00A32B27">
        <w:noBreakHyphen/>
      </w:r>
      <w:r w:rsidR="00A906BF" w:rsidRPr="00A32B27">
        <w:t>2836; 1954 (48) 1566.</w:t>
      </w:r>
    </w:p>
    <w:p w:rsidR="00A84CDB" w:rsidRPr="00A32B27" w:rsidRDefault="00A84CDB" w:rsidP="00A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32B27" w:rsidSect="00A32B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27" w:rsidRDefault="00A32B27" w:rsidP="00A32B27">
      <w:r>
        <w:separator/>
      </w:r>
    </w:p>
  </w:endnote>
  <w:endnote w:type="continuationSeparator" w:id="0">
    <w:p w:rsidR="00A32B27" w:rsidRDefault="00A32B27" w:rsidP="00A3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7" w:rsidRPr="00A32B27" w:rsidRDefault="00A32B27" w:rsidP="00A32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7" w:rsidRPr="00A32B27" w:rsidRDefault="00A32B27" w:rsidP="00A32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7" w:rsidRPr="00A32B27" w:rsidRDefault="00A32B27" w:rsidP="00A32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27" w:rsidRDefault="00A32B27" w:rsidP="00A32B27">
      <w:r>
        <w:separator/>
      </w:r>
    </w:p>
  </w:footnote>
  <w:footnote w:type="continuationSeparator" w:id="0">
    <w:p w:rsidR="00A32B27" w:rsidRDefault="00A32B27" w:rsidP="00A3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7" w:rsidRPr="00A32B27" w:rsidRDefault="00A32B27" w:rsidP="00A32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7" w:rsidRPr="00A32B27" w:rsidRDefault="00A32B27" w:rsidP="00A32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7" w:rsidRPr="00A32B27" w:rsidRDefault="00A32B27" w:rsidP="00A32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B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32B27"/>
    <w:rsid w:val="00A52663"/>
    <w:rsid w:val="00A84CDB"/>
    <w:rsid w:val="00A906BF"/>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A0BF2-FCB7-4C5E-87E4-DF10023D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06BF"/>
    <w:rPr>
      <w:rFonts w:ascii="Courier New" w:eastAsiaTheme="minorEastAsia" w:hAnsi="Courier New" w:cs="Courier New"/>
      <w:sz w:val="20"/>
      <w:szCs w:val="20"/>
    </w:rPr>
  </w:style>
  <w:style w:type="paragraph" w:styleId="Header">
    <w:name w:val="header"/>
    <w:basedOn w:val="Normal"/>
    <w:link w:val="HeaderChar"/>
    <w:uiPriority w:val="99"/>
    <w:unhideWhenUsed/>
    <w:rsid w:val="00A32B27"/>
    <w:pPr>
      <w:tabs>
        <w:tab w:val="center" w:pos="4680"/>
        <w:tab w:val="right" w:pos="9360"/>
      </w:tabs>
    </w:pPr>
  </w:style>
  <w:style w:type="character" w:customStyle="1" w:styleId="HeaderChar">
    <w:name w:val="Header Char"/>
    <w:basedOn w:val="DefaultParagraphFont"/>
    <w:link w:val="Header"/>
    <w:uiPriority w:val="99"/>
    <w:rsid w:val="00A32B27"/>
    <w:rPr>
      <w:rFonts w:cs="Times New Roman"/>
    </w:rPr>
  </w:style>
  <w:style w:type="paragraph" w:styleId="Footer">
    <w:name w:val="footer"/>
    <w:basedOn w:val="Normal"/>
    <w:link w:val="FooterChar"/>
    <w:uiPriority w:val="99"/>
    <w:unhideWhenUsed/>
    <w:rsid w:val="00A32B27"/>
    <w:pPr>
      <w:tabs>
        <w:tab w:val="center" w:pos="4680"/>
        <w:tab w:val="right" w:pos="9360"/>
      </w:tabs>
    </w:pPr>
  </w:style>
  <w:style w:type="character" w:customStyle="1" w:styleId="FooterChar">
    <w:name w:val="Footer Char"/>
    <w:basedOn w:val="DefaultParagraphFont"/>
    <w:link w:val="Footer"/>
    <w:uiPriority w:val="99"/>
    <w:rsid w:val="00A32B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5</Pages>
  <Words>1169</Words>
  <Characters>6667</Characters>
  <Application>Microsoft Office Word</Application>
  <DocSecurity>0</DocSecurity>
  <Lines>55</Lines>
  <Paragraphs>15</Paragraphs>
  <ScaleCrop>false</ScaleCrop>
  <Company>Legislative Services Agency (LSA)</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2017-10-20T20:55:00Z</dcterms:created>
  <dcterms:modified xsi:type="dcterms:W3CDTF">2017-10-20T20:55:00Z</dcterms:modified>
</cp:coreProperties>
</file>