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7207">
        <w:t>CHAPTER 5</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C51591" w:rsidRPr="00737207">
        <w:t>ies</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591" w:rsidRPr="00737207">
        <w:t xml:space="preserve"> 1</w:t>
      </w:r>
    </w:p>
    <w:p w:rsidR="00737207" w:rsidRP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7207">
        <w:t>General Provisions</w:t>
      </w:r>
      <w:bookmarkStart w:id="0" w:name="_GoBack"/>
      <w:bookmarkEnd w:id="0"/>
    </w:p>
    <w:p w:rsidR="00737207" w:rsidRP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rPr>
          <w:b/>
        </w:rPr>
        <w:t xml:space="preserve">SECTION </w:t>
      </w:r>
      <w:r w:rsidR="00C51591" w:rsidRPr="00737207">
        <w:rPr>
          <w:b/>
        </w:rPr>
        <w:t>15</w:t>
      </w:r>
      <w:r w:rsidRPr="00737207">
        <w:rPr>
          <w:b/>
        </w:rPr>
        <w:noBreakHyphen/>
      </w:r>
      <w:r w:rsidR="00C51591" w:rsidRPr="00737207">
        <w:rPr>
          <w:b/>
        </w:rPr>
        <w:t>5</w:t>
      </w:r>
      <w:r w:rsidRPr="00737207">
        <w:rPr>
          <w:b/>
        </w:rPr>
        <w:noBreakHyphen/>
      </w:r>
      <w:r w:rsidR="00C51591" w:rsidRPr="00737207">
        <w:rPr>
          <w:b/>
        </w:rPr>
        <w:t>45.</w:t>
      </w:r>
      <w:r w:rsidR="00C51591" w:rsidRPr="00737207">
        <w:t xml:space="preserve"> Capacity of partnerships to sue and be sued; effect of judgment.</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
        <w:t>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591" w:rsidRPr="00737207">
        <w:t xml:space="preserve">: 1986 Act No. 533, </w:t>
      </w:r>
      <w:r w:rsidRPr="00737207">
        <w:t xml:space="preserve">Section </w:t>
      </w:r>
      <w:r w:rsidR="00C51591" w:rsidRPr="00737207">
        <w:t>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LIBRARY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Westlaw Key Number Search: 289k191.</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1591" w:rsidRPr="00737207">
        <w:t>nership 191.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Partnership </w:t>
      </w:r>
      <w:r w:rsidR="00737207" w:rsidRPr="00737207">
        <w:t xml:space="preserve">Section </w:t>
      </w:r>
      <w:r w:rsidRPr="00737207">
        <w:t>184.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RESEARCH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Encyclopedias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Partnerships and Joint Ventures </w:t>
      </w:r>
      <w:r w:rsidR="00737207" w:rsidRPr="00737207">
        <w:t xml:space="preserve">Section </w:t>
      </w:r>
      <w:r w:rsidRPr="00737207">
        <w:t>9, Suits Involving Partnership.</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NOTES OF DECISIONS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 general 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Contribution 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 In general</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1591" w:rsidRPr="00737207">
        <w:t>nership had authority to bring action against partner seeking contribution, though partnership agreement stated partners had the right to seek and obtain damages from a partner who defaulted in making contributions; at time partnership agreement was executed partnerships could not bring actions in their own name, partnerships had since been granted such authority, and partnership agreement did not forbid partnership from bringing action. RIM Associates v. Blackwell (S.C.App. 2004) 359 S.C. 170, 597 S.E.2d 152, certiorari granted. Partnership 615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2. Contribution</w:t>
      </w:r>
    </w:p>
    <w:p w:rsidR="00737207" w:rsidRP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7207">
        <w:t>Settlement in action brought by partner against other partners seeking payment of partnership</w:t>
      </w:r>
      <w:r w:rsidR="00737207" w:rsidRPr="00737207">
        <w:t>’</w:t>
      </w:r>
      <w:r w:rsidRPr="00737207">
        <w:t>s note to partner that other partners guaranteed did not rescind earlier agreement between partners that partnership did not have the right to seek a contribution from partner on account of any debts owed to partner, where order approving settlement specifically stated that earlier agreement was not part of the settlement, and settlement forbade partnership from borrowing money to repay note without partner</w:t>
      </w:r>
      <w:r w:rsidR="00737207" w:rsidRPr="00737207">
        <w:t>’</w:t>
      </w:r>
      <w:r w:rsidRPr="00737207">
        <w:t>s prior permission. RIM Associates v. Blackwell (S.C.App. 2004) 359 S.C. 170, 597 S.E.2d 152, certiorari granted. Compromise And Settlement 11</w:t>
      </w:r>
    </w:p>
    <w:p w:rsidR="00737207" w:rsidRP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rPr>
          <w:b/>
        </w:rPr>
        <w:t xml:space="preserve">SECTION </w:t>
      </w:r>
      <w:r w:rsidR="00C51591" w:rsidRPr="00737207">
        <w:rPr>
          <w:b/>
        </w:rPr>
        <w:t>15</w:t>
      </w:r>
      <w:r w:rsidRPr="00737207">
        <w:rPr>
          <w:b/>
        </w:rPr>
        <w:noBreakHyphen/>
      </w:r>
      <w:r w:rsidR="00C51591" w:rsidRPr="00737207">
        <w:rPr>
          <w:b/>
        </w:rPr>
        <w:t>5</w:t>
      </w:r>
      <w:r w:rsidRPr="00737207">
        <w:rPr>
          <w:b/>
        </w:rPr>
        <w:noBreakHyphen/>
      </w:r>
      <w:r w:rsidR="00C51591" w:rsidRPr="00737207">
        <w:rPr>
          <w:b/>
        </w:rPr>
        <w:t>90.</w:t>
      </w:r>
      <w:r w:rsidR="00C51591" w:rsidRPr="00737207">
        <w:t xml:space="preserve"> Survival of right of action.</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
        <w:t>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51591" w:rsidRPr="00737207">
        <w:t xml:space="preserve">: 1962 Code </w:t>
      </w:r>
      <w:r w:rsidRPr="00737207">
        <w:t xml:space="preserve">Section </w:t>
      </w:r>
      <w:r w:rsidR="00C51591" w:rsidRPr="00737207">
        <w:t>10</w:t>
      </w:r>
      <w:r w:rsidRPr="00737207">
        <w:noBreakHyphen/>
      </w:r>
      <w:r w:rsidR="00C51591" w:rsidRPr="00737207">
        <w:t xml:space="preserve">209; 1952 Code </w:t>
      </w:r>
      <w:r w:rsidRPr="00737207">
        <w:t xml:space="preserve">Section </w:t>
      </w:r>
      <w:r w:rsidR="00C51591" w:rsidRPr="00737207">
        <w:t>10</w:t>
      </w:r>
      <w:r w:rsidRPr="00737207">
        <w:noBreakHyphen/>
      </w:r>
      <w:r w:rsidR="00C51591" w:rsidRPr="00737207">
        <w:t xml:space="preserve">209; 1942 Code </w:t>
      </w:r>
      <w:r w:rsidRPr="00737207">
        <w:t xml:space="preserve">Section </w:t>
      </w:r>
      <w:r w:rsidR="00C51591" w:rsidRPr="00737207">
        <w:t xml:space="preserve">419; 1932 Code </w:t>
      </w:r>
      <w:r w:rsidRPr="00737207">
        <w:t xml:space="preserve">Section </w:t>
      </w:r>
      <w:r w:rsidR="00C51591" w:rsidRPr="00737207">
        <w:t xml:space="preserve">419; Civ. P. </w:t>
      </w:r>
      <w:r w:rsidRPr="00737207">
        <w:t>‘</w:t>
      </w:r>
      <w:r w:rsidR="00C51591" w:rsidRPr="00737207">
        <w:t xml:space="preserve">22 </w:t>
      </w:r>
      <w:r w:rsidRPr="00737207">
        <w:t xml:space="preserve">Section </w:t>
      </w:r>
      <w:r w:rsidR="00C51591" w:rsidRPr="00737207">
        <w:t xml:space="preserve">375; Civ. C. </w:t>
      </w:r>
      <w:r w:rsidRPr="00737207">
        <w:t>‘</w:t>
      </w:r>
      <w:r w:rsidR="00C51591" w:rsidRPr="00737207">
        <w:t xml:space="preserve">12 </w:t>
      </w:r>
      <w:r w:rsidRPr="00737207">
        <w:t xml:space="preserve">Section </w:t>
      </w:r>
      <w:r w:rsidR="00C51591" w:rsidRPr="00737207">
        <w:t xml:space="preserve">3963; Civ. C. </w:t>
      </w:r>
      <w:r w:rsidRPr="00737207">
        <w:t>‘</w:t>
      </w:r>
      <w:r w:rsidR="00C51591" w:rsidRPr="00737207">
        <w:t xml:space="preserve">02 </w:t>
      </w:r>
      <w:r w:rsidRPr="00737207">
        <w:t xml:space="preserve">Section </w:t>
      </w:r>
      <w:r w:rsidR="00C51591" w:rsidRPr="00737207">
        <w:t>2859; R.S. 2323; 1892 (21) 18; 1905 (24) 945.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CROSS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Affirmative defense under South Carolina Rules of Civil Procedure, see Rule 8, SCRCP.</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Recovery of personal property, see </w:t>
      </w:r>
      <w:r w:rsidR="00737207" w:rsidRPr="00737207">
        <w:t xml:space="preserve">Sections </w:t>
      </w:r>
      <w:r w:rsidRPr="00737207">
        <w:t xml:space="preserve"> 15</w:t>
      </w:r>
      <w:r w:rsidR="00737207" w:rsidRPr="00737207">
        <w:noBreakHyphen/>
      </w:r>
      <w:r w:rsidRPr="00737207">
        <w:t>69</w:t>
      </w:r>
      <w:r w:rsidR="00737207" w:rsidRPr="00737207">
        <w:noBreakHyphen/>
      </w:r>
      <w:r w:rsidRPr="00737207">
        <w:t>10 et seq.</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Summary ejectment of trespassers, see </w:t>
      </w:r>
      <w:r w:rsidR="00737207" w:rsidRPr="00737207">
        <w:t xml:space="preserve">Sections </w:t>
      </w:r>
      <w:r w:rsidRPr="00737207">
        <w:t xml:space="preserve"> 15</w:t>
      </w:r>
      <w:r w:rsidR="00737207" w:rsidRPr="00737207">
        <w:noBreakHyphen/>
      </w:r>
      <w:r w:rsidRPr="00737207">
        <w:t>67</w:t>
      </w:r>
      <w:r w:rsidR="00737207" w:rsidRPr="00737207">
        <w:noBreakHyphen/>
      </w:r>
      <w:r w:rsidRPr="00737207">
        <w:t>610 et seq.</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LIBRARY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Westlaw Key Number Searches: 2k48 to 2k70; 117k10; 117k28.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Abatement and Revival 48 to 70.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Death 10, 28.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Abatement and Revival </w:t>
      </w:r>
      <w:r w:rsidR="00737207" w:rsidRPr="00737207">
        <w:t xml:space="preserve">Sections </w:t>
      </w:r>
      <w:r w:rsidRPr="00737207">
        <w:t xml:space="preserve"> 117 to 154, 185.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Conflict of Laws </w:t>
      </w:r>
      <w:r w:rsidR="00737207" w:rsidRPr="00737207">
        <w:t xml:space="preserve">Section </w:t>
      </w:r>
      <w:r w:rsidRPr="00737207">
        <w:t>104.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Death </w:t>
      </w:r>
      <w:r w:rsidR="00737207" w:rsidRPr="00737207">
        <w:t xml:space="preserve">Sections </w:t>
      </w:r>
      <w:r w:rsidRPr="00737207">
        <w:t xml:space="preserve"> 21, 102.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Justices of the Peace </w:t>
      </w:r>
      <w:r w:rsidR="00737207" w:rsidRPr="00737207">
        <w:t xml:space="preserve">Section </w:t>
      </w:r>
      <w:r w:rsidRPr="00737207">
        <w:t>58.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Marriage </w:t>
      </w:r>
      <w:r w:rsidR="00737207" w:rsidRPr="00737207">
        <w:t xml:space="preserve">Section </w:t>
      </w:r>
      <w:r w:rsidRPr="00737207">
        <w:t>84.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Right of Privacy and Publicity </w:t>
      </w:r>
      <w:r w:rsidR="00737207" w:rsidRPr="00737207">
        <w:t xml:space="preserve">Section </w:t>
      </w:r>
      <w:r w:rsidRPr="00737207">
        <w:t>42.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RESEARCH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Encyclopedias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12 Am. Jur. Trials 317, Wrongful Death Actions.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Abatement, Revival and Survival of Actions </w:t>
      </w:r>
      <w:r w:rsidR="00737207" w:rsidRPr="00737207">
        <w:t xml:space="preserve">Section </w:t>
      </w:r>
      <w:r w:rsidRPr="00737207">
        <w:t>25, Actions on Contract.</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Abatement, Revival and Survival of Actions </w:t>
      </w:r>
      <w:r w:rsidR="00737207" w:rsidRPr="00737207">
        <w:t xml:space="preserve">Section </w:t>
      </w:r>
      <w:r w:rsidRPr="00737207">
        <w:t>26, Actions for Personal Injury.</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Abatement, Revival and Survival of Actions </w:t>
      </w:r>
      <w:r w:rsidR="00737207" w:rsidRPr="00737207">
        <w:t xml:space="preserve">Section </w:t>
      </w:r>
      <w:r w:rsidRPr="00737207">
        <w:t>27, Actions for Injuries to Property.</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Assignments </w:t>
      </w:r>
      <w:r w:rsidR="00737207" w:rsidRPr="00737207">
        <w:t xml:space="preserve">Section </w:t>
      </w:r>
      <w:r w:rsidRPr="00737207">
        <w:t>20, Arising Out of Tort.</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Assignments </w:t>
      </w:r>
      <w:r w:rsidR="00737207" w:rsidRPr="00737207">
        <w:t xml:space="preserve">Section </w:t>
      </w:r>
      <w:r w:rsidRPr="00737207">
        <w:t>21, Personal Injury Claims.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Damages </w:t>
      </w:r>
      <w:r w:rsidR="00737207" w:rsidRPr="00737207">
        <w:t xml:space="preserve">Section </w:t>
      </w:r>
      <w:r w:rsidRPr="00737207">
        <w:t>20, Pain and Suffering.</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Damages </w:t>
      </w:r>
      <w:r w:rsidR="00737207" w:rsidRPr="00737207">
        <w:t xml:space="preserve">Section </w:t>
      </w:r>
      <w:r w:rsidRPr="00737207">
        <w:t>24.1, Survival Actions.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Wrongful Death </w:t>
      </w:r>
      <w:r w:rsidR="00737207" w:rsidRPr="00737207">
        <w:t xml:space="preserve">Section </w:t>
      </w:r>
      <w:r w:rsidRPr="00737207">
        <w:t>2, New Cause of Action.</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Wrongful Death </w:t>
      </w:r>
      <w:r w:rsidR="00737207" w:rsidRPr="00737207">
        <w:t xml:space="preserve">Section </w:t>
      </w:r>
      <w:r w:rsidRPr="00737207">
        <w:t>28, Individuals Who May Bring Action.</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Forms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South Carolina Litigation Forms and Analysis </w:t>
      </w:r>
      <w:r w:rsidR="00737207" w:rsidRPr="00737207">
        <w:t xml:space="preserve">Section </w:t>
      </w:r>
      <w:r w:rsidRPr="00737207">
        <w:t>3:26 , Wrongful Death.</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South Carolina Litigation Forms and Analysis </w:t>
      </w:r>
      <w:r w:rsidR="00737207" w:rsidRPr="00737207">
        <w:t xml:space="preserve">Section </w:t>
      </w:r>
      <w:r w:rsidRPr="00737207">
        <w:t>3:47 , Survivorship.</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South Carolina Litigation Forms and Analysis </w:t>
      </w:r>
      <w:r w:rsidR="00737207" w:rsidRPr="00737207">
        <w:t xml:space="preserve">Section </w:t>
      </w:r>
      <w:r w:rsidRPr="00737207">
        <w:t>33:31 , Petition for Approval of Compromise Settlement.</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NOTES OF DECISIONS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 general 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Abatement 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Assignability of actions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Construction; definitions 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Fraud and deceit 15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Injuries to person or personal property; tort actions generally 10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Joinder of actions 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Libel and slander 12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Malicious prosecution 13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Measure and elements of damages 14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Raising question of survival; pleadings 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Subsequent effect of verdict in survival actions 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Trespass or injury to real property 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Validity 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Wrongful death 11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 Validity</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lastRenderedPageBreak/>
        <w:t>South Carolina survival statute, which would not permit fraud action to survive death of alleged victim did not violate Fourteenth Amendment</w:t>
      </w:r>
      <w:r w:rsidR="00737207" w:rsidRPr="00737207">
        <w:t>’</w:t>
      </w:r>
      <w:r w:rsidRPr="00737207">
        <w:t>s equal protection clause; legislature could rationally conclude that difficulty and potential unfairness of proving state of mind from dead party to fraudulent transaction justified excepting fraud from survival statute. Faircloth v. Finesod (C.A.4 (S.C.) 1991) 938 F.2d 513. Abatement And Revival 50; Constitutional Law 3455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2. In general</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Applied in Cobb v Southern Public Utilities Co., 181 SC 310, 187 SE 363 (1936). Miller v Boyle Const. Co., 198 SC 166, 17 SE2d 312 (1941). United States v Folk, 199 F2d 889 (1952). Griffin v Planters Chem. Corp., 302 F Supp 937 (DSC 1969).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Cited in McLendon v Columbia, 101 SC 48, 85 SE 234 (1915). Ellenberg v Arthur, 178 SC 490, 183 SE 306 (1936). Bourne v Maryland Cas. Co., 185 SC 1, 192 SE 605 (1937). Gregory v Powell, 206 SC 261, 33 SE2d 629 (1945). American Casualty Co. v Howard, 173 F2d 924 (1949). American Casualty Co. v Howard, 187 F2d 322 (1951).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causes of action made to survive under this section [former Code 1962 </w:t>
      </w:r>
      <w:r w:rsidR="00737207" w:rsidRPr="00737207">
        <w:t xml:space="preserve">Section </w:t>
      </w:r>
      <w:r w:rsidRPr="00737207">
        <w:t>10</w:t>
      </w:r>
      <w:r w:rsidR="00737207" w:rsidRPr="00737207">
        <w:noBreakHyphen/>
      </w:r>
      <w:r w:rsidRPr="00737207">
        <w:t>209] are those actions which the deceased person could have brought in his lifetime against the wrongdoer for injuries by him. Gowan v Thomas, 237 SC 223, 116 SE2d 761 (1960). Claussen v Brothers, 148 SC 1, 145 SE 539 (1928).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An action in tort against an insurer for negligent, wilful, or bad faith failure to settle, arising out of an excess judgment recovered against the insured and which causes pecuniary loss or potential pecuniary loss to his estate, survives the insured</w:t>
      </w:r>
      <w:r w:rsidR="00737207" w:rsidRPr="00737207">
        <w:t>’</w:t>
      </w:r>
      <w:r w:rsidRPr="00737207">
        <w:t>s death and is assignable. Schneider v. Allstate Ins. Co. (D.C.S.C. 1980) 487 F.Supp. 239. Assignments 24(1)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Quoted in Isgett v. Seaboard Coast Line R. Co. (D.C.S.C. 1971) 332 F.Supp. 1127.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Both personal injury claims and property damage claims survive the death of the injured person under this section [former Code 1962 </w:t>
      </w:r>
      <w:r w:rsidR="00737207" w:rsidRPr="00737207">
        <w:t xml:space="preserve">Section </w:t>
      </w:r>
      <w:r w:rsidRPr="00737207">
        <w:t>10</w:t>
      </w:r>
      <w:r w:rsidR="00737207" w:rsidRPr="00737207">
        <w:noBreakHyphen/>
      </w:r>
      <w:r w:rsidRPr="00737207">
        <w:t>209]. Hair v. Savannah Steel Drum Corp., 1955, 161 F.Supp. 654.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Generally, any cause of action which could have been brought by the deceased in his lifetime survives to his representative. Ferguson v. Charleston Lincoln Mercury, Inc. (S.C. 2002) 349 S.C. 558, 564 S.E.2d 94. Abatement And Revival 52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Survivability of an action is determined by the nature and substance of the cause of action, rather than the form of the remedy. Ferguson v. Charleston Lincoln/Mercury, Inc. (S.C.App. 2001) 344 S.C. 502, 544 S.E.2d 285, rehearing denied, certiorari granted, affirmed as modified 349 S.C. 558, 564 S.E.2d 94. Abatement And Revival 52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Any cause of action that could have been brought by a deceased in his lifetime survives to his representative under the Survival Act. Layne v. International Broth. of Elec. Workers, (AFL</w:t>
      </w:r>
      <w:r w:rsidR="00737207" w:rsidRPr="00737207">
        <w:noBreakHyphen/>
      </w:r>
      <w:r w:rsidRPr="00737207">
        <w:t>CIO), Local No. 382 (S.C. 1978) 271 S.C. 346, 247 S.E.2d 346. Abatement And Revival 52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209] merely adds to but does not curtail those causes of action which survive at common law. Page v. Lewis (S.C. 1943) 203 S.C. 190, 26 S.E.2d 569. Abatement And Revival 52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Under this section [former Code 1962 </w:t>
      </w:r>
      <w:r w:rsidR="00737207" w:rsidRPr="00737207">
        <w:t xml:space="preserve">Section </w:t>
      </w:r>
      <w:r w:rsidRPr="00737207">
        <w:t>10</w:t>
      </w:r>
      <w:r w:rsidR="00737207" w:rsidRPr="00737207">
        <w:noBreakHyphen/>
      </w:r>
      <w:r w:rsidRPr="00737207">
        <w:t>209], there are but two instances wherein a cause of action survives: (1) For and in respect to any and all injuries and trespasses to and upon real estate, and (2) Any and all injuries to the person or to personal property. Mattison v. Palmetto State Life Ins. Co. (S.C. 1941) 197 S.C. 256, 15 S.E.2d 117. Abatement And Revival 54; Abatement And Revival 55(1)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heirs at law are the real representatives. Duke v. Postal Telegraph Cable Co. (S.C. 1905) 71 S.C. 95, 50 S.E. 675.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3. Construction; definitions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209] should be liberally construed. Allen v Union Oil &amp; Mfg. Co., 59 SC 571, 38 SE 274 (1901). Brewer v Graydon, 233 SC 124, 103 SE2d 767 (1958).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Injury is defined as damage or hurt done to or suffered by a person or thing; detriment to, or violation of, person, character, feelings, rights, property, or interests, or the value of a thing. A synonym for injury is </w:t>
      </w:r>
      <w:r w:rsidR="00737207" w:rsidRPr="00737207">
        <w:t>“</w:t>
      </w:r>
      <w:r w:rsidRPr="00737207">
        <w:t>loss.</w:t>
      </w:r>
      <w:r w:rsidR="00737207" w:rsidRPr="00737207">
        <w:t>”</w:t>
      </w:r>
      <w:r w:rsidRPr="00737207">
        <w:t xml:space="preserve"> Arant v. Stover (D.C.S.C. 1969) 307 F.Supp. 144, 8 A.L.R. Fed. 835.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claim of the personal representative and sole heir at law of a deceased employee had abated where the employee, who had injured her back while working and filed a Workers</w:t>
      </w:r>
      <w:r w:rsidR="00737207" w:rsidRPr="00737207">
        <w:t>’</w:t>
      </w:r>
      <w:r w:rsidRPr="00737207">
        <w:t xml:space="preserve"> Compensation claim, was killed in a nonwork</w:t>
      </w:r>
      <w:r w:rsidR="00737207" w:rsidRPr="00737207">
        <w:noBreakHyphen/>
      </w:r>
      <w:r w:rsidRPr="00737207">
        <w:t>related auto accident prior to its adjudication, and at the time of her death the employee</w:t>
      </w:r>
      <w:r w:rsidR="00737207" w:rsidRPr="00737207">
        <w:t>’</w:t>
      </w:r>
      <w:r w:rsidRPr="00737207">
        <w:t>s heir, who had been substituted as the claimant in the proceeding, was not dependent on the employee for support; since the Workers</w:t>
      </w:r>
      <w:r w:rsidR="00737207" w:rsidRPr="00737207">
        <w:t>’</w:t>
      </w:r>
      <w:r w:rsidRPr="00737207">
        <w:t xml:space="preserve"> Compensation Act provides for nonwork</w:t>
      </w:r>
      <w:r w:rsidR="00737207" w:rsidRPr="00737207">
        <w:noBreakHyphen/>
      </w:r>
      <w:r w:rsidRPr="00737207">
        <w:t xml:space="preserve">related deaths, the general survival statute, </w:t>
      </w:r>
      <w:r w:rsidR="00737207" w:rsidRPr="00737207">
        <w:t xml:space="preserve">Section </w:t>
      </w:r>
      <w:r w:rsidRPr="00737207">
        <w:t>15</w:t>
      </w:r>
      <w:r w:rsidR="00737207" w:rsidRPr="00737207">
        <w:noBreakHyphen/>
      </w:r>
      <w:r w:rsidRPr="00737207">
        <w:t>5</w:t>
      </w:r>
      <w:r w:rsidR="00737207" w:rsidRPr="00737207">
        <w:noBreakHyphen/>
      </w:r>
      <w:r w:rsidRPr="00737207">
        <w:t>90, was inapplicable. Estate of Covington by Montgomery v. AT &amp; T Nassau Metals Corp. (S.C. 1991) 304 S.C. 436, 405 S.E.2d 393.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Though this section [former Code 1962 </w:t>
      </w:r>
      <w:r w:rsidR="00737207" w:rsidRPr="00737207">
        <w:t xml:space="preserve">Section </w:t>
      </w:r>
      <w:r w:rsidRPr="00737207">
        <w:t>10</w:t>
      </w:r>
      <w:r w:rsidR="00737207" w:rsidRPr="00737207">
        <w:noBreakHyphen/>
      </w:r>
      <w:r w:rsidRPr="00737207">
        <w:t>209], as a remedial statute, should be construed liberally, the court must resort to the actual words used in the statute, to effectuate the intent of the legislature rather than its own conception of right. Claussen v. Brothers (S.C. 1928) 148 S.C. 1, 145 S.E. 539, 61 A.L.R. 826. Abatement And Revival 50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4. Abatement</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question of whether or not an action has abated is for the court of common pleas. Ex parte Conrad (S.C. 1906) 75 S.C. 1, 54 S.E. 799.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5. Raising question of survival; pleadings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Survival statute does not violate Fourteenth Amendment</w:t>
      </w:r>
      <w:r w:rsidR="00737207" w:rsidRPr="00737207">
        <w:t>’</w:t>
      </w:r>
      <w:r w:rsidRPr="00737207">
        <w:t>s equal protection clause. Faircloth v. Finesod (C.A.4 (S.C.) 1991) 938 F.2d 513.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 survival claim under the Federal Tort Claims Act, 28 USCA 2671, may only be filed by an executor or an administrator of an estate who has been appointed by the probate court prior to filing of the claim. Pringle v. U. S. (D.C.S.C. 1976) 419 F.Supp. 289.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 an action by an administrator for the tort causing his decedent</w:t>
      </w:r>
      <w:r w:rsidR="00737207" w:rsidRPr="00737207">
        <w:t>’</w:t>
      </w:r>
      <w:r w:rsidRPr="00737207">
        <w:t xml:space="preserve">s death, surviving under this section [former Code 1962 </w:t>
      </w:r>
      <w:r w:rsidR="00737207" w:rsidRPr="00737207">
        <w:t xml:space="preserve">Section </w:t>
      </w:r>
      <w:r w:rsidRPr="00737207">
        <w:t>10</w:t>
      </w:r>
      <w:r w:rsidR="00737207" w:rsidRPr="00737207">
        <w:noBreakHyphen/>
      </w:r>
      <w:r w:rsidRPr="00737207">
        <w:t>209], the administrator sues to recover the damages sustained by the deceased and not those sustained by the survivors. Bennett v. Spartanburg Ry., Gas &amp; Elec. Co. (S.C. 1914) 97 S.C. 27, 81 S.E. 189.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question as to whether a right of action for trespass on real estate survives to the personal or real representative should be made either by demurrer or answer. Voyles v. Postal Telegraph Cable Co. (S.C. 1907) 78 S.C. 430, 59 S.E. 68.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Under former Code 1962 </w:t>
      </w:r>
      <w:r w:rsidR="00737207" w:rsidRPr="00737207">
        <w:t xml:space="preserve">Section </w:t>
      </w:r>
      <w:r w:rsidRPr="00737207">
        <w:t>10</w:t>
      </w:r>
      <w:r w:rsidR="00737207" w:rsidRPr="00737207">
        <w:noBreakHyphen/>
      </w:r>
      <w:r w:rsidRPr="00737207">
        <w:t xml:space="preserve">642 (see now SCRCP, Rule 7), as to when the defendant may file demurrers, the defendant may not raise the objection that an action does not survive under this section [former Code 1962 </w:t>
      </w:r>
      <w:r w:rsidR="00737207" w:rsidRPr="00737207">
        <w:t xml:space="preserve">Section </w:t>
      </w:r>
      <w:r w:rsidRPr="00737207">
        <w:t>10</w:t>
      </w:r>
      <w:r w:rsidR="00737207" w:rsidRPr="00737207">
        <w:noBreakHyphen/>
      </w:r>
      <w:r w:rsidRPr="00737207">
        <w:t>209] by an oral demurrer at the trial. Duke v. Postal Telegraph Cable Co. (S.C. 1905) 71 S.C. 95, 50 S.E. 675.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6. Assignability of actions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209], providing for the survival of certain causes of action, has the incidental effect of making such causes of action assignable. Hair v Savannah Steel Drum Corp., 161 F Supp 654 (1955), holding that the case of Lisenby v Patz, 130 F Supp 670 (1955), misconstrued the law of South Carolina in holding that a right of action for personal injury is not assignable and that this section was enacted solely for the purpose of protecting survivorship rights and not for carrying with it the usual rights of assignability which customarily flow from survival statutes. Hair v Savannah Steel Drum Corp., 161 F Supp 654 (1955). Lisenby v Patz, 130 F Supp 670 (1955).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Right of action is assignable if, and only if, same action would survive to assignor</w:t>
      </w:r>
      <w:r w:rsidR="00737207" w:rsidRPr="00737207">
        <w:t>’</w:t>
      </w:r>
      <w:r w:rsidRPr="00737207">
        <w:t>s personal representative in event of assignor</w:t>
      </w:r>
      <w:r w:rsidR="00737207" w:rsidRPr="00737207">
        <w:t>’</w:t>
      </w:r>
      <w:r w:rsidRPr="00737207">
        <w:t xml:space="preserve">s death; action in tort against insurance company for negligent, willful or bad faith failure to settle within policy limits is assignable since such action is unlike purely </w:t>
      </w:r>
      <w:r w:rsidR="00737207" w:rsidRPr="00737207">
        <w:t>“</w:t>
      </w:r>
      <w:r w:rsidRPr="00737207">
        <w:t>personal</w:t>
      </w:r>
      <w:r w:rsidR="00737207" w:rsidRPr="00737207">
        <w:t>”</w:t>
      </w:r>
      <w:r w:rsidRPr="00737207">
        <w:t xml:space="preserve"> tort which basically causes damage to party</w:t>
      </w:r>
      <w:r w:rsidR="00737207" w:rsidRPr="00737207">
        <w:t>’</w:t>
      </w:r>
      <w:r w:rsidRPr="00737207">
        <w:t>s character and reputation. Schneider v. Allstate Ins. Co. (D.C.S.C. 1980) 487 F.Supp. 239.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Where plaintiff recovered a judgment in excess of the coverage of the insured, and insured subsequently assigned to the plaintiff any claim that he had against insurance company based on alleged negligent and bad faith conduct in refusing to settle the claim, such cause of action sounding in tort would survive the death of the assignor, and could be the subject of a valid assignment. Jolly v. General Acc. Group (D.C.S.C. 1974) 382 F.Supp. 265.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If a right of action arising out of tort is of such a nature that, on the death of the party entitled to sue, it would, under this section [former Code 1962 </w:t>
      </w:r>
      <w:r w:rsidR="00737207" w:rsidRPr="00737207">
        <w:t xml:space="preserve">Section </w:t>
      </w:r>
      <w:r w:rsidRPr="00737207">
        <w:t>10</w:t>
      </w:r>
      <w:r w:rsidR="00737207" w:rsidRPr="00737207">
        <w:noBreakHyphen/>
      </w:r>
      <w:r w:rsidRPr="00737207">
        <w:t>209], survive to his personal representative, it may be assigned; but, if the right of action is such that it would not survive, it may not be made the subject of a valid assignment. Arant v. Stover (D.C.S.C. 1969) 307 F.Supp. 144, 8 A.L.R. Fed. 835. Assignments 24(1)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When injury produces a loss, whether that loss is expressed by payment or obligation for payment, for maintenance of the wife in her injured condition, or loss of consortium as a property and a feeling, redress for such injury (loss) survives under this section [former Code 1962 </w:t>
      </w:r>
      <w:r w:rsidR="00737207" w:rsidRPr="00737207">
        <w:t xml:space="preserve">Section </w:t>
      </w:r>
      <w:r w:rsidRPr="00737207">
        <w:t>10</w:t>
      </w:r>
      <w:r w:rsidR="00737207" w:rsidRPr="00737207">
        <w:noBreakHyphen/>
      </w:r>
      <w:r w:rsidRPr="00737207">
        <w:t>209] and the cause of action is assignable. Arant v. Stover (D.C.S.C. 1969) 307 F.Supp. 144, 8 A.L.R. Fed. 835. Abatement And Revival 54; Assignments 24(1)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A right of action for personal injuries is assignable where it would, on the death of the assignor, survive to his legal representative as this section [former Code 1962 </w:t>
      </w:r>
      <w:r w:rsidR="00737207" w:rsidRPr="00737207">
        <w:t xml:space="preserve">Section </w:t>
      </w:r>
      <w:r w:rsidRPr="00737207">
        <w:t>10</w:t>
      </w:r>
      <w:r w:rsidR="00737207" w:rsidRPr="00737207">
        <w:noBreakHyphen/>
      </w:r>
      <w:r w:rsidRPr="00737207">
        <w:t>209] provides. McWhirter v. Otis Elevator Co., 1941, 40 F.Supp. 11. Assignments 24(2)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 xml:space="preserve">209] authorizes the assignment of a right of action existing under Code 1962 </w:t>
      </w:r>
      <w:r w:rsidR="00737207" w:rsidRPr="00737207">
        <w:t xml:space="preserve">Section </w:t>
      </w:r>
      <w:r w:rsidRPr="00737207">
        <w:t>58</w:t>
      </w:r>
      <w:r w:rsidR="00737207" w:rsidRPr="00737207">
        <w:noBreakHyphen/>
      </w:r>
      <w:r w:rsidRPr="00737207">
        <w:t xml:space="preserve">1198 (see now </w:t>
      </w:r>
      <w:r w:rsidR="00737207" w:rsidRPr="00737207">
        <w:t xml:space="preserve">Section </w:t>
      </w:r>
      <w:r w:rsidRPr="00737207">
        <w:t>58</w:t>
      </w:r>
      <w:r w:rsidR="00737207" w:rsidRPr="00737207">
        <w:noBreakHyphen/>
      </w:r>
      <w:r w:rsidRPr="00737207">
        <w:t>17</w:t>
      </w:r>
      <w:r w:rsidR="00737207" w:rsidRPr="00737207">
        <w:noBreakHyphen/>
      </w:r>
      <w:r w:rsidRPr="00737207">
        <w:t>3920), providing for the liability of a railroad company for fires caused by its engines. Bultman v. Atlantic Coast Line R. Co. (S.C. 1916) 103 S.C. 512, 88 S.E. 279.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7. Joinder of actions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Civil actions under this section [former Code 1962 </w:t>
      </w:r>
      <w:r w:rsidR="00737207" w:rsidRPr="00737207">
        <w:t xml:space="preserve">Section </w:t>
      </w:r>
      <w:r w:rsidRPr="00737207">
        <w:t>10</w:t>
      </w:r>
      <w:r w:rsidR="00737207" w:rsidRPr="00737207">
        <w:noBreakHyphen/>
      </w:r>
      <w:r w:rsidRPr="00737207">
        <w:t xml:space="preserve">209] and Code 1962 </w:t>
      </w:r>
      <w:r w:rsidR="00737207" w:rsidRPr="00737207">
        <w:t xml:space="preserve">Section </w:t>
      </w:r>
      <w:r w:rsidRPr="00737207">
        <w:t>10</w:t>
      </w:r>
      <w:r w:rsidR="00737207" w:rsidRPr="00737207">
        <w:noBreakHyphen/>
      </w:r>
      <w:r w:rsidRPr="00737207">
        <w:t xml:space="preserve">1951 (see now </w:t>
      </w:r>
      <w:r w:rsidR="00737207" w:rsidRPr="00737207">
        <w:t xml:space="preserve">Section </w:t>
      </w:r>
      <w:r w:rsidRPr="00737207">
        <w:t>15</w:t>
      </w:r>
      <w:r w:rsidR="00737207" w:rsidRPr="00737207">
        <w:noBreakHyphen/>
      </w:r>
      <w:r w:rsidRPr="00737207">
        <w:t>51</w:t>
      </w:r>
      <w:r w:rsidR="00737207" w:rsidRPr="00737207">
        <w:noBreakHyphen/>
      </w:r>
      <w:r w:rsidRPr="00737207">
        <w:t>10) cannot be joined in one cause of action. Deaton v. Gay Trucking Co. (D.C.S.C. 1967) 275 F.Supp. 750.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Civil actions may not be tried together except by consent of the parties. Deaton v. Gay Trucking Co. (D.C.S.C. 1967) 275 F.Supp. 750.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Under this section [former Code 1962 </w:t>
      </w:r>
      <w:r w:rsidR="00737207" w:rsidRPr="00737207">
        <w:t xml:space="preserve">Section </w:t>
      </w:r>
      <w:r w:rsidRPr="00737207">
        <w:t>10</w:t>
      </w:r>
      <w:r w:rsidR="00737207" w:rsidRPr="00737207">
        <w:noBreakHyphen/>
      </w:r>
      <w:r w:rsidRPr="00737207">
        <w:t>209] an action for tort surviving against a wrongdoer may not be joined with an action for wrongful death for which he is also liable. Bennett v. Spartanburg Ry., Gas &amp; Elec. Co. (S.C. 1914) 97 S.C. 27, 81 S.E. 189.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8. Subsequent effect of verdict in survival actions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For many years separate actions for wrongful death and under the survival statute have been brought, and while the factual issues were the same, yet the prior determination has not been held to be binding on the subsequent case. Deaton v. Gay Trucking Co. (D.C.S.C. 1967) 275 F.Supp. 750.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widow of deceased and a beneficiary of his estate is not estopped by a verdict for the defendant in a survival action under this section [former Code 1962 </w:t>
      </w:r>
      <w:r w:rsidR="00737207" w:rsidRPr="00737207">
        <w:t xml:space="preserve">Section </w:t>
      </w:r>
      <w:r w:rsidRPr="00737207">
        <w:t>10</w:t>
      </w:r>
      <w:r w:rsidR="00737207" w:rsidRPr="00737207">
        <w:noBreakHyphen/>
      </w:r>
      <w:r w:rsidRPr="00737207">
        <w:t>209] in her suit for damages to her separate property which was injured by the identical contended act of negligence. Gleaton v. Southern Ry. Co. (S.C. 1948) 212 S.C. 186, 46 S.E.2d 879.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9. Trespass or injury to real property</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Where dower rights vested in a widow upon the death of her husband, but the full use of the property was enjoyed by the husband</w:t>
      </w:r>
      <w:r w:rsidR="00737207" w:rsidRPr="00737207">
        <w:t>’</w:t>
      </w:r>
      <w:r w:rsidRPr="00737207">
        <w:t>s grantee, the right of action for wrongfully withholding the enjoyment of dower rights survived the death of the widow, pursuant to the survival statute. Floyd v. Barrineau (S.C. 1975) 265 S.C. 16, 216 S.E.2d 753.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An action for trespass on real estate in erecting a telegraph line survives to the heir at law. Duke v. Postal Telegraph Cable Co. (S.C. 1905) 71 S.C. 95, 50 S.E. 675. Abatement And Revival 55(2)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10. Injuries to person or personal property; tort actions generally</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 right of action for tort survives. Cathcart v Matthews, 105 SC 329, 89 SE 1021 (1916). McWhirter v Otis Elevator Co., 40 F Supp 11 (1941).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Claims in civil rights action that plaintiff was deprived of personal freedom, and liberty to express his views and to practice his profession, and was embarrassed, humiliated, and put in fear of his life equated to claim of false imprisonment or assault and therefore constituted injury to the person. Dean v. Shirer (C.A.4 (S.C.) 1976) 547 F.2d 227, 42 A.L.R. Fed. 155. Federal Courts 3028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common</w:t>
      </w:r>
      <w:r w:rsidR="00737207" w:rsidRPr="00737207">
        <w:noBreakHyphen/>
      </w:r>
      <w:r w:rsidRPr="00737207">
        <w:t xml:space="preserve">law rule that there is no survival of actions in tort has been modified by this section [former Code 1962 </w:t>
      </w:r>
      <w:r w:rsidR="00737207" w:rsidRPr="00737207">
        <w:t xml:space="preserve">Section </w:t>
      </w:r>
      <w:r w:rsidRPr="00737207">
        <w:t>10</w:t>
      </w:r>
      <w:r w:rsidR="00737207" w:rsidRPr="00737207">
        <w:noBreakHyphen/>
      </w:r>
      <w:r w:rsidRPr="00737207">
        <w:t>209], which provides for the survival of causes of action for injuries to real estate as well as injuries to the person or personal property. Dubuque Fire &amp; Marine Ins. Co. v. Wilson (C.A.4 (S.C.) 1954) 213 F.2d 115. Abatement And Revival 52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right to procedural due process is an injury to the person that survives to the personal representative. Burt v. Abel (D.C.S.C. 1979) 466 F.Supp. 1234. Abatement And Revival 52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Since only exceptions to survival of causes of action are malicious prosecution, libel and slander, and fraud and deceit, federal civil rights action arising out of death of inmate in prison fire survived for benefit of inmate</w:t>
      </w:r>
      <w:r w:rsidR="00737207" w:rsidRPr="00737207">
        <w:t>’</w:t>
      </w:r>
      <w:r w:rsidRPr="00737207">
        <w:t>s estate. Belcher v. South Carolina Bd. of Corrections (D.C.S.C. 1978) 460 F.Supp. 805.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Since there is no federal survival statute, 1962 Code </w:t>
      </w:r>
      <w:r w:rsidR="00737207" w:rsidRPr="00737207">
        <w:t xml:space="preserve">Section </w:t>
      </w:r>
      <w:r w:rsidRPr="00737207">
        <w:t>10</w:t>
      </w:r>
      <w:r w:rsidR="00737207" w:rsidRPr="00737207">
        <w:noBreakHyphen/>
      </w:r>
      <w:r w:rsidRPr="00737207">
        <w:t xml:space="preserve">209 [1976 Code </w:t>
      </w:r>
      <w:r w:rsidR="00737207" w:rsidRPr="00737207">
        <w:t xml:space="preserve">Section </w:t>
      </w:r>
      <w:r w:rsidRPr="00737207">
        <w:t>15</w:t>
      </w:r>
      <w:r w:rsidR="00737207" w:rsidRPr="00737207">
        <w:noBreakHyphen/>
      </w:r>
      <w:r w:rsidRPr="00737207">
        <w:t>5</w:t>
      </w:r>
      <w:r w:rsidR="00737207" w:rsidRPr="00737207">
        <w:noBreakHyphen/>
      </w:r>
      <w:r w:rsidRPr="00737207">
        <w:t>90] is applicable to claims brought under the Federal Tort Claims Act, 28 USCA 2671. Pringle v. U. S. (D.C.S.C. 1976) 419 F.Supp. 289.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Even though a plaintiff</w:t>
      </w:r>
      <w:r w:rsidR="00737207" w:rsidRPr="00737207">
        <w:t>’</w:t>
      </w:r>
      <w:r w:rsidRPr="00737207">
        <w:t>s action for personal injuries survives against a nonresident motorist</w:t>
      </w:r>
      <w:r w:rsidR="00737207" w:rsidRPr="00737207">
        <w:t>’</w:t>
      </w:r>
      <w:r w:rsidRPr="00737207">
        <w:t xml:space="preserve">s estate under this section [former Code 1962 </w:t>
      </w:r>
      <w:r w:rsidR="00737207" w:rsidRPr="00737207">
        <w:t xml:space="preserve">Section </w:t>
      </w:r>
      <w:r w:rsidRPr="00737207">
        <w:t>10</w:t>
      </w:r>
      <w:r w:rsidR="00737207" w:rsidRPr="00737207">
        <w:noBreakHyphen/>
      </w:r>
      <w:r w:rsidRPr="00737207">
        <w:t xml:space="preserve">209], service upon his administrator, under former Code 1962 </w:t>
      </w:r>
      <w:r w:rsidR="00737207" w:rsidRPr="00737207">
        <w:t xml:space="preserve">Section </w:t>
      </w:r>
      <w:r w:rsidRPr="00737207">
        <w:t>46</w:t>
      </w:r>
      <w:r w:rsidR="00737207" w:rsidRPr="00737207">
        <w:noBreakHyphen/>
      </w:r>
      <w:r w:rsidRPr="00737207">
        <w:t xml:space="preserve">104 (see now </w:t>
      </w:r>
      <w:r w:rsidR="00737207" w:rsidRPr="00737207">
        <w:t xml:space="preserve">Section </w:t>
      </w:r>
      <w:r w:rsidRPr="00737207">
        <w:t>15</w:t>
      </w:r>
      <w:r w:rsidR="00737207" w:rsidRPr="00737207">
        <w:noBreakHyphen/>
      </w:r>
      <w:r w:rsidRPr="00737207">
        <w:t>9</w:t>
      </w:r>
      <w:r w:rsidR="00737207" w:rsidRPr="00737207">
        <w:noBreakHyphen/>
      </w:r>
      <w:r w:rsidRPr="00737207">
        <w:t>350), does not give a court jurisdiction. Gregory v. White, 1957, 151 F.Supp. 761.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Niece, who was decedent</w:t>
      </w:r>
      <w:r w:rsidR="00737207" w:rsidRPr="00737207">
        <w:t>’</w:t>
      </w:r>
      <w:r w:rsidRPr="00737207">
        <w:t>s closest living heir and real representative, lacked standing to assert personal claims for violations of Omnibus Adult Protection Act and breach of fiduciary duty on behalf of decedent against decedent</w:t>
      </w:r>
      <w:r w:rsidR="00737207" w:rsidRPr="00737207">
        <w:t>’</w:t>
      </w:r>
      <w:r w:rsidRPr="00737207">
        <w:t>s former colleagues, to whom decedent devised her entire estate, and decedent</w:t>
      </w:r>
      <w:r w:rsidR="00737207" w:rsidRPr="00737207">
        <w:t>’</w:t>
      </w:r>
      <w:r w:rsidRPr="00737207">
        <w:t>s guardian ad litem; decedent died testate, and probate court appointed a personal representative, so that only personal representative could pursue the claims. Fisher ex rel. Shaw</w:t>
      </w:r>
      <w:r w:rsidR="00737207" w:rsidRPr="00737207">
        <w:noBreakHyphen/>
      </w:r>
      <w:r w:rsidRPr="00737207">
        <w:t>Baker v. Huckabee (S.C.App. 2015) 415 S.C. 171, 781 S.E.2d 156, rehearing denied, certiorari granted. Descent and Distribution 89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trial court erred in directing a verdict for the defense on a survival action where an officer, who was at the scene when the deceased was found, testified that he saw an 8</w:t>
      </w:r>
      <w:r w:rsidR="00737207" w:rsidRPr="00737207">
        <w:noBreakHyphen/>
      </w:r>
      <w:r w:rsidRPr="00737207">
        <w:t>foot trail of blood leading away from the deceased</w:t>
      </w:r>
      <w:r w:rsidR="00737207" w:rsidRPr="00737207">
        <w:t>’</w:t>
      </w:r>
      <w:r w:rsidRPr="00737207">
        <w:t>s body, and both his testimony and photos showed that the deceased was found clutching the gun wound in his chest, with leaves and pine needles on his hands; since a reasonable jury could have concluded that the deceased lived long enough to crawl away from the place of the shooting, they could have inferred that he experienced pain and suffering. Vereen v. Liberty Life Ins. Co. (S.C.App. 1991) 306 S.C. 423, 412 S.E.2d 425.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administrator of the estate of a deceased school child, who had been struck by school bus B after alighting from school bus A, could not recover damages under the Survival Act, </w:t>
      </w:r>
      <w:r w:rsidR="00737207" w:rsidRPr="00737207">
        <w:t xml:space="preserve">Section </w:t>
      </w:r>
      <w:r w:rsidRPr="00737207">
        <w:t>15</w:t>
      </w:r>
      <w:r w:rsidR="00737207" w:rsidRPr="00737207">
        <w:noBreakHyphen/>
      </w:r>
      <w:r w:rsidRPr="00737207">
        <w:t>5</w:t>
      </w:r>
      <w:r w:rsidR="00737207" w:rsidRPr="00737207">
        <w:noBreakHyphen/>
      </w:r>
      <w:r w:rsidRPr="00737207">
        <w:t>90, based on the negligent operation of bus B, where the administrator</w:t>
      </w:r>
      <w:r w:rsidR="00737207" w:rsidRPr="00737207">
        <w:t>’</w:t>
      </w:r>
      <w:r w:rsidRPr="00737207">
        <w:t xml:space="preserve">s action was premised on the mandatory school bus insurance required by </w:t>
      </w:r>
      <w:r w:rsidR="00737207" w:rsidRPr="00737207">
        <w:t xml:space="preserve">Section </w:t>
      </w:r>
      <w:r w:rsidRPr="00737207">
        <w:t>59</w:t>
      </w:r>
      <w:r w:rsidR="00737207" w:rsidRPr="00737207">
        <w:noBreakHyphen/>
      </w:r>
      <w:r w:rsidRPr="00737207">
        <w:t>67</w:t>
      </w:r>
      <w:r w:rsidR="00737207" w:rsidRPr="00737207">
        <w:noBreakHyphen/>
      </w:r>
      <w:r w:rsidRPr="00737207">
        <w:t xml:space="preserve">710(1)(b) and the administrator had already collected the insurance benefits available under </w:t>
      </w:r>
      <w:r w:rsidR="00737207" w:rsidRPr="00737207">
        <w:t xml:space="preserve">Section </w:t>
      </w:r>
      <w:r w:rsidRPr="00737207">
        <w:t>59</w:t>
      </w:r>
      <w:r w:rsidR="00737207" w:rsidRPr="00737207">
        <w:noBreakHyphen/>
      </w:r>
      <w:r w:rsidRPr="00737207">
        <w:t>67</w:t>
      </w:r>
      <w:r w:rsidR="00737207" w:rsidRPr="00737207">
        <w:noBreakHyphen/>
      </w:r>
      <w:r w:rsidRPr="00737207">
        <w:t>710(1)(a). Toney v. South Carolina Dept. of Educ. (S.C. 1985) 284 S.C. 401, 327 S.E.2d 322.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Action against county for pain and suffering. There is no cause of action for damages for pain and suffering accruing to the intestate and surviving to his personal representatives by the terms of this section [Code 1962 </w:t>
      </w:r>
      <w:r w:rsidR="00737207" w:rsidRPr="00737207">
        <w:t xml:space="preserve">Section </w:t>
      </w:r>
      <w:r w:rsidRPr="00737207">
        <w:t>10</w:t>
      </w:r>
      <w:r w:rsidR="00737207" w:rsidRPr="00737207">
        <w:noBreakHyphen/>
      </w:r>
      <w:r w:rsidRPr="00737207">
        <w:t>209] against a county of this State. Chewning v. Clarendon County (S.C. 1933) 168 S.C. 351, 167 S.E. 555.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11. Wrongful death</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Genuine issues of material fact remained as to whether police officer used excessive force in fatally shooting suspect during execution of search warrant for evidence of his participation in illegal gambling activities, thus precluding summary judgment on claims against police officer for wrongful death and survivorship action under South Carolina law. Wingate v. Byrd, 2016, 211 F.Supp.3d 816, opinion vacated in part on reconsideration 2016 WL 7012962. Arrest 68.1(4)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This section provides for the survival of an action to recover for injuries to a decedent while he was alive; thus, a federal civil rights action brought by the widow of a prison inmate who died in a prison fire survived his death. Belcher v. South Carolina Bd. of Corrections (D.C.S.C. 1978) 460 F.Supp. 805. Abatement And Revival 52; Abatement And Revival 55(3); Death 10; Libel And Slander 72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 life insurer could not be held liable for the wrongful death of an insured under the doctrine of respondeat superior where the insurer</w:t>
      </w:r>
      <w:r w:rsidR="00737207" w:rsidRPr="00737207">
        <w:t>’</w:t>
      </w:r>
      <w:r w:rsidRPr="00737207">
        <w:t>s agent fraudulently issued a life insurance policy on the life of the insured, without the insured</w:t>
      </w:r>
      <w:r w:rsidR="00737207" w:rsidRPr="00737207">
        <w:t>’</w:t>
      </w:r>
      <w:r w:rsidRPr="00737207">
        <w:t>s knowledge, to one who was later convicted of killing the insured for the policy proceeds, but it was not shown that the agent was acting within the scope of his employment or in furtherance of the insurer</w:t>
      </w:r>
      <w:r w:rsidR="00737207" w:rsidRPr="00737207">
        <w:t>’</w:t>
      </w:r>
      <w:r w:rsidRPr="00737207">
        <w:t>s business when he issued the policy. Vereen v. Liberty Life Ins. Co. (S.C.App. 1991) 306 S.C. 423, 412 S.E.2d 425. Insurance 1665; Insurance 1774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 child who, while viable and capable of existing independently of its mother, suffers a prenatal injury through the alleged negligence of another, may after its birth maintain a cause of action against such other for damages on account of the injury sustained, and therefore, if it dies after birth from the injuries, its administrator can bring actions for its pain and agony and for the wrongful death. Hall v. Murphy (S.C. 1960) 236 S.C. 257, 113 S.E.2d 790.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12. Libel and slander</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A cause of action for slander is, until reduced to judgment, a tort of a strictly personal character and is not made assignable by the provisions of this section [Code 1962 </w:t>
      </w:r>
      <w:r w:rsidR="00737207" w:rsidRPr="00737207">
        <w:t xml:space="preserve">Section </w:t>
      </w:r>
      <w:r w:rsidRPr="00737207">
        <w:t>10</w:t>
      </w:r>
      <w:r w:rsidR="00737207" w:rsidRPr="00737207">
        <w:noBreakHyphen/>
      </w:r>
      <w:r w:rsidRPr="00737207">
        <w:t>209]. Perry v Atlantic Coast Life Ins. Co., 166 SC 270, 164 SE 753 (1932). Lisenby v Patz, 130 F Supp 670 (1955).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Claims for libel and slander are not assignable, but neither are they within the class of actions which survive under this section [Code 1962 </w:t>
      </w:r>
      <w:r w:rsidR="00737207" w:rsidRPr="00737207">
        <w:t xml:space="preserve">Section </w:t>
      </w:r>
      <w:r w:rsidRPr="00737207">
        <w:t>10</w:t>
      </w:r>
      <w:r w:rsidR="00737207" w:rsidRPr="00737207">
        <w:noBreakHyphen/>
      </w:r>
      <w:r w:rsidRPr="00737207">
        <w:t>209]. Hair v. Savannah Steel Drum Corp., 1955, 161 F.Supp. 654.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Section does not apply to libel or slander. The General Assembly was careful in not including actions for injury to character in this section [Code 1962 </w:t>
      </w:r>
      <w:r w:rsidR="00737207" w:rsidRPr="00737207">
        <w:t xml:space="preserve">Section </w:t>
      </w:r>
      <w:r w:rsidRPr="00737207">
        <w:t>10</w:t>
      </w:r>
      <w:r w:rsidR="00737207" w:rsidRPr="00737207">
        <w:noBreakHyphen/>
      </w:r>
      <w:r w:rsidRPr="00737207">
        <w:t>209]. Therefore, an ordinary cause of action for libel or slander dies with the person. Carver v. Morrow (S.C. 1948) 213 S.C. 199, 48 S.E.2d 814.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13. Malicious prosecution</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Section does not apply to malicious prosecution. Cause of action for malicious prosecution does not survive against estate of deceased. Brown v. Bailey (S.C. 1949) 215 S.C. 175, 54 S.E.2d 769. Abatement And Revival 54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14. Measure and elements of damages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Under the South Carolina Noneconomic Damage Awards Act, estate of kidney transplant patient bringing a survival action, and the patient</w:t>
      </w:r>
      <w:r w:rsidR="00737207" w:rsidRPr="00737207">
        <w:t>’</w:t>
      </w:r>
      <w:r w:rsidRPr="00737207">
        <w:t>s surviving spouse, and surviving children, who were all bringing wrongful death actions, each constituted claimants limited to an amount not to exceed $350,000 each, in case against the United States, alleging the patient died of Tacrolimus toxicity and kidney failure due to the negligent, careless, and reckless filling and dispensing of the patient</w:t>
      </w:r>
      <w:r w:rsidR="00737207" w:rsidRPr="00737207">
        <w:t>’</w:t>
      </w:r>
      <w:r w:rsidRPr="00737207">
        <w:t xml:space="preserve">s medication by employees at a naval hospital pharmacy; although claimant meant </w:t>
      </w:r>
      <w:r w:rsidR="00737207" w:rsidRPr="00737207">
        <w:t>“</w:t>
      </w:r>
      <w:r w:rsidRPr="00737207">
        <w:t>the person suffering personal injury,</w:t>
      </w:r>
      <w:r w:rsidR="00737207" w:rsidRPr="00737207">
        <w:t>”</w:t>
      </w:r>
      <w:r w:rsidRPr="00737207">
        <w:t xml:space="preserve"> the definition of personal injury made clear that not only did the patient, or more accurately, his estate, qualify as a claimant pursuant to the survival statute, but also, the surviving spouse and children each qualified as claimants pursuant to the wrongful death statute, as they each suffered personal injury, which was defined to include mental distress or suffering, loss of wages, loss of service, loss of consortium, wrongful death, survival, and other noneconomic damages and actual economic damages. Boyle v. U.S., 2012, 948 F.Supp.2d 577. Death 96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In an action under this section [former Code 1962 </w:t>
      </w:r>
      <w:r w:rsidR="00737207" w:rsidRPr="00737207">
        <w:t xml:space="preserve">Section </w:t>
      </w:r>
      <w:r w:rsidRPr="00737207">
        <w:t>10</w:t>
      </w:r>
      <w:r w:rsidR="00737207" w:rsidRPr="00737207">
        <w:noBreakHyphen/>
      </w:r>
      <w:r w:rsidRPr="00737207">
        <w:t>209] for conscious pain and suffering of plaintiff</w:t>
      </w:r>
      <w:r w:rsidR="00737207" w:rsidRPr="00737207">
        <w:t>’</w:t>
      </w:r>
      <w:r w:rsidRPr="00737207">
        <w:t>s intestate, who lived and was conscious for about four days after receiving fatal injuries in a collision, plaintiff was entitled to the sum of $2500. Downing v. Ulmer (D.C.S.C. 1966) 253 F.Supp. 694.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measure of damages under this section [former Code 1962 </w:t>
      </w:r>
      <w:r w:rsidR="00737207" w:rsidRPr="00737207">
        <w:t xml:space="preserve">Section </w:t>
      </w:r>
      <w:r w:rsidRPr="00737207">
        <w:t>10</w:t>
      </w:r>
      <w:r w:rsidR="00737207" w:rsidRPr="00737207">
        <w:noBreakHyphen/>
      </w:r>
      <w:r w:rsidRPr="00737207">
        <w:t>209] is for conscious pain and suffering. Folk v. U.S., 1952, 102 F.Supp. 736, reversed 199 F.2d 889.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Award of zero damages for survival action brought by personal representative of automobile passenger</w:t>
      </w:r>
      <w:r w:rsidR="00737207" w:rsidRPr="00737207">
        <w:t>’</w:t>
      </w:r>
      <w:r w:rsidRPr="00737207">
        <w:t>s estate against railroad was legally incorrect, thus warranting new trial absolute; several witnesses testified that passenger was suffering great pain following collision, and status of personal representative, who was driving vehicle at time of collision, as passenger</w:t>
      </w:r>
      <w:r w:rsidR="00737207" w:rsidRPr="00737207">
        <w:t>’</w:t>
      </w:r>
      <w:r w:rsidRPr="00737207">
        <w:t>s beneficiary, could not be considered to impute her comparative negligence to estate. Carson v. CSX Transp., Inc. (S.C. 2012) 400 S.C. 221, 734 S.E.2d 148. New Trial 75(5)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There can be no recovery for funeral expenses in an action under the survival statute, because one cannot sue and recover for his own funeral expenses. Gowan v. Thomas (S.C. 1960) 237 S.C. 223, 116 S.E.2d 761. Death 84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Unless the deceased consciously suffered there can be no recovery under this section [former Code 1962 </w:t>
      </w:r>
      <w:r w:rsidR="00737207" w:rsidRPr="00737207">
        <w:t xml:space="preserve">Section </w:t>
      </w:r>
      <w:r w:rsidRPr="00737207">
        <w:t>10</w:t>
      </w:r>
      <w:r w:rsidR="00737207" w:rsidRPr="00737207">
        <w:noBreakHyphen/>
      </w:r>
      <w:r w:rsidRPr="00737207">
        <w:t>209]. Croft v. Hall (S.C. 1946) 208 S.C. 187, 37 S.E.2d 537.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In an action brought under this section [former Code 1962 </w:t>
      </w:r>
      <w:r w:rsidR="00737207" w:rsidRPr="00737207">
        <w:t xml:space="preserve">Section </w:t>
      </w:r>
      <w:r w:rsidRPr="00737207">
        <w:t>10</w:t>
      </w:r>
      <w:r w:rsidR="00737207" w:rsidRPr="00737207">
        <w:noBreakHyphen/>
      </w:r>
      <w:r w:rsidRPr="00737207">
        <w:t>209] deceased was injured in taxicab accident and was more or less unconscious until she died a day later; as there was more than a scintilla of evidence tending to prove that she consciously suffered, it was in the province of the jury to pass on it. Croft v. Hall (S.C. 1946) 208 S.C. 187, 37 S.E.2d 537.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15. Fraud and deceit</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209] was held inapplicable to an action ex delicto for fraud and deceit, based on alleged false representations made in the sale of certain timber. Halsey v. Minnesota</w:t>
      </w:r>
      <w:r w:rsidR="00737207" w:rsidRPr="00737207">
        <w:noBreakHyphen/>
      </w:r>
      <w:r w:rsidRPr="00737207">
        <w:t>South Carolina Land &amp; Timber Co. (D.C.S.C. 1932) 54 F.2d 933.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Dismissal of widow of trust beneficiary</w:t>
      </w:r>
      <w:r w:rsidR="00737207" w:rsidRPr="00737207">
        <w:t>’</w:t>
      </w:r>
      <w:r w:rsidRPr="00737207">
        <w:t xml:space="preserve">s fraud claims against trustees was warranted, even though the causes of action were based on acts against beneficiary before his death; actions for fraud or deceit were </w:t>
      </w:r>
      <w:r w:rsidRPr="00737207">
        <w:lastRenderedPageBreak/>
        <w:t>excepted from the survivability statute. Brailsford v. Brailsford (S.C.App. 2008) 380 S.C. 443, 669 S.E.2d 342. Abatement And Revival 55(3)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Buyers</w:t>
      </w:r>
      <w:r w:rsidR="00737207" w:rsidRPr="00737207">
        <w:t>’</w:t>
      </w:r>
      <w:r w:rsidRPr="00737207">
        <w:t xml:space="preserve"> claims against seller of aluminum windows, awnings, and doors were not grounded in fraud and deceit and, accordingly, survived class member</w:t>
      </w:r>
      <w:r w:rsidR="00737207" w:rsidRPr="00737207">
        <w:t>’</w:t>
      </w:r>
      <w:r w:rsidRPr="00737207">
        <w:t xml:space="preserve">s death; claims for violation of Consumer Protection Code were absolute and did not depend on actual fraud, and Consumer Protection Code did not define </w:t>
      </w:r>
      <w:r w:rsidR="00737207" w:rsidRPr="00737207">
        <w:t>“</w:t>
      </w:r>
      <w:r w:rsidRPr="00737207">
        <w:t>fraud.</w:t>
      </w:r>
      <w:r w:rsidR="00737207" w:rsidRPr="00737207">
        <w:t>”</w:t>
      </w:r>
      <w:r w:rsidRPr="00737207">
        <w:t xml:space="preserve"> Tilley v. Pacesetter Corp. (S.C. 2003) 355 S.C. 361, 585 S.E.2d 292. Abatement And Revival 53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Car buyer</w:t>
      </w:r>
      <w:r w:rsidR="00737207" w:rsidRPr="00737207">
        <w:t>’</w:t>
      </w:r>
      <w:r w:rsidRPr="00737207">
        <w:t>s action against dealer for an unfair act under the Regulation of Manufacturers, Distributors, and Dealers Act, alleging that the purchase price for the vehicle contained a concealed closing fee, was in essence a claim of fraud or deceit, so that the general survivability statute did not allow the action to be maintained after the car buyer</w:t>
      </w:r>
      <w:r w:rsidR="00737207" w:rsidRPr="00737207">
        <w:t>’</w:t>
      </w:r>
      <w:r w:rsidRPr="00737207">
        <w:t>s death. Ferguson v. Charleston Lincoln Mercury, Inc. (S.C. 2002) 349 S.C. 558, 564 S.E.2d 94. Abatement And Revival 52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An action for fraud or deceit is an exception to the general survivability statute allowing an action to be maintained after a person</w:t>
      </w:r>
      <w:r w:rsidR="00737207" w:rsidRPr="00737207">
        <w:t>’</w:t>
      </w:r>
      <w:r w:rsidRPr="00737207">
        <w:t>s death. Ferguson v. Charleston Lincoln Mercury, Inc. (S.C. 2002) 349 S.C. 558, 564 S.E.2d 94. Abatement And Revival 52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 cause of action for fraud and deceit does not come within either of the instances where a cause of action survives. Mattison v. Palmetto State Life Ins. Co. (S.C. 1941) 197 S.C. 256, 15 S.E.2d 117.</w:t>
      </w:r>
    </w:p>
    <w:p w:rsidR="00737207" w:rsidRP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7207">
        <w:t>Grantor</w:t>
      </w:r>
      <w:r w:rsidR="00737207" w:rsidRPr="00737207">
        <w:t>’</w:t>
      </w:r>
      <w:r w:rsidRPr="00737207">
        <w:t xml:space="preserve">s cause of action for alleged fraud or undue influence in procuring execution of deed held not such </w:t>
      </w:r>
      <w:r w:rsidR="00737207" w:rsidRPr="00737207">
        <w:t>“</w:t>
      </w:r>
      <w:r w:rsidRPr="00737207">
        <w:t>trespass</w:t>
      </w:r>
      <w:r w:rsidR="00737207" w:rsidRPr="00737207">
        <w:t>”</w:t>
      </w:r>
      <w:r w:rsidRPr="00737207">
        <w:t xml:space="preserve"> upon nor </w:t>
      </w:r>
      <w:r w:rsidR="00737207" w:rsidRPr="00737207">
        <w:t>“</w:t>
      </w:r>
      <w:r w:rsidRPr="00737207">
        <w:t>injury</w:t>
      </w:r>
      <w:r w:rsidR="00737207" w:rsidRPr="00737207">
        <w:t>”</w:t>
      </w:r>
      <w:r w:rsidRPr="00737207">
        <w:t xml:space="preserve"> to realty as would result in cause of action surviving grantor</w:t>
      </w:r>
      <w:r w:rsidR="00737207" w:rsidRPr="00737207">
        <w:t>’</w:t>
      </w:r>
      <w:r w:rsidRPr="00737207">
        <w:t>s death. Bemis v. Waters (S.C. 1933) 170 S.C. 432, 170 S.E. 475. Abatement And Revival 55(2)</w:t>
      </w:r>
    </w:p>
    <w:p w:rsidR="00737207" w:rsidRP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rPr>
          <w:b/>
        </w:rPr>
        <w:t xml:space="preserve">SECTION </w:t>
      </w:r>
      <w:r w:rsidR="00C51591" w:rsidRPr="00737207">
        <w:rPr>
          <w:b/>
        </w:rPr>
        <w:t>15</w:t>
      </w:r>
      <w:r w:rsidRPr="00737207">
        <w:rPr>
          <w:b/>
        </w:rPr>
        <w:noBreakHyphen/>
      </w:r>
      <w:r w:rsidR="00C51591" w:rsidRPr="00737207">
        <w:rPr>
          <w:b/>
        </w:rPr>
        <w:t>5</w:t>
      </w:r>
      <w:r w:rsidRPr="00737207">
        <w:rPr>
          <w:b/>
        </w:rPr>
        <w:noBreakHyphen/>
      </w:r>
      <w:r w:rsidR="00C51591" w:rsidRPr="00737207">
        <w:rPr>
          <w:b/>
        </w:rPr>
        <w:t>100.</w:t>
      </w:r>
      <w:r w:rsidR="00C51591" w:rsidRPr="00737207">
        <w:t xml:space="preserve"> Damages under </w:t>
      </w:r>
      <w:r w:rsidRPr="00737207">
        <w:t xml:space="preserve">Sections </w:t>
      </w:r>
      <w:r w:rsidR="00C51591" w:rsidRPr="00737207">
        <w:t xml:space="preserve"> 15</w:t>
      </w:r>
      <w:r w:rsidRPr="00737207">
        <w:noBreakHyphen/>
      </w:r>
      <w:r w:rsidR="00C51591" w:rsidRPr="00737207">
        <w:t>5</w:t>
      </w:r>
      <w:r w:rsidRPr="00737207">
        <w:noBreakHyphen/>
      </w:r>
      <w:r w:rsidR="00C51591" w:rsidRPr="00737207">
        <w:t>90 or 15</w:t>
      </w:r>
      <w:r w:rsidRPr="00737207">
        <w:noBreakHyphen/>
      </w:r>
      <w:r w:rsidR="00C51591" w:rsidRPr="00737207">
        <w:t>51</w:t>
      </w:r>
      <w:r w:rsidRPr="00737207">
        <w:noBreakHyphen/>
      </w:r>
      <w:r w:rsidR="00C51591" w:rsidRPr="00737207">
        <w:t>10 may include funeral expenses.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
        <w:t xml:space="preserve">Damages recoverable under either </w:t>
      </w:r>
      <w:r w:rsidR="00737207" w:rsidRPr="00737207">
        <w:t xml:space="preserve">Sections </w:t>
      </w:r>
      <w:r w:rsidRPr="00737207">
        <w:t xml:space="preserve"> 15</w:t>
      </w:r>
      <w:r w:rsidR="00737207" w:rsidRPr="00737207">
        <w:noBreakHyphen/>
      </w:r>
      <w:r w:rsidRPr="00737207">
        <w:t>5</w:t>
      </w:r>
      <w:r w:rsidR="00737207" w:rsidRPr="00737207">
        <w:noBreakHyphen/>
      </w:r>
      <w:r w:rsidRPr="00737207">
        <w:t>90 or 15</w:t>
      </w:r>
      <w:r w:rsidR="00737207" w:rsidRPr="00737207">
        <w:noBreakHyphen/>
      </w:r>
      <w:r w:rsidRPr="00737207">
        <w:t>51</w:t>
      </w:r>
      <w:r w:rsidR="00737207" w:rsidRPr="00737207">
        <w:noBreakHyphen/>
      </w:r>
      <w:r w:rsidRPr="00737207">
        <w:t>10 may include reasonable funeral expenses, but such funeral expenses shall be sought in only one action.</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591" w:rsidRPr="00737207">
        <w:t xml:space="preserve">: 1962 Code </w:t>
      </w:r>
      <w:r w:rsidRPr="00737207">
        <w:t xml:space="preserve">Section </w:t>
      </w:r>
      <w:r w:rsidR="00C51591" w:rsidRPr="00737207">
        <w:t>10</w:t>
      </w:r>
      <w:r w:rsidRPr="00737207">
        <w:noBreakHyphen/>
      </w:r>
      <w:r w:rsidR="00C51591" w:rsidRPr="00737207">
        <w:t>209:1; 1962 (52) 1946.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LIBRARY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Westlaw Key Number Search: 117k84.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Death 84.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Death </w:t>
      </w:r>
      <w:r w:rsidR="00737207" w:rsidRPr="00737207">
        <w:t xml:space="preserve">Sections </w:t>
      </w:r>
      <w:r w:rsidRPr="00737207">
        <w:t xml:space="preserve"> 204 to 205.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NOTES OF DECISIONS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 general 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 In general</w:t>
      </w:r>
    </w:p>
    <w:p w:rsidR="00737207" w:rsidRP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7207">
        <w:t>Applied in Adams v. Hunter (D.C.S.C. 1972) 343 F.Supp. 1284, affirmed 471 F.2d 648.</w:t>
      </w:r>
    </w:p>
    <w:p w:rsidR="00737207" w:rsidRP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rPr>
          <w:b/>
        </w:rPr>
        <w:t xml:space="preserve">SECTION </w:t>
      </w:r>
      <w:r w:rsidR="00C51591" w:rsidRPr="00737207">
        <w:rPr>
          <w:b/>
        </w:rPr>
        <w:t>15</w:t>
      </w:r>
      <w:r w:rsidRPr="00737207">
        <w:rPr>
          <w:b/>
        </w:rPr>
        <w:noBreakHyphen/>
      </w:r>
      <w:r w:rsidR="00C51591" w:rsidRPr="00737207">
        <w:rPr>
          <w:b/>
        </w:rPr>
        <w:t>5</w:t>
      </w:r>
      <w:r w:rsidRPr="00737207">
        <w:rPr>
          <w:b/>
        </w:rPr>
        <w:noBreakHyphen/>
      </w:r>
      <w:r w:rsidR="00C51591" w:rsidRPr="00737207">
        <w:rPr>
          <w:b/>
        </w:rPr>
        <w:t>110.</w:t>
      </w:r>
      <w:r w:rsidR="00C51591" w:rsidRPr="00737207">
        <w:t xml:space="preserve"> Executors</w:t>
      </w:r>
      <w:r w:rsidRPr="00737207">
        <w:t>’</w:t>
      </w:r>
      <w:r w:rsidR="00C51591" w:rsidRPr="00737207">
        <w:t xml:space="preserve"> or administrators</w:t>
      </w:r>
      <w:r w:rsidRPr="00737207">
        <w:t>’</w:t>
      </w:r>
      <w:r w:rsidR="00C51591" w:rsidRPr="00737207">
        <w:t xml:space="preserve"> actions against trespassers.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
        <w:t>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591" w:rsidRPr="00737207">
        <w:t xml:space="preserve">: 1962 Code </w:t>
      </w:r>
      <w:r w:rsidRPr="00737207">
        <w:t xml:space="preserve">Section </w:t>
      </w:r>
      <w:r w:rsidR="00C51591" w:rsidRPr="00737207">
        <w:t>10</w:t>
      </w:r>
      <w:r w:rsidRPr="00737207">
        <w:noBreakHyphen/>
      </w:r>
      <w:r w:rsidR="00C51591" w:rsidRPr="00737207">
        <w:t xml:space="preserve">210; 1952 Code </w:t>
      </w:r>
      <w:r w:rsidRPr="00737207">
        <w:t xml:space="preserve">Section </w:t>
      </w:r>
      <w:r w:rsidR="00C51591" w:rsidRPr="00737207">
        <w:t>10</w:t>
      </w:r>
      <w:r w:rsidRPr="00737207">
        <w:noBreakHyphen/>
      </w:r>
      <w:r w:rsidR="00C51591" w:rsidRPr="00737207">
        <w:t xml:space="preserve">210; 1942 Code </w:t>
      </w:r>
      <w:r w:rsidRPr="00737207">
        <w:t xml:space="preserve">Section </w:t>
      </w:r>
      <w:r w:rsidR="00C51591" w:rsidRPr="00737207">
        <w:t xml:space="preserve">415; 1932 Code </w:t>
      </w:r>
      <w:r w:rsidRPr="00737207">
        <w:t xml:space="preserve">Section </w:t>
      </w:r>
      <w:r w:rsidR="00C51591" w:rsidRPr="00737207">
        <w:t xml:space="preserve">415; Civ. P. </w:t>
      </w:r>
      <w:r w:rsidRPr="00737207">
        <w:t>‘</w:t>
      </w:r>
      <w:r w:rsidR="00C51591" w:rsidRPr="00737207">
        <w:t xml:space="preserve">22 </w:t>
      </w:r>
      <w:r w:rsidRPr="00737207">
        <w:t xml:space="preserve">Section </w:t>
      </w:r>
      <w:r w:rsidR="00C51591" w:rsidRPr="00737207">
        <w:t xml:space="preserve">371; Civ. C. </w:t>
      </w:r>
      <w:r w:rsidRPr="00737207">
        <w:t>‘</w:t>
      </w:r>
      <w:r w:rsidR="00C51591" w:rsidRPr="00737207">
        <w:t xml:space="preserve">12 </w:t>
      </w:r>
      <w:r w:rsidRPr="00737207">
        <w:t xml:space="preserve">Section </w:t>
      </w:r>
      <w:r w:rsidR="00C51591" w:rsidRPr="00737207">
        <w:t xml:space="preserve">3959; Civ. C. </w:t>
      </w:r>
      <w:r w:rsidRPr="00737207">
        <w:t>‘</w:t>
      </w:r>
      <w:r w:rsidR="00C51591" w:rsidRPr="00737207">
        <w:t xml:space="preserve">02 </w:t>
      </w:r>
      <w:r w:rsidRPr="00737207">
        <w:t xml:space="preserve">Section </w:t>
      </w:r>
      <w:r w:rsidR="00C51591" w:rsidRPr="00737207">
        <w:t>2855; G.S. 2187; R.S. 2319; 4 Ed. 3c. 7; 1712 (2) 425; 1972 (57) 2485.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CROSS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Affirmative defense under South Carolina Rules of Civil Procedure, see Rule 8, SCRCP.</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Summary ejectment of trespassers, see </w:t>
      </w:r>
      <w:r w:rsidR="00737207" w:rsidRPr="00737207">
        <w:t xml:space="preserve">Sections </w:t>
      </w:r>
      <w:r w:rsidRPr="00737207">
        <w:t xml:space="preserve"> 15</w:t>
      </w:r>
      <w:r w:rsidR="00737207" w:rsidRPr="00737207">
        <w:noBreakHyphen/>
      </w:r>
      <w:r w:rsidRPr="00737207">
        <w:t>67</w:t>
      </w:r>
      <w:r w:rsidR="00737207" w:rsidRPr="00737207">
        <w:noBreakHyphen/>
      </w:r>
      <w:r w:rsidRPr="00737207">
        <w:t>610 et seq.</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LIBRARY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Westlaw Key Number Search: 2k55(2).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Abatement and Revival 55(2).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Abatement and Revival </w:t>
      </w:r>
      <w:r w:rsidR="00737207" w:rsidRPr="00737207">
        <w:t xml:space="preserve">Section </w:t>
      </w:r>
      <w:r w:rsidRPr="00737207">
        <w:t>137.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RESEARCH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Encyclopedias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Abatement, Revival and Survival of Actions </w:t>
      </w:r>
      <w:r w:rsidR="00737207" w:rsidRPr="00737207">
        <w:t xml:space="preserve">Section </w:t>
      </w:r>
      <w:r w:rsidRPr="00737207">
        <w:t>26, Actions for Personal Injury.</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NOTES OF DECISIONS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 general 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 In general</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210] only gives executors the right to sue trespassers and does not give any right to third persons to sue executors for trespasses or other torts. Elmore v Elmore, 58 SC 289, 36 SE 656 (1900). Huff v Watkins, 20 SC 477 (1884).</w:t>
      </w:r>
    </w:p>
    <w:p w:rsidR="00737207" w:rsidRP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7207">
        <w:t>For additional related cases, see Middleton v Robinson, 1 Bay (1 SCL) 58. Huff v Watkins, 20 SC 477 (1884).</w:t>
      </w:r>
    </w:p>
    <w:p w:rsidR="00737207" w:rsidRP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rPr>
          <w:b/>
        </w:rPr>
        <w:t xml:space="preserve">SECTION </w:t>
      </w:r>
      <w:r w:rsidR="00C51591" w:rsidRPr="00737207">
        <w:rPr>
          <w:b/>
        </w:rPr>
        <w:t>15</w:t>
      </w:r>
      <w:r w:rsidRPr="00737207">
        <w:rPr>
          <w:b/>
        </w:rPr>
        <w:noBreakHyphen/>
      </w:r>
      <w:r w:rsidR="00C51591" w:rsidRPr="00737207">
        <w:rPr>
          <w:b/>
        </w:rPr>
        <w:t>5</w:t>
      </w:r>
      <w:r w:rsidRPr="00737207">
        <w:rPr>
          <w:b/>
        </w:rPr>
        <w:noBreakHyphen/>
      </w:r>
      <w:r w:rsidR="00C51591" w:rsidRPr="00737207">
        <w:rPr>
          <w:b/>
        </w:rPr>
        <w:t>120.</w:t>
      </w:r>
      <w:r w:rsidR="00C51591" w:rsidRPr="00737207">
        <w:t xml:space="preserve"> Actions against executors or administrators when one or more is out of State.</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
        <w:t>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to be good and effectual in law to all intents and purposes, saving only that the judgment in such cases shall not extend to work any devastavit upon the person so absent or to affect him in his private right.</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591" w:rsidRPr="00737207">
        <w:t xml:space="preserve">: 1962 Code </w:t>
      </w:r>
      <w:r w:rsidRPr="00737207">
        <w:t xml:space="preserve">Section </w:t>
      </w:r>
      <w:r w:rsidR="00C51591" w:rsidRPr="00737207">
        <w:t>10</w:t>
      </w:r>
      <w:r w:rsidRPr="00737207">
        <w:noBreakHyphen/>
      </w:r>
      <w:r w:rsidR="00C51591" w:rsidRPr="00737207">
        <w:t xml:space="preserve">211; 1952 Code </w:t>
      </w:r>
      <w:r w:rsidRPr="00737207">
        <w:t xml:space="preserve">Section </w:t>
      </w:r>
      <w:r w:rsidR="00C51591" w:rsidRPr="00737207">
        <w:t>10</w:t>
      </w:r>
      <w:r w:rsidRPr="00737207">
        <w:noBreakHyphen/>
      </w:r>
      <w:r w:rsidR="00C51591" w:rsidRPr="00737207">
        <w:t xml:space="preserve">211; 1942 Code </w:t>
      </w:r>
      <w:r w:rsidRPr="00737207">
        <w:t xml:space="preserve">Section </w:t>
      </w:r>
      <w:r w:rsidR="00C51591" w:rsidRPr="00737207">
        <w:t xml:space="preserve">417; 1932 Code </w:t>
      </w:r>
      <w:r w:rsidRPr="00737207">
        <w:t xml:space="preserve">Section </w:t>
      </w:r>
      <w:r w:rsidR="00C51591" w:rsidRPr="00737207">
        <w:t xml:space="preserve">417; Civ. P. </w:t>
      </w:r>
      <w:r w:rsidRPr="00737207">
        <w:t>‘</w:t>
      </w:r>
      <w:r w:rsidR="00C51591" w:rsidRPr="00737207">
        <w:t xml:space="preserve">22 </w:t>
      </w:r>
      <w:r w:rsidRPr="00737207">
        <w:t xml:space="preserve">Section </w:t>
      </w:r>
      <w:r w:rsidR="00C51591" w:rsidRPr="00737207">
        <w:t xml:space="preserve">373; Civ. C. </w:t>
      </w:r>
      <w:r w:rsidRPr="00737207">
        <w:t>‘</w:t>
      </w:r>
      <w:r w:rsidR="00C51591" w:rsidRPr="00737207">
        <w:t xml:space="preserve">12 </w:t>
      </w:r>
      <w:r w:rsidRPr="00737207">
        <w:t xml:space="preserve">Section </w:t>
      </w:r>
      <w:r w:rsidR="00C51591" w:rsidRPr="00737207">
        <w:t xml:space="preserve">3961; Civ. C. </w:t>
      </w:r>
      <w:r w:rsidRPr="00737207">
        <w:t>‘</w:t>
      </w:r>
      <w:r w:rsidR="00C51591" w:rsidRPr="00737207">
        <w:t xml:space="preserve">02 </w:t>
      </w:r>
      <w:r w:rsidRPr="00737207">
        <w:t xml:space="preserve">Section </w:t>
      </w:r>
      <w:r w:rsidR="00C51591" w:rsidRPr="00737207">
        <w:t>2857; G.S. 2189; R.S. 2321; 1793 (7) 282.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CROSS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Affirmative defense under South Carolina Rules of Civil Procedure, see Rule 8, SCRCP.</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LIBRARY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Westlaw Key Number Searches: 162k420 to 162k457.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Executors and Administrators 420 to 457.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Executors and Administrators </w:t>
      </w:r>
      <w:r w:rsidR="00737207" w:rsidRPr="00737207">
        <w:t xml:space="preserve">Sections </w:t>
      </w:r>
      <w:r w:rsidRPr="00737207">
        <w:t xml:space="preserve"> 278, 706 to 784, 884, 895, 898.</w:t>
      </w:r>
    </w:p>
    <w:p w:rsidR="00737207" w:rsidRP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7207">
        <w:t xml:space="preserve">C.J.S. Wills </w:t>
      </w:r>
      <w:r w:rsidR="00737207" w:rsidRPr="00737207">
        <w:t xml:space="preserve">Section </w:t>
      </w:r>
      <w:r w:rsidRPr="00737207">
        <w:t>157.</w:t>
      </w:r>
    </w:p>
    <w:p w:rsidR="00737207" w:rsidRP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rPr>
          <w:b/>
        </w:rPr>
        <w:t xml:space="preserve">SECTION </w:t>
      </w:r>
      <w:r w:rsidR="00C51591" w:rsidRPr="00737207">
        <w:rPr>
          <w:b/>
        </w:rPr>
        <w:t>15</w:t>
      </w:r>
      <w:r w:rsidRPr="00737207">
        <w:rPr>
          <w:b/>
        </w:rPr>
        <w:noBreakHyphen/>
      </w:r>
      <w:r w:rsidR="00C51591" w:rsidRPr="00737207">
        <w:rPr>
          <w:b/>
        </w:rPr>
        <w:t>5</w:t>
      </w:r>
      <w:r w:rsidRPr="00737207">
        <w:rPr>
          <w:b/>
        </w:rPr>
        <w:noBreakHyphen/>
      </w:r>
      <w:r w:rsidR="00C51591" w:rsidRPr="00737207">
        <w:rPr>
          <w:b/>
        </w:rPr>
        <w:t>130.</w:t>
      </w:r>
      <w:r w:rsidR="00C51591" w:rsidRPr="00737207">
        <w:t xml:space="preserve"> Representative of deceased nonresident motor vehicle operator.</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737207" w:rsidRPr="00737207">
        <w:t xml:space="preserve">Section </w:t>
      </w:r>
      <w:r w:rsidRPr="00737207">
        <w:t>15</w:t>
      </w:r>
      <w:r w:rsidR="00737207" w:rsidRPr="00737207">
        <w:noBreakHyphen/>
      </w:r>
      <w:r w:rsidRPr="00737207">
        <w:t>9</w:t>
      </w:r>
      <w:r w:rsidR="00737207" w:rsidRPr="00737207">
        <w:noBreakHyphen/>
      </w:r>
      <w:r w:rsidRPr="00737207">
        <w:t>370.</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591" w:rsidRPr="00737207">
        <w:t xml:space="preserve">: 1962 Code </w:t>
      </w:r>
      <w:r w:rsidRPr="00737207">
        <w:t xml:space="preserve">Section </w:t>
      </w:r>
      <w:r w:rsidR="00C51591" w:rsidRPr="00737207">
        <w:t>10</w:t>
      </w:r>
      <w:r w:rsidRPr="00737207">
        <w:noBreakHyphen/>
      </w:r>
      <w:r w:rsidR="00C51591" w:rsidRPr="00737207">
        <w:t xml:space="preserve">212; 1952 Code </w:t>
      </w:r>
      <w:r w:rsidRPr="00737207">
        <w:t xml:space="preserve">Section </w:t>
      </w:r>
      <w:r w:rsidR="00C51591" w:rsidRPr="00737207">
        <w:t>10</w:t>
      </w:r>
      <w:r w:rsidRPr="00737207">
        <w:noBreakHyphen/>
      </w:r>
      <w:r w:rsidR="00C51591" w:rsidRPr="00737207">
        <w:t>212; 1949 (46) 342.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CROSS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Affirmative defense under South Carolina Rules of Civil Procedure, see Rule 8, SCRCP.</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Director of Department of Public Safety as attorney of nonresident motorists for service of process, see </w:t>
      </w:r>
      <w:r w:rsidR="00737207" w:rsidRPr="00737207">
        <w:t xml:space="preserve">Section </w:t>
      </w:r>
      <w:r w:rsidRPr="00737207">
        <w:t>15</w:t>
      </w:r>
      <w:r w:rsidR="00737207" w:rsidRPr="00737207">
        <w:noBreakHyphen/>
      </w:r>
      <w:r w:rsidRPr="00737207">
        <w:t>9</w:t>
      </w:r>
      <w:r w:rsidR="00737207" w:rsidRPr="00737207">
        <w:noBreakHyphen/>
      </w:r>
      <w:r w:rsidRPr="00737207">
        <w:t>350.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Provisions of South Carolina Probate Code relative to jurisdiction of courts of this State with respect to foreign personal representative, see </w:t>
      </w:r>
      <w:r w:rsidR="00737207" w:rsidRPr="00737207">
        <w:t xml:space="preserve">Sections </w:t>
      </w:r>
      <w:r w:rsidRPr="00737207">
        <w:t xml:space="preserve"> 62</w:t>
      </w:r>
      <w:r w:rsidR="00737207" w:rsidRPr="00737207">
        <w:noBreakHyphen/>
      </w:r>
      <w:r w:rsidRPr="00737207">
        <w:t>4</w:t>
      </w:r>
      <w:r w:rsidR="00737207" w:rsidRPr="00737207">
        <w:noBreakHyphen/>
      </w:r>
      <w:r w:rsidRPr="00737207">
        <w:t>301, 62</w:t>
      </w:r>
      <w:r w:rsidR="00737207" w:rsidRPr="00737207">
        <w:noBreakHyphen/>
      </w:r>
      <w:r w:rsidRPr="00737207">
        <w:t>4</w:t>
      </w:r>
      <w:r w:rsidR="00737207" w:rsidRPr="00737207">
        <w:noBreakHyphen/>
      </w:r>
      <w:r w:rsidRPr="00737207">
        <w:t>302.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LIBRARY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Westlaw Key Number Searches: 48Ak196; 48Ak235(3).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Automobiles 196, 235(3).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Motor Vehicles </w:t>
      </w:r>
      <w:r w:rsidR="00737207" w:rsidRPr="00737207">
        <w:t xml:space="preserve">Sections </w:t>
      </w:r>
      <w:r w:rsidRPr="00737207">
        <w:t xml:space="preserve"> 833, 998 to 1001.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NOTES OF DECISIONS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 general 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 In general</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 a civil action commenced in a South Carolina State court by service of Summons (Complaint Not Served) upon a duly appointed temporary administrator, where said temporary administrator and plaintiff were both citizens of South Carolina, a subsequent appointment and substitution of a nonresident administratrix as a party defendant had the effect of relating back to the date of the commencement of the action so that the action could properly be removed from the State court to a Federal court. Smith v. Seaboard Coast Line R. Co. (D.C.S.C. 1971) 327 F.Supp. 536.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State law did not govern the question of when a civil action was commenced for the purpose of determining diversity of citizenship in connection with a petition for removal to a Federal court. Smith v. Seaboard Coast Line R. Co. (D.C.S.C. 1971) 327 F.Supp. 536.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enactment of this section [former Code 1962 </w:t>
      </w:r>
      <w:r w:rsidR="00737207" w:rsidRPr="00737207">
        <w:t xml:space="preserve">Section </w:t>
      </w:r>
      <w:r w:rsidRPr="00737207">
        <w:t>10</w:t>
      </w:r>
      <w:r w:rsidR="00737207" w:rsidRPr="00737207">
        <w:noBreakHyphen/>
      </w:r>
      <w:r w:rsidRPr="00737207">
        <w:t xml:space="preserve">212] is evidence that former Code 1962 </w:t>
      </w:r>
      <w:r w:rsidR="00737207" w:rsidRPr="00737207">
        <w:t xml:space="preserve">Section </w:t>
      </w:r>
      <w:r w:rsidRPr="00737207">
        <w:t>46</w:t>
      </w:r>
      <w:r w:rsidR="00737207" w:rsidRPr="00737207">
        <w:noBreakHyphen/>
      </w:r>
      <w:r w:rsidRPr="00737207">
        <w:t xml:space="preserve">104 (see now </w:t>
      </w:r>
      <w:r w:rsidR="00737207" w:rsidRPr="00737207">
        <w:t xml:space="preserve">Section </w:t>
      </w:r>
      <w:r w:rsidRPr="00737207">
        <w:t>15</w:t>
      </w:r>
      <w:r w:rsidR="00737207" w:rsidRPr="00737207">
        <w:noBreakHyphen/>
      </w:r>
      <w:r w:rsidRPr="00737207">
        <w:t>9</w:t>
      </w:r>
      <w:r w:rsidR="00737207" w:rsidRPr="00737207">
        <w:noBreakHyphen/>
      </w:r>
      <w:r w:rsidRPr="00737207">
        <w:t>350) did not intend that the Chief Highway Commissioner was to be the agent of a deceased nonresident motorist</w:t>
      </w:r>
      <w:r w:rsidR="00737207" w:rsidRPr="00737207">
        <w:t>’</w:t>
      </w:r>
      <w:r w:rsidRPr="00737207">
        <w:t>s administrator or personal representative upon whom process could be served. Gregory v. White, 1957, 151 F.Supp. 761.</w:t>
      </w:r>
    </w:p>
    <w:p w:rsidR="00737207" w:rsidRP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7207">
        <w:t>Cited in Norwood v. Parthemos (S.C. 1956) 230 S.C. 207, 95 S.E.2d 168.</w:t>
      </w:r>
    </w:p>
    <w:p w:rsidR="00737207" w:rsidRP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rPr>
          <w:b/>
        </w:rPr>
        <w:t xml:space="preserve">SECTION </w:t>
      </w:r>
      <w:r w:rsidR="00C51591" w:rsidRPr="00737207">
        <w:rPr>
          <w:b/>
        </w:rPr>
        <w:t>15</w:t>
      </w:r>
      <w:r w:rsidRPr="00737207">
        <w:rPr>
          <w:b/>
        </w:rPr>
        <w:noBreakHyphen/>
      </w:r>
      <w:r w:rsidR="00C51591" w:rsidRPr="00737207">
        <w:rPr>
          <w:b/>
        </w:rPr>
        <w:t>5</w:t>
      </w:r>
      <w:r w:rsidRPr="00737207">
        <w:rPr>
          <w:b/>
        </w:rPr>
        <w:noBreakHyphen/>
      </w:r>
      <w:r w:rsidR="00C51591" w:rsidRPr="00737207">
        <w:rPr>
          <w:b/>
        </w:rPr>
        <w:t>140.</w:t>
      </w:r>
      <w:r w:rsidR="00C51591" w:rsidRPr="00737207">
        <w:t xml:space="preserve"> Representative of deceased nonresident motor vehicle operator; substitution of other representative.</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
        <w:t xml:space="preserve">The foreign personal representative of any such deceased wrongdoer or any other person interested in defending such action may within sixty days after service as provided in </w:t>
      </w:r>
      <w:r w:rsidR="00737207" w:rsidRPr="00737207">
        <w:t xml:space="preserve">Section </w:t>
      </w:r>
      <w:r w:rsidRPr="00737207">
        <w:t>15</w:t>
      </w:r>
      <w:r w:rsidR="00737207" w:rsidRPr="00737207">
        <w:noBreakHyphen/>
      </w:r>
      <w:r w:rsidRPr="00737207">
        <w:t>9</w:t>
      </w:r>
      <w:r w:rsidR="00737207" w:rsidRPr="00737207">
        <w:noBreakHyphen/>
      </w:r>
      <w:r w:rsidRPr="00737207">
        <w:t>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591" w:rsidRPr="00737207">
        <w:t xml:space="preserve">: 1962 Code </w:t>
      </w:r>
      <w:r w:rsidRPr="00737207">
        <w:t xml:space="preserve">Section </w:t>
      </w:r>
      <w:r w:rsidR="00C51591" w:rsidRPr="00737207">
        <w:t>10</w:t>
      </w:r>
      <w:r w:rsidRPr="00737207">
        <w:noBreakHyphen/>
      </w:r>
      <w:r w:rsidR="00C51591" w:rsidRPr="00737207">
        <w:t xml:space="preserve">213; 1952 Code </w:t>
      </w:r>
      <w:r w:rsidRPr="00737207">
        <w:t xml:space="preserve">Section </w:t>
      </w:r>
      <w:r w:rsidR="00C51591" w:rsidRPr="00737207">
        <w:t>10</w:t>
      </w:r>
      <w:r w:rsidRPr="00737207">
        <w:noBreakHyphen/>
      </w:r>
      <w:r w:rsidR="00C51591" w:rsidRPr="00737207">
        <w:t>213; 1949 (46) 342.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CROSS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Affirmative defense under South Carolina Rules of Civil Procedure, see Rule 8, SCRCP.</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Provisions of South Carolina Probate Code relative to jurisdiction of courts of this State with respect to foreign personal representative, see </w:t>
      </w:r>
      <w:r w:rsidR="00737207" w:rsidRPr="00737207">
        <w:t xml:space="preserve">Sections </w:t>
      </w:r>
      <w:r w:rsidRPr="00737207">
        <w:t xml:space="preserve"> 62</w:t>
      </w:r>
      <w:r w:rsidR="00737207" w:rsidRPr="00737207">
        <w:noBreakHyphen/>
      </w:r>
      <w:r w:rsidRPr="00737207">
        <w:t>4</w:t>
      </w:r>
      <w:r w:rsidR="00737207" w:rsidRPr="00737207">
        <w:noBreakHyphen/>
      </w:r>
      <w:r w:rsidRPr="00737207">
        <w:t>301, 62</w:t>
      </w:r>
      <w:r w:rsidR="00737207" w:rsidRPr="00737207">
        <w:noBreakHyphen/>
      </w:r>
      <w:r w:rsidRPr="00737207">
        <w:t>4</w:t>
      </w:r>
      <w:r w:rsidR="00737207" w:rsidRPr="00737207">
        <w:noBreakHyphen/>
      </w:r>
      <w:r w:rsidRPr="00737207">
        <w:t>302.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LIBRARY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Westlaw Key Number Searches: 48Ak196; 48Ak235(3).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Automobiles 196, 235(3).</w:t>
      </w:r>
    </w:p>
    <w:p w:rsidR="00737207" w:rsidRP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7207">
        <w:t xml:space="preserve">C.J.S. Motor Vehicles </w:t>
      </w:r>
      <w:r w:rsidR="00737207" w:rsidRPr="00737207">
        <w:t xml:space="preserve">Sections </w:t>
      </w:r>
      <w:r w:rsidRPr="00737207">
        <w:t xml:space="preserve"> 833, 998 to 1001.</w:t>
      </w:r>
    </w:p>
    <w:p w:rsidR="00737207" w:rsidRP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rPr>
          <w:b/>
        </w:rPr>
        <w:t xml:space="preserve">SECTION </w:t>
      </w:r>
      <w:r w:rsidR="00C51591" w:rsidRPr="00737207">
        <w:rPr>
          <w:b/>
        </w:rPr>
        <w:t>15</w:t>
      </w:r>
      <w:r w:rsidRPr="00737207">
        <w:rPr>
          <w:b/>
        </w:rPr>
        <w:noBreakHyphen/>
      </w:r>
      <w:r w:rsidR="00C51591" w:rsidRPr="00737207">
        <w:rPr>
          <w:b/>
        </w:rPr>
        <w:t>5</w:t>
      </w:r>
      <w:r w:rsidRPr="00737207">
        <w:rPr>
          <w:b/>
        </w:rPr>
        <w:noBreakHyphen/>
      </w:r>
      <w:r w:rsidR="00C51591" w:rsidRPr="00737207">
        <w:rPr>
          <w:b/>
        </w:rPr>
        <w:t>150.</w:t>
      </w:r>
      <w:r w:rsidR="00C51591" w:rsidRPr="00737207">
        <w:t xml:space="preserve"> Foreign corporations as defendants.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
        <w:t>An action against a corporation created by or under the laws of any other state, government or country may be brought in the circuit court:</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
      </w:r>
      <w:r w:rsidRPr="00737207">
        <w:tab/>
        <w:t>(1) By any resident of this State for any cause of action; or</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
      </w:r>
      <w:r w:rsidRPr="00737207">
        <w:tab/>
        <w:t>(2) By a plaintiff not a resident of this State when the cause of action shall have arisen or the subject of the action shall be situated within this State.</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591" w:rsidRPr="00737207">
        <w:t xml:space="preserve">: 1962 Code </w:t>
      </w:r>
      <w:r w:rsidRPr="00737207">
        <w:t xml:space="preserve">Section </w:t>
      </w:r>
      <w:r w:rsidR="00C51591" w:rsidRPr="00737207">
        <w:t>10</w:t>
      </w:r>
      <w:r w:rsidRPr="00737207">
        <w:noBreakHyphen/>
      </w:r>
      <w:r w:rsidR="00C51591" w:rsidRPr="00737207">
        <w:t xml:space="preserve">214; 1952 Code </w:t>
      </w:r>
      <w:r w:rsidRPr="00737207">
        <w:t xml:space="preserve">Section </w:t>
      </w:r>
      <w:r w:rsidR="00C51591" w:rsidRPr="00737207">
        <w:t>10</w:t>
      </w:r>
      <w:r w:rsidRPr="00737207">
        <w:noBreakHyphen/>
      </w:r>
      <w:r w:rsidR="00C51591" w:rsidRPr="00737207">
        <w:t xml:space="preserve">214; 1942 Code </w:t>
      </w:r>
      <w:r w:rsidRPr="00737207">
        <w:t xml:space="preserve">Section </w:t>
      </w:r>
      <w:r w:rsidR="00C51591" w:rsidRPr="00737207">
        <w:t xml:space="preserve">826; 1932 Code </w:t>
      </w:r>
      <w:r w:rsidRPr="00737207">
        <w:t xml:space="preserve">Section </w:t>
      </w:r>
      <w:r w:rsidR="00C51591" w:rsidRPr="00737207">
        <w:t xml:space="preserve">826; Civ. P. </w:t>
      </w:r>
      <w:r w:rsidRPr="00737207">
        <w:t>‘</w:t>
      </w:r>
      <w:r w:rsidR="00C51591" w:rsidRPr="00737207">
        <w:t xml:space="preserve">22 </w:t>
      </w:r>
      <w:r w:rsidRPr="00737207">
        <w:t xml:space="preserve">Section </w:t>
      </w:r>
      <w:r w:rsidR="00C51591" w:rsidRPr="00737207">
        <w:t xml:space="preserve">774; Civ. P. </w:t>
      </w:r>
      <w:r w:rsidRPr="00737207">
        <w:t>‘</w:t>
      </w:r>
      <w:r w:rsidR="00C51591" w:rsidRPr="00737207">
        <w:t xml:space="preserve">12 </w:t>
      </w:r>
      <w:r w:rsidRPr="00737207">
        <w:t xml:space="preserve">Section </w:t>
      </w:r>
      <w:r w:rsidR="00C51591" w:rsidRPr="00737207">
        <w:t xml:space="preserve">461; Civ. P. </w:t>
      </w:r>
      <w:r w:rsidRPr="00737207">
        <w:t>‘</w:t>
      </w:r>
      <w:r w:rsidR="00C51591" w:rsidRPr="00737207">
        <w:t xml:space="preserve">02 </w:t>
      </w:r>
      <w:r w:rsidRPr="00737207">
        <w:t xml:space="preserve">Section </w:t>
      </w:r>
      <w:r w:rsidR="00C51591" w:rsidRPr="00737207">
        <w:t xml:space="preserve">423; 1870 (14) 522 </w:t>
      </w:r>
      <w:r w:rsidRPr="00737207">
        <w:t xml:space="preserve">Section </w:t>
      </w:r>
      <w:r w:rsidR="00C51591" w:rsidRPr="00737207">
        <w:t>442.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CROSS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Service of process on foreign corporations generally, see </w:t>
      </w:r>
      <w:r w:rsidR="00737207" w:rsidRPr="00737207">
        <w:t xml:space="preserve">Section </w:t>
      </w:r>
      <w:r w:rsidRPr="00737207">
        <w:t>15</w:t>
      </w:r>
      <w:r w:rsidR="00737207" w:rsidRPr="00737207">
        <w:noBreakHyphen/>
      </w:r>
      <w:r w:rsidRPr="00737207">
        <w:t>9</w:t>
      </w:r>
      <w:r w:rsidR="00737207" w:rsidRPr="00737207">
        <w:noBreakHyphen/>
      </w:r>
      <w:r w:rsidRPr="00737207">
        <w:t>240.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LIBRARY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Westlaw Key Number Search: 101k663.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Corporations 663.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Corporations </w:t>
      </w:r>
      <w:r w:rsidR="00737207" w:rsidRPr="00737207">
        <w:t xml:space="preserve">Sections </w:t>
      </w:r>
      <w:r w:rsidRPr="00737207">
        <w:t xml:space="preserve"> 936, 939, 947.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RESEARCH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Encyclopedias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Appeal and Error </w:t>
      </w:r>
      <w:r w:rsidR="00737207" w:rsidRPr="00737207">
        <w:t xml:space="preserve">Section </w:t>
      </w:r>
      <w:r w:rsidRPr="00737207">
        <w:t>71, The Four Basic Requirements.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Constitutional Law </w:t>
      </w:r>
      <w:r w:rsidR="00737207" w:rsidRPr="00737207">
        <w:t xml:space="preserve">Section </w:t>
      </w:r>
      <w:r w:rsidRPr="00737207">
        <w:t>94, Civil Remedies and Proceedings.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South Carolina Rules of Civil Procedure </w:t>
      </w:r>
      <w:r w:rsidR="00737207" w:rsidRPr="00737207">
        <w:t xml:space="preserve">Section </w:t>
      </w:r>
      <w:r w:rsidRPr="00737207">
        <w:t>9.2, Discussion.</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Treatises and Practice Aids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Fletcher Cyclopedia Law of Private Corporations </w:t>
      </w:r>
      <w:r w:rsidR="00737207" w:rsidRPr="00737207">
        <w:t xml:space="preserve">Section </w:t>
      </w:r>
      <w:r w:rsidRPr="00737207">
        <w:t>8637.10, Jurisdiction Over Foreign Corporations</w:t>
      </w:r>
      <w:r w:rsidR="00737207" w:rsidRPr="00737207">
        <w:noBreakHyphen/>
      </w:r>
      <w:r w:rsidRPr="00737207">
        <w:t>State Courts.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Fletcher Cyclopedia Law of Private Corporations </w:t>
      </w:r>
      <w:r w:rsidR="00737207" w:rsidRPr="00737207">
        <w:t xml:space="preserve">Section </w:t>
      </w:r>
      <w:r w:rsidRPr="00737207">
        <w:t>8703.11, Parties</w:t>
      </w:r>
      <w:r w:rsidR="00737207" w:rsidRPr="00737207">
        <w:noBreakHyphen/>
      </w:r>
      <w:r w:rsidRPr="00737207">
        <w:t>Nonresidents.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Fletcher Cyclopedia Law of Private Corporations </w:t>
      </w:r>
      <w:r w:rsidR="00737207" w:rsidRPr="00737207">
        <w:t xml:space="preserve">Section </w:t>
      </w:r>
      <w:r w:rsidRPr="00737207">
        <w:t>8703.13, Parties</w:t>
      </w:r>
      <w:r w:rsidR="00737207" w:rsidRPr="00737207">
        <w:noBreakHyphen/>
      </w:r>
      <w:r w:rsidRPr="00737207">
        <w:t>Rule Under New York Statute and Similar Enactments.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LAW REVIEW AND JOURNAL COMMENTARIES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Annual Survey of South Carolina: The South Carolina </w:t>
      </w:r>
      <w:r w:rsidR="00737207" w:rsidRPr="00737207">
        <w:t>“</w:t>
      </w:r>
      <w:r w:rsidRPr="00737207">
        <w:t>Door</w:t>
      </w:r>
      <w:r w:rsidR="00737207" w:rsidRPr="00737207">
        <w:noBreakHyphen/>
      </w:r>
      <w:r w:rsidRPr="00737207">
        <w:t>Closing</w:t>
      </w:r>
      <w:r w:rsidR="00737207" w:rsidRPr="00737207">
        <w:t>”</w:t>
      </w:r>
      <w:r w:rsidRPr="00737207">
        <w:t xml:space="preserve"> Statute. 31 S.C. L. Rev. 92.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Annual Survey of South Carolina Law: Practice and Procedure: Door</w:t>
      </w:r>
      <w:r w:rsidR="00737207" w:rsidRPr="00737207">
        <w:noBreakHyphen/>
      </w:r>
      <w:r w:rsidRPr="00737207">
        <w:t>Closing Statute. 33 S.C. L. Rev. 117, August 1981.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NOTES OF DECISIONS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 general 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Accrual of cause of action 4</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t>
      </w:r>
      <w:r w:rsidR="00C51591" w:rsidRPr="00737207">
        <w:t>Any cause of action</w:t>
      </w:r>
      <w:r w:rsidRPr="00737207">
        <w:t>”</w:t>
      </w:r>
      <w:r w:rsidR="00C51591" w:rsidRPr="00737207">
        <w:t xml:space="preserve"> 12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Cause of action arising out of state 15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Cause of action within state 14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Constitutionality 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Construction, generally 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County where action is brought 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Effect of dismissal for want of jurisdiction 11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Federal courts 17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Federal courts; removal 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Forum non conveniens 10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Jurisdiction of magistrate</w:t>
      </w:r>
      <w:r w:rsidR="00737207" w:rsidRPr="00737207">
        <w:t>’</w:t>
      </w:r>
      <w:r w:rsidRPr="00737207">
        <w:t>s court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Matters pertaining to pleading and the like 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Nonresidents 16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Service of process 8</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t>
      </w:r>
      <w:r w:rsidR="00C51591" w:rsidRPr="00737207">
        <w:t>Subject of the action</w:t>
      </w:r>
      <w:r w:rsidRPr="00737207">
        <w:t>”</w:t>
      </w:r>
      <w:r w:rsidR="00C51591" w:rsidRPr="00737207">
        <w:t xml:space="preserve"> 13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 In general</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Cited in State v Rawleigh Co., 172 SC 415, 174 SE 385 (1934). State v Ford Motor Co., 208 SC 379, 38 SE2d 242 (1946). Ratliff v Cooper Laboratories, Inc., 444 F2d 745 (4th Cir 1971).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reason for enacting this section [Code 1962 </w:t>
      </w:r>
      <w:r w:rsidR="00737207" w:rsidRPr="00737207">
        <w:t xml:space="preserve">Section </w:t>
      </w:r>
      <w:r w:rsidRPr="00737207">
        <w:t>10</w:t>
      </w:r>
      <w:r w:rsidR="00737207" w:rsidRPr="00737207">
        <w:noBreakHyphen/>
      </w:r>
      <w:r w:rsidRPr="00737207">
        <w:t>214] is uncertain. Szantay v. Beech Aircraft Corp. (C.A.4 (S.C.) 1965) 349 F.2d 60, 7 A.L.R. Fed. 99.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Issue of whether South Carolina</w:t>
      </w:r>
      <w:r w:rsidR="00737207" w:rsidRPr="00737207">
        <w:t>’</w:t>
      </w:r>
      <w:r w:rsidRPr="00737207">
        <w:t xml:space="preserve">s </w:t>
      </w:r>
      <w:r w:rsidR="00737207" w:rsidRPr="00737207">
        <w:t>“</w:t>
      </w:r>
      <w:r w:rsidRPr="00737207">
        <w:t>door</w:t>
      </w:r>
      <w:r w:rsidR="00737207" w:rsidRPr="00737207">
        <w:noBreakHyphen/>
      </w:r>
      <w:r w:rsidRPr="00737207">
        <w:t>closing statute</w:t>
      </w:r>
      <w:r w:rsidR="00737207" w:rsidRPr="00737207">
        <w:t>”</w:t>
      </w:r>
      <w:r w:rsidRPr="00737207">
        <w:t xml:space="preserve"> precluded Florida corporation</w:t>
      </w:r>
      <w:r w:rsidR="00737207" w:rsidRPr="00737207">
        <w:t>’</w:t>
      </w:r>
      <w:r w:rsidRPr="00737207">
        <w:t>s breach of contract action against Canadian defendants could not be resolved prior to discovery phase, since the record contained little or no evidence from which the court could determine whether the contract was made or was to be performed in South Carolina. Tuttle Dozer Works, Inc. v. Gyro</w:t>
      </w:r>
      <w:r w:rsidR="00737207" w:rsidRPr="00737207">
        <w:noBreakHyphen/>
      </w:r>
      <w:r w:rsidRPr="00737207">
        <w:t>Trac (USA), Inc., 2006, 463 F.Supp.2d 544. Federal Courts 2781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Cause of action </w:t>
      </w:r>
      <w:r w:rsidR="00737207" w:rsidRPr="00737207">
        <w:t>“</w:t>
      </w:r>
      <w:r w:rsidRPr="00737207">
        <w:t>arises,</w:t>
      </w:r>
      <w:r w:rsidR="00737207" w:rsidRPr="00737207">
        <w:t>”</w:t>
      </w:r>
      <w:r w:rsidRPr="00737207">
        <w:t xml:space="preserve"> for purposes of the Door Closing Statute, which prohibits a non</w:t>
      </w:r>
      <w:r w:rsidR="00737207" w:rsidRPr="00737207">
        <w:noBreakHyphen/>
      </w:r>
      <w:r w:rsidRPr="00737207">
        <w:t>resident from maintaining an action against a foreign corporation in a South Carolina court unless the cause of action arose in South Carolina or the subject of the action is located there, when the act or omission that creates the right to bring suit happens or begins. Murphy v. Owens</w:t>
      </w:r>
      <w:r w:rsidR="00737207" w:rsidRPr="00737207">
        <w:noBreakHyphen/>
      </w:r>
      <w:r w:rsidRPr="00737207">
        <w:t>Corning Fiberglas Corp. (S.C.App. 2001) 346 S.C. 37, 550 S.E.2d 589, rehearing denied, certiorari granted, affirmed 356 S.C. 592, 590 S.E.2d 479. Courts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court did not have jurisdiction over a products liability action arising in Georgia, filed by an Ohio resident against a manufacturing corporation created by the laws of Delaware and New York, even though the principal place of business of one manufacturer was South Carolina. Parsons v. Uniroyal</w:t>
      </w:r>
      <w:r w:rsidR="00737207" w:rsidRPr="00737207">
        <w:noBreakHyphen/>
      </w:r>
      <w:r w:rsidRPr="00737207">
        <w:t>Goodrich Tire Corp. (S.C. 1993) 313 S.C. 394, 438 S.E.2d 238. Courts 13.8(2)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jurisdiction of the courts of this State over foreign corporations is, in the first instance, a question of State law. A Federal Act cannot confer jurisdiction upon the State court where the State has not provided for such jurisdiction. Clark v. Babbitt Bros., Inc. (S.C. 1973) 260 S.C. 378, 196 S.E.2d 120.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There is nothing to compel a state to exercise jurisdiction over a foreign corporation unless it chooses to do so, and the extent to which it so chooses is a matter for the law of the state as made by its legislature. Clark v. Babbitt Bros., Inc. (S.C. 1973) 260 S.C. 378, 196 S.E.2d 120.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Applied in Chappell v. Fidelity &amp; Deposit Co. of Maryland (S.C. 1940) 194 S.C. 124, 9 S.E.2d 592.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2. Constitutionality</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 xml:space="preserve">214] does not violate the Federal Const, Art 4, </w:t>
      </w:r>
      <w:r w:rsidR="00737207" w:rsidRPr="00737207">
        <w:t xml:space="preserve">Section </w:t>
      </w:r>
      <w:r w:rsidRPr="00737207">
        <w:t xml:space="preserve">2, which secures to the citizens of each state all the privileges and immunities of citizens in the several states, as the provisions of this section relate only to residence, and not to citizenship; nor does it conflict with SC Const, Art 1, </w:t>
      </w:r>
      <w:r w:rsidR="00737207" w:rsidRPr="00737207">
        <w:t xml:space="preserve">Section </w:t>
      </w:r>
      <w:r w:rsidRPr="00737207">
        <w:t>15. Cummings v Wingo, 31 SC 427, 10 SE 107 (1889). Central R. &amp; Banking Co. v Georgia Constr., etc., Co., 32 SC 319, 11 SE 192 (1890).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While this section [former Code 1962 </w:t>
      </w:r>
      <w:r w:rsidR="00737207" w:rsidRPr="00737207">
        <w:t xml:space="preserve">Section </w:t>
      </w:r>
      <w:r w:rsidRPr="00737207">
        <w:t>10</w:t>
      </w:r>
      <w:r w:rsidR="00737207" w:rsidRPr="00737207">
        <w:noBreakHyphen/>
      </w:r>
      <w:r w:rsidRPr="00737207">
        <w:t>214] may not directly violate the demands of the constitutional principle that the full faith and credit clause of the Federal Constitution express a national interest looking toward maximum enforcement in each state of the obligations or rights created or recognized by the statutes of sister states, it is contrary to its implicit policy. Szantay v. Beech Aircraft Corp. (C.A.4 (S.C.) 1965) 349 F.2d 60, 7 A.L.R. Fed. 99.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Section 15</w:t>
      </w:r>
      <w:r w:rsidR="00737207" w:rsidRPr="00737207">
        <w:noBreakHyphen/>
      </w:r>
      <w:r w:rsidRPr="00737207">
        <w:t>5</w:t>
      </w:r>
      <w:r w:rsidR="00737207" w:rsidRPr="00737207">
        <w:noBreakHyphen/>
      </w:r>
      <w:r w:rsidRPr="00737207">
        <w:t>150 is not unconstitutional on equal protection grounds since the statute accomplished several legislative objectives rationally related to the state</w:t>
      </w:r>
      <w:r w:rsidR="00737207" w:rsidRPr="00737207">
        <w:t>’</w:t>
      </w:r>
      <w:r w:rsidRPr="00737207">
        <w:t>s interests such as favoring resident plaintiffs over nonresident plaintiffs, providing a forum for wrongs connected with the State while avoiding the resolution of wrongs in which the State has little interest, and encouraging activity and investment within the State by foreign corporations without subjecting it to actions unrelated to the activity within the State. Rosenthal v. Unarco Industries, Inc. (S.C. 1982) 278 S.C. 420, 297 S.E.2d 638.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This section is not unconstitutional as impairing the obligation of contracts, since a corporation, being the mere creation of the local law, depends for a recognition of its legal existence by other states on the assent of the states; and a state may make such regulations in regard to corporations created in another state as it deems best, or it may exclude them. Central Railroad &amp; Banking Co. v. Georgia Construction &amp; Investment Co. (S.C. 1890) 32 S.C. 319, 11 S.E. 192, rehearing denied 11 S.E. 638.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Publishing corporation</w:t>
      </w:r>
      <w:r w:rsidR="00737207" w:rsidRPr="00737207">
        <w:t>’</w:t>
      </w:r>
      <w:r w:rsidRPr="00737207">
        <w:t>s regular circulation of magazines in forum state is sufficient to support assertion of jurisdiction in libel action based on contents of magazine, even where single publication rule is applied. Keeton v. Hustler Magazine, Inc., 1984, 104 S.Ct. 1473, 465 U.S. 770, 79 L.Ed.2d 790.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3. Construction, generally</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language of this section [former Code 1962 </w:t>
      </w:r>
      <w:r w:rsidR="00737207" w:rsidRPr="00737207">
        <w:t xml:space="preserve">Section </w:t>
      </w:r>
      <w:r w:rsidRPr="00737207">
        <w:t>10</w:t>
      </w:r>
      <w:r w:rsidR="00737207" w:rsidRPr="00737207">
        <w:noBreakHyphen/>
      </w:r>
      <w:r w:rsidRPr="00737207">
        <w:t>214] is too clear to require interpretative comment. Mobley v Bland, 200 SC 448, 21 SE2d 22 (1942). Chapman v Southern Ry. Co., 230 SC 210, 95 SE2d 170 (1956). Lipe v Caroline Clinchfield &amp; Ohio Ry. Co., 123 SC 515, 116 SE 101 (1923).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Murphy v. Owens Corning Fiberglas Corp. (S.C. 2003) 2003 WL 22429689, [main volume] rehearing granted, opinion amended and superseded on rehearing 356 S.C. 592, 590 S.E.2d 479.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214] is procedural. Szantay v. Beech Aircraft Corp. (C.A.4 (S.C.) 1965) 349 F.2d 60, 7 A.L.R. Fed. 99.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Door</w:t>
      </w:r>
      <w:r w:rsidR="00737207" w:rsidRPr="00737207">
        <w:noBreakHyphen/>
      </w:r>
      <w:r w:rsidRPr="00737207">
        <w:t>closing statute which restricts suits by non</w:t>
      </w:r>
      <w:r w:rsidR="00737207" w:rsidRPr="00737207">
        <w:noBreakHyphen/>
      </w:r>
      <w:r w:rsidRPr="00737207">
        <w:t>resident plaintiffs against foreign corporations does not involve subject matter jurisdiction, but determines the capacity of a party to sue. McCall v. State Farm Mut. Auto. Ins. Co. (S.C.App. 2004) 359 S.C. 372, 597 S.E.2d 181. Courts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Where face of complaint showed that plaintiff was not resident, that incident which gave rise to cause of action occurred outside of state, and defendant was joint venture organized under and having its offices in another state, state</w:t>
      </w:r>
      <w:r w:rsidR="00737207" w:rsidRPr="00737207">
        <w:t>’</w:t>
      </w:r>
      <w:r w:rsidRPr="00737207">
        <w:t>s Door Closing Statute was clearly applicable, depriving circuit court of subject matter jurisdiction over action. Eagle v. Global Associates (S.C.App. 1987) 292 S.C. 354, 356 S.E.2d 417.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4. Accrual of cause of action</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Cause of action </w:t>
      </w:r>
      <w:r w:rsidR="00737207" w:rsidRPr="00737207">
        <w:t>“</w:t>
      </w:r>
      <w:r w:rsidRPr="00737207">
        <w:t>accrues,</w:t>
      </w:r>
      <w:r w:rsidR="00737207" w:rsidRPr="00737207">
        <w:t>”</w:t>
      </w:r>
      <w:r w:rsidRPr="00737207">
        <w:t xml:space="preserve"> for purposes of the Door Closing Statute, which prohibits a non</w:t>
      </w:r>
      <w:r w:rsidR="00737207" w:rsidRPr="00737207">
        <w:noBreakHyphen/>
      </w:r>
      <w:r w:rsidRPr="00737207">
        <w:t>resident from maintaining an action against a foreign corporation in a South Carolina court unless the cause of action arose in South Carolina or the subject of the action is located there, when it becomes complete so that the aggrieved party can begin and prosecute such action. Murphy v. Owens</w:t>
      </w:r>
      <w:r w:rsidR="00737207" w:rsidRPr="00737207">
        <w:noBreakHyphen/>
      </w:r>
      <w:r w:rsidRPr="00737207">
        <w:t xml:space="preserve">Corning Fiberglas Corp. </w:t>
      </w:r>
      <w:r w:rsidRPr="00737207">
        <w:lastRenderedPageBreak/>
        <w:t>(S.C.App. 2001) 346 S.C. 37, 550 S.E.2d 589, rehearing denied, certiorari granted, affirmed 356 S.C. 592, 590 S.E.2d 479. Courts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 cause of action accrues when facts exist which authorize one party to maintain an action against another. Cornelius v. Atlantic Grey Hound Lines (S.C. 1935) 177 S.C. 93, 180 S.E. 791.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5. County where action is brought</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Under this section [former Code 1962 </w:t>
      </w:r>
      <w:r w:rsidR="00737207" w:rsidRPr="00737207">
        <w:t xml:space="preserve">Section </w:t>
      </w:r>
      <w:r w:rsidRPr="00737207">
        <w:t>10</w:t>
      </w:r>
      <w:r w:rsidR="00737207" w:rsidRPr="00737207">
        <w:noBreakHyphen/>
      </w:r>
      <w:r w:rsidRPr="00737207">
        <w:t>214] a plaintiff may elect in which county to sue a foreign corporation; and the jurisdiction of a court of a county in which the corporation does not have an agent cannot be overthrown by showing the corporation has become domesticated. Elms v. Southern Power Co. (S.C. 1907) 78 S.C. 323, 58 S.E. 809.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6. Jurisdiction of magistrate</w:t>
      </w:r>
      <w:r w:rsidR="00737207" w:rsidRPr="00737207">
        <w:t>’</w:t>
      </w:r>
      <w:r w:rsidRPr="00737207">
        <w:t>s court</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In view of other legislation subjecting foreign corporations to jurisdiction of the State courts, this section [former Code 1962 </w:t>
      </w:r>
      <w:r w:rsidR="00737207" w:rsidRPr="00737207">
        <w:t xml:space="preserve">Section </w:t>
      </w:r>
      <w:r w:rsidRPr="00737207">
        <w:t>10</w:t>
      </w:r>
      <w:r w:rsidR="00737207" w:rsidRPr="00737207">
        <w:noBreakHyphen/>
      </w:r>
      <w:r w:rsidRPr="00737207">
        <w:t>214] has been construed as not limiting all actions against foreign corporations to the circuit courts; and a magistrate</w:t>
      </w:r>
      <w:r w:rsidR="00737207" w:rsidRPr="00737207">
        <w:t>’</w:t>
      </w:r>
      <w:r w:rsidRPr="00737207">
        <w:t>s court may entertain actions against such corporations when the action is otherwise within the jurisdiction of the magistrate. Best v. Seaboard Air Line Ry. (S.C. 1905) 72 S.C. 479, 52 S.E. 223.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7. Federal courts; removal</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State statute which closes doors of state courts for suits involving foreign cause of action brought by foreign plaintiff against foreign corporation deprives Federal District Court of jurisdiction, and plaintiff</w:t>
      </w:r>
      <w:r w:rsidR="00737207" w:rsidRPr="00737207">
        <w:t>’</w:t>
      </w:r>
      <w:r w:rsidRPr="00737207">
        <w:t>s failure to timely file suit in more logical, convenient forum does not constitute countervailing consideration favoring exercise of federal jurisdiction. Proctor &amp; Schwartz, Inc. v. Rollins (C.A.4 (S.C.) 1980) 634 F.2d 738. Federal Courts 2743(2)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214] did not restrict jurisdiction of South Carolina Federal district court over foreign corporation, which was sued in a diversity action by nonresidents for death of occupants of aircraft which was serviced in South Carolina and crashed in Tennessee. Szantay v. Beech Aircraft Corp. (C.A.4 (S.C.) 1965) 349 F.2d 60, 7 A.L.R. Fed. 99.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If this section [former Code 1962 </w:t>
      </w:r>
      <w:r w:rsidR="00737207" w:rsidRPr="00737207">
        <w:t xml:space="preserve">Section </w:t>
      </w:r>
      <w:r w:rsidRPr="00737207">
        <w:t>10</w:t>
      </w:r>
      <w:r w:rsidR="00737207" w:rsidRPr="00737207">
        <w:noBreakHyphen/>
      </w:r>
      <w:r w:rsidRPr="00737207">
        <w:t>214] could be regarded as a statutory formulation of the doctrine of forum non conveniens, its restriction would not be binding on the Federal court, since Federal cognizance of a case would in no way frustrate State policy. Szantay v. Beech Aircraft Corp. (C.A.4 (S.C.) 1965) 349 F.2d 60, 7 A.L.R. Fed. 99.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214] does not enable a cause of action to be removed to the Federal court where the circuit court did not have jurisdiction under this section, even though the cause might have been brought in the Federal court in the first instance. Lightfoot v. Atlantic Coast Line R. Co. (D.C.S.C. 1929) 33 F.2d 765.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Absent countervailing federal interests, a federal court sitting in diversity must apply South Carolina</w:t>
      </w:r>
      <w:r w:rsidR="00737207" w:rsidRPr="00737207">
        <w:t>’</w:t>
      </w:r>
      <w:r w:rsidRPr="00737207">
        <w:t xml:space="preserve">s </w:t>
      </w:r>
      <w:r w:rsidR="00737207" w:rsidRPr="00737207">
        <w:t>“</w:t>
      </w:r>
      <w:r w:rsidRPr="00737207">
        <w:t>door</w:t>
      </w:r>
      <w:r w:rsidR="00737207" w:rsidRPr="00737207">
        <w:noBreakHyphen/>
      </w:r>
      <w:r w:rsidRPr="00737207">
        <w:t>closing statute,</w:t>
      </w:r>
      <w:r w:rsidR="00737207" w:rsidRPr="00737207">
        <w:t>”</w:t>
      </w:r>
      <w:r w:rsidRPr="00737207">
        <w:t>which provides that action against corporation created under law of another state may be brought in South Carolina by nonresident when cause of action arose or subject of action was situated within state. Tuttle Dozer Works, Inc. v. Gyro</w:t>
      </w:r>
      <w:r w:rsidR="00737207" w:rsidRPr="00737207">
        <w:noBreakHyphen/>
      </w:r>
      <w:r w:rsidRPr="00737207">
        <w:t>Trac (USA), Inc., 2006, 463 F.Supp.2d 544. Federal Courts 3025(4)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South Carolina</w:t>
      </w:r>
      <w:r w:rsidR="00737207" w:rsidRPr="00737207">
        <w:t>’</w:t>
      </w:r>
      <w:r w:rsidRPr="00737207">
        <w:t xml:space="preserve">s </w:t>
      </w:r>
      <w:r w:rsidR="00737207" w:rsidRPr="00737207">
        <w:t>“</w:t>
      </w:r>
      <w:r w:rsidRPr="00737207">
        <w:t>door</w:t>
      </w:r>
      <w:r w:rsidR="00737207" w:rsidRPr="00737207">
        <w:noBreakHyphen/>
      </w:r>
      <w:r w:rsidRPr="00737207">
        <w:t>closing</w:t>
      </w:r>
      <w:r w:rsidR="00737207" w:rsidRPr="00737207">
        <w:t>”</w:t>
      </w:r>
      <w:r w:rsidRPr="00737207">
        <w:t xml:space="preserve"> statute, which must be applied by federal courts sitting in South Carolina exercising diversity jurisdiction unless case presents affirmative countervailing federal considerations, deprived federal district court of subject matter jurisdiction over personal injury diversity action; no countervailing considerations favoring exercise of federal jurisdiction were presented in personal injury action based on claim that accident, which occurred in Marshall Islands in Pacific ocean, was caused by alleged negligence of defendant, a Delaware corporation with principal place of business in Pennsylvania, and that such accident resulted in injuries to plaintiff, a resident of Alabama. Grimsley v. United Engineers and Constructors, Inc., 1993, 818 F.Supp. 147.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Federal court, which was deprived of subject matter jurisdiction over personal injury diversity action pursuant to state</w:t>
      </w:r>
      <w:r w:rsidR="00737207" w:rsidRPr="00737207">
        <w:t>’</w:t>
      </w:r>
      <w:r w:rsidRPr="00737207">
        <w:t>s door</w:t>
      </w:r>
      <w:r w:rsidR="00737207" w:rsidRPr="00737207">
        <w:noBreakHyphen/>
      </w:r>
      <w:r w:rsidRPr="00737207">
        <w:t>closing statute, did not have power to transfer venue pursuant to federal change of venue statute providing for transfer for convenience of parties and witnesses and in interest of justice. Grimsley v. United Engineers and Constructors, Inc., 1993, 818 F.Supp. 147. Federal Courts 2902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Jurisdiction of the Federal courts is not controlled by this section [former Code 1962 </w:t>
      </w:r>
      <w:r w:rsidR="00737207" w:rsidRPr="00737207">
        <w:t xml:space="preserve">Section </w:t>
      </w:r>
      <w:r w:rsidRPr="00737207">
        <w:t>10</w:t>
      </w:r>
      <w:r w:rsidR="00737207" w:rsidRPr="00737207">
        <w:noBreakHyphen/>
      </w:r>
      <w:r w:rsidRPr="00737207">
        <w:t>214]. Wofford v. Prudential Ins. Co. of America (D.C.S.C. 1946) 65 F.Supp. 637.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8. Service of process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There is no method provided under the South Carolina statutes for service of process on a defendant corporation not doing business in this State so as to bring it within the jurisdiction of the courts of this State. Clark v. Babbitt Bros., Inc. (S.C. 1973) 260 S.C. 378, 196 S.E.2d 120.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court held service upon agent of undomesticated foreign corporation in county where corporation was conducting business gave jurisdiction of action to court in another county. McIntyre v. United Five Cent &amp; Ten Cent Stores (S.C. 1934) 171 S.C. 273, 172 S.E. 220. Corporations And Business Organizations 3258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9. Matters pertaining to pleading and the like</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State of incorporation of defendant does not have to be shown. Machen v. Western Union Telegraph Co. (S.C. 1902) 63 S.C. 363, 41 S.E. 448.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A complaint in a court of general jurisdiction is not demurrable under this section [former Code 1962 </w:t>
      </w:r>
      <w:r w:rsidR="00737207" w:rsidRPr="00737207">
        <w:t xml:space="preserve">Section </w:t>
      </w:r>
      <w:r w:rsidRPr="00737207">
        <w:t>10</w:t>
      </w:r>
      <w:r w:rsidR="00737207" w:rsidRPr="00737207">
        <w:noBreakHyphen/>
      </w:r>
      <w:r w:rsidRPr="00737207">
        <w:t>214] on the ground of want of jurisdiction because of nonresidence of the plaintiff, it not appearing therefrom what his residence is. Pollock v. Carolina Interstate Building &amp; Loan Ass</w:t>
      </w:r>
      <w:r w:rsidR="00737207" w:rsidRPr="00737207">
        <w:t>’</w:t>
      </w:r>
      <w:r w:rsidRPr="00737207">
        <w:t>n (S.C. 1896) 48 S.C. 65, 25 S.E. 977, 59 Am.St.Rep. 695. Pleading 193(3)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 foreign corporation waives the defect in a complaint failing to state that plaintiff was a resident of State, by appearing in court and answering to the merits, as the appearance presumes jurisdiction by the court over the plaintiff. Chafee v. Postal Telegraph Cable Co. (S.C. 1892) 35 S.C. 372, 14 S.E. 764.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10. Forum non conveniens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Conceding the advisability of adopting the doctrine of forum non conveniens, it should not be applied in an action against a foreign railroad corporation for a death occurring in another state when the plaintiff is a resident of this State. Chapman v. Southern Ry. Co. (S.C. 1956) 230 S.C. 210, 95 S.E.2d 170.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11. Effect of dismissal for want of jurisdiction</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Where court is without jurisdiction of subject matter of case by reason of parties and cause of action being all foreign to South Carolina, any action with respect to such cause, other than to dismiss it, is absolutely void, such that circuit court properly denied plaintiff</w:t>
      </w:r>
      <w:r w:rsidR="00737207" w:rsidRPr="00737207">
        <w:t>’</w:t>
      </w:r>
      <w:r w:rsidRPr="00737207">
        <w:t>s motion to compel discovery to demonstrate defendant</w:t>
      </w:r>
      <w:r w:rsidR="00737207" w:rsidRPr="00737207">
        <w:t>’</w:t>
      </w:r>
      <w:r w:rsidRPr="00737207">
        <w:t>s minimum contacts with state. Eagle v. Global Associates (S.C.App. 1987) 292 S.C. 354, 356 S.E.2d 417.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Dismissal of action on sole ground that court has no jurisdiction of subject matter of the suit is not adjudication of merits of case and will not bar another action for same cause. Gulledge v. Young (S.C. 1963) 242 S.C. 287, 130 S.E.2d 695. Judgment 570(9)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As an action cannot be commenced by attachment, which is only a provisional remedy in aid of an action, it follows necessarily that if the action fails for want of jurisdiction under this section [former Code 1962 </w:t>
      </w:r>
      <w:r w:rsidR="00737207" w:rsidRPr="00737207">
        <w:t xml:space="preserve">Section </w:t>
      </w:r>
      <w:r w:rsidRPr="00737207">
        <w:t>10</w:t>
      </w:r>
      <w:r w:rsidR="00737207" w:rsidRPr="00737207">
        <w:noBreakHyphen/>
      </w:r>
      <w:r w:rsidRPr="00737207">
        <w:t>214], the provisional remedy by attachment in aid of such action must fall with it. Central Railroad &amp; Banking Co. v. Georgia Construction &amp; Investment Co. (S.C. 1890) 32 S.C. 319, 11 S.E. 192, rehearing denied 11 S.E. 638.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12. </w:t>
      </w:r>
      <w:r w:rsidR="00737207" w:rsidRPr="00737207">
        <w:t>“</w:t>
      </w:r>
      <w:r w:rsidRPr="00737207">
        <w:t>Any cause of action</w:t>
      </w:r>
      <w:r w:rsidR="00737207" w:rsidRPr="00737207">
        <w:t>”</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Jurisdiction of a foreign corporation doing business in the State through agents amenable to process, though it has not complied with the State laws nor intended to subject itself to the jurisdiction of the State courts, is acquired under this section [former Code 1962 </w:t>
      </w:r>
      <w:r w:rsidR="00737207" w:rsidRPr="00737207">
        <w:t xml:space="preserve">Section </w:t>
      </w:r>
      <w:r w:rsidRPr="00737207">
        <w:t>10</w:t>
      </w:r>
      <w:r w:rsidR="00737207" w:rsidRPr="00737207">
        <w:noBreakHyphen/>
      </w:r>
      <w:r w:rsidRPr="00737207">
        <w:t>214] in an action brought by a resident of the State, though the cause of action arose without the State. Lipe v Carolina, etc., R. Co., 123 SC 515, 116 SE 101 (1923). Ezell v Rust Engineering Co., 75 F Supp 980 (1948).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13. </w:t>
      </w:r>
      <w:r w:rsidR="00737207" w:rsidRPr="00737207">
        <w:t>“</w:t>
      </w:r>
      <w:r w:rsidRPr="00737207">
        <w:t>Subject of the action</w:t>
      </w:r>
      <w:r w:rsidR="00737207" w:rsidRPr="00737207">
        <w:t>”</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cause of action is described as being a legal wrong threatened or committed against the complaining party; and the object of the action is to prevent or redress the wrong by obtaining some legal relief. The subject of the action is, clearly, neither of these; it is not the wrong which gives the plaintiff the right to ask the interposition of the court, nor is it that which the court is asked to do for him, but it must be the matter or thing, differing both from the wrong and the relief, in regard to which the controversy has arisen, concerning which the wrong has been done; and this is, ordinarily, the property, or the contract and its subject matter, or other thing involved in the dispute. Ophuls &amp; Hill v Carolina Ice &amp; Fuel Co., 160 SC 441, 158 SE 824 (1931). Knight v Fidelity &amp; Casualty Co., 184 SC 362, 192 SE 558 (1934).</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t>
      </w:r>
      <w:r w:rsidR="00C51591" w:rsidRPr="00737207">
        <w:t>Subject of the action,</w:t>
      </w:r>
      <w:r w:rsidRPr="00737207">
        <w:t>”</w:t>
      </w:r>
      <w:r w:rsidR="00C51591" w:rsidRPr="00737207">
        <w:t xml:space="preserve"> within meaning of South Carolina Door Closing Statute prohibiting a non</w:t>
      </w:r>
      <w:r w:rsidRPr="00737207">
        <w:noBreakHyphen/>
      </w:r>
      <w:r w:rsidR="00C51591" w:rsidRPr="00737207">
        <w:t xml:space="preserve">resident from maintaining an action against a foreign corporation in a South Carolina court unless the cause of action arose in South Carolina or the </w:t>
      </w:r>
      <w:r w:rsidRPr="00737207">
        <w:t>“</w:t>
      </w:r>
      <w:r w:rsidR="00C51591" w:rsidRPr="00737207">
        <w:t>subject of the action</w:t>
      </w:r>
      <w:r w:rsidRPr="00737207">
        <w:t>”</w:t>
      </w:r>
      <w:r w:rsidR="00C51591" w:rsidRPr="00737207">
        <w:t xml:space="preserve"> is located there, is typically inapplicable in determining jurisdiction in personal injury actions. Murphy v. Owens</w:t>
      </w:r>
      <w:r w:rsidRPr="00737207">
        <w:noBreakHyphen/>
      </w:r>
      <w:r w:rsidR="00C51591" w:rsidRPr="00737207">
        <w:t>Corning Fiberglas Corp. (S.C.App. 2001) 346 S.C. 37, 550 S.E.2d 589, rehearing denied, certiorari granted, affirmed 356 S.C. 592, 590 S.E.2d 479. Courts 17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In all cases, legal or equitable, the </w:t>
      </w:r>
      <w:r w:rsidR="00737207" w:rsidRPr="00737207">
        <w:t>“</w:t>
      </w:r>
      <w:r w:rsidRPr="00737207">
        <w:t>subject of the action</w:t>
      </w:r>
      <w:r w:rsidR="00737207" w:rsidRPr="00737207">
        <w:t>”</w:t>
      </w:r>
      <w:r w:rsidRPr="00737207">
        <w:t xml:space="preserve"> is the plaintiff</w:t>
      </w:r>
      <w:r w:rsidR="00737207" w:rsidRPr="00737207">
        <w:t>’</w:t>
      </w:r>
      <w:r w:rsidRPr="00737207">
        <w:t>s main primary right which has been broken and by the breach of which a remedial right arises. Knight v. Fidelity &amp; Cas. Co. of New York (S.C. 1937) 184 S.C. 362, 192 S.E. 558. Action 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In action between foreign corporations, allegations of complaint showed that breach of South Carolina contract was </w:t>
      </w:r>
      <w:r w:rsidR="00737207" w:rsidRPr="00737207">
        <w:t>“</w:t>
      </w:r>
      <w:r w:rsidRPr="00737207">
        <w:t>subject of the action</w:t>
      </w:r>
      <w:r w:rsidR="00737207" w:rsidRPr="00737207">
        <w:t>”</w:t>
      </w:r>
      <w:r w:rsidRPr="00737207">
        <w:t xml:space="preserve"> rather than notes, executed and payable elsewhere, arising from contract, so circuit court had jurisdiction of action and attachment issued in aid thereof. Ophuls &amp; Hill v. Carolina Ice &amp; Fuel Co. (S.C. 1931) 160 S.C. 441, 158 S.E. 824. Corporations And Business Organizations 3286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Under this section [former Code 1962 </w:t>
      </w:r>
      <w:r w:rsidR="00737207" w:rsidRPr="00737207">
        <w:t xml:space="preserve">Section </w:t>
      </w:r>
      <w:r w:rsidRPr="00737207">
        <w:t>10</w:t>
      </w:r>
      <w:r w:rsidR="00737207" w:rsidRPr="00737207">
        <w:noBreakHyphen/>
      </w:r>
      <w:r w:rsidRPr="00737207">
        <w:t xml:space="preserve">214] the property seized under attachment proceedings does not constitute </w:t>
      </w:r>
      <w:r w:rsidR="00737207" w:rsidRPr="00737207">
        <w:t>“</w:t>
      </w:r>
      <w:r w:rsidRPr="00737207">
        <w:t>the subject of the action</w:t>
      </w:r>
      <w:r w:rsidR="00737207" w:rsidRPr="00737207">
        <w:t>”</w:t>
      </w:r>
      <w:r w:rsidRPr="00737207">
        <w:t xml:space="preserve"> so as to give the court jurisdiction of an action by a nonresident against a foreign corporation, when there is no allegation in the complaint filed in the action of any title to, or any interest in, the property levied on. Central Railroad &amp; Banking Co. v. Georgia Construction &amp; Investment Co. (S.C. 1890) 32 S.C. 319, 11 S.E. 192, rehearing denied 11 S.E. 638.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An attachment is only a provisional remedy, which requires an action legally instituted as a necessary condition precedent to the right to maintain it, and the real subject of the action must necessarily be the subject of the complaint. Central Railroad &amp; Banking Co. v. Georgia Construction &amp; Investment Co. (S.C. 1890) 32 S.C. 319, 11 S.E. 192, rehearing denied 11 S.E. 638.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14. Cause of action within state</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Failure to pay a loss under a contract of a foreign insurance company with a nonresident, where the loss is payable in the State, creates a cause of action </w:t>
      </w:r>
      <w:r w:rsidR="00737207" w:rsidRPr="00737207">
        <w:t>“</w:t>
      </w:r>
      <w:r w:rsidRPr="00737207">
        <w:t>within the State</w:t>
      </w:r>
      <w:r w:rsidR="00737207" w:rsidRPr="00737207">
        <w:t>”</w:t>
      </w:r>
      <w:r w:rsidRPr="00737207">
        <w:t xml:space="preserve"> under this section [former Code 1962 </w:t>
      </w:r>
      <w:r w:rsidR="00737207" w:rsidRPr="00737207">
        <w:t xml:space="preserve">Section </w:t>
      </w:r>
      <w:r w:rsidRPr="00737207">
        <w:t>10</w:t>
      </w:r>
      <w:r w:rsidR="00737207" w:rsidRPr="00737207">
        <w:noBreakHyphen/>
      </w:r>
      <w:r w:rsidRPr="00737207">
        <w:t>214], as a cause of action arises at the place of performance, which is presumably the place of making. Carpenter v American Acci. Co., 46 SC 541, 24 SE 500 (1896). Curnow v Phoenix Ins. Co., 37 SC 406, 16 SE 132 (1892). Tillinghast v Boston, etc., Lbr. Co., 39 SC 484, 18 SE 120 (1893).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Murphy v. Owens Corning Fiberglas Corp. (S.C. 2003) 2003 WL 22429689, [main volume] rehearing granted, opinion amended and superseded on rehearing 356 S.C. 592, 590 S.E.2d 479.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South Carolina</w:t>
      </w:r>
      <w:r w:rsidR="00737207" w:rsidRPr="00737207">
        <w:t>’</w:t>
      </w:r>
      <w:r w:rsidRPr="00737207">
        <w:t>s door</w:t>
      </w:r>
      <w:r w:rsidR="00737207" w:rsidRPr="00737207">
        <w:noBreakHyphen/>
      </w:r>
      <w:r w:rsidRPr="00737207">
        <w:t>closing statute permits a case brought by a foreign plaintiff against a foreign defendant to be brought in South Carolina when the cause of action arose or the subject matter of the action is situated in South Carolina. Fung Lin Wah Enterprises Ltd. v. East Bay Import Co., 2006, 465 F.Supp.2d 536. Courts 6; Courts 17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Action for breach of contract and to recover under a personal guarantee would not be dismissed for lack of jurisdiction pursuant to South Carolina</w:t>
      </w:r>
      <w:r w:rsidR="00737207" w:rsidRPr="00737207">
        <w:t>’</w:t>
      </w:r>
      <w:r w:rsidRPr="00737207">
        <w:t>s door</w:t>
      </w:r>
      <w:r w:rsidR="00737207" w:rsidRPr="00737207">
        <w:noBreakHyphen/>
      </w:r>
      <w:r w:rsidRPr="00737207">
        <w:t>closing statute where the plaintiff produced some evidence that South Carolina was the place of performance, and some evidence that none of the defendants were foreign defendants. Fung Lin Wah Enterprises Ltd. v. East Bay Import Co., 2006, 465 F.Supp.2d 536. Federal Courts 2760(1)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Cause of action arose within South Carolina for purposes of </w:t>
      </w:r>
      <w:r w:rsidR="00737207" w:rsidRPr="00737207">
        <w:t xml:space="preserve">Section </w:t>
      </w:r>
      <w:r w:rsidRPr="00737207">
        <w:t>15</w:t>
      </w:r>
      <w:r w:rsidR="00737207" w:rsidRPr="00737207">
        <w:noBreakHyphen/>
      </w:r>
      <w:r w:rsidRPr="00737207">
        <w:t>5</w:t>
      </w:r>
      <w:r w:rsidR="00737207" w:rsidRPr="00737207">
        <w:noBreakHyphen/>
      </w:r>
      <w:r w:rsidRPr="00737207">
        <w:t>150 where goods, which were ordered from plaintiff Indiana corporation, were to be delivered to defendant North Carolina corporation in South Carolina but where, prior thereto, defendant allegedly terminated, i.e., anticipatorily repudiated, contract. Recreonics Corp. v. Aqua Pools, Inc., 1986, 638 F.Supp. 754.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Non</w:t>
      </w:r>
      <w:r w:rsidR="00737207" w:rsidRPr="00737207">
        <w:noBreakHyphen/>
      </w:r>
      <w:r w:rsidRPr="00737207">
        <w:t>resident plaintiff failed to produce evidence of regular and frequent exposure to manufacturers</w:t>
      </w:r>
      <w:r w:rsidR="00737207" w:rsidRPr="00737207">
        <w:t>’</w:t>
      </w:r>
      <w:r w:rsidRPr="00737207">
        <w:t xml:space="preserve"> asbestos</w:t>
      </w:r>
      <w:r w:rsidR="00737207" w:rsidRPr="00737207">
        <w:noBreakHyphen/>
      </w:r>
      <w:r w:rsidRPr="00737207">
        <w:t>containing products in South Carolina, as was required under the Door Closing Statute, to support his action against foreign manufacturers for damages arising when he contracted mesothelioma and other asbestos</w:t>
      </w:r>
      <w:r w:rsidR="00737207" w:rsidRPr="00737207">
        <w:noBreakHyphen/>
      </w:r>
      <w:r w:rsidRPr="00737207">
        <w:t>related diseases. Henderson v. Allied Signal, Inc. (S.C. 2007) 373 S.C. 179, 644 S.E.2d 724. Courts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Libel cause of action accrued for persons involved in explosion of gun turret on U.S. Navy battleship against publisher of book regarding incident upon each and every dissemination of book in state, as required to satisfy door closing statute requirement that nonresident plaintiffs</w:t>
      </w:r>
      <w:r w:rsidR="00737207" w:rsidRPr="00737207">
        <w:t>’</w:t>
      </w:r>
      <w:r w:rsidRPr="00737207">
        <w:t xml:space="preserve"> action must accrue in state in order to have capacity to bring action in state court. Moosally v. W.W. Norton &amp; Co., Inc. (S.C.App. 2004) 358 S.C. 320, 594 S.E.2d 878, on remand 2004 WL 5203317. Courts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It is not appropriate to apply a strict accrual test to latent disease tort actions brought by a nonresident against a foreign corporation, under the door</w:t>
      </w:r>
      <w:r w:rsidR="00737207" w:rsidRPr="00737207">
        <w:noBreakHyphen/>
      </w:r>
      <w:r w:rsidRPr="00737207">
        <w:t>closing statute preventing nonresidents from bringing an action against a foreign corporation unless cause of action arose in state; the proper inquiry is whether the foreign corporation</w:t>
      </w:r>
      <w:r w:rsidR="00737207" w:rsidRPr="00737207">
        <w:t>’</w:t>
      </w:r>
      <w:r w:rsidRPr="00737207">
        <w:t>s activities that allegedly exposed the victim to the injurious substance, and the exposure itself, occurred within the State, and, if so, then the legal wrong was committed in the state. Murphy v. Owens</w:t>
      </w:r>
      <w:r w:rsidR="00737207" w:rsidRPr="00737207">
        <w:noBreakHyphen/>
      </w:r>
      <w:r w:rsidRPr="00737207">
        <w:t>Corning Fiberglas Corp. (S.C. 2003) 356 S.C. 592, 590 S.E.2d 479. Courts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Where a nonresident, who had used the going portion of round</w:t>
      </w:r>
      <w:r w:rsidR="00737207" w:rsidRPr="00737207">
        <w:noBreakHyphen/>
      </w:r>
      <w:r w:rsidRPr="00737207">
        <w:t xml:space="preserve">trip ticket on a bus from a point in another state to a point within the State and the driver of the bus on the going trip had taken part of her return ticket, was allegedly ejected </w:t>
      </w:r>
      <w:r w:rsidR="00737207" w:rsidRPr="00737207">
        <w:t>“</w:t>
      </w:r>
      <w:r w:rsidRPr="00737207">
        <w:t>in a rude manner</w:t>
      </w:r>
      <w:r w:rsidR="00737207" w:rsidRPr="00737207">
        <w:t>”</w:t>
      </w:r>
      <w:r w:rsidRPr="00737207">
        <w:t xml:space="preserve"> by the bus driver within the State where she had boarded bus for return trip, the cause of action against the bus company, a foreign corporation, arose at the place where the nonresident was ejected, and the circuit court of the county where the ejection took place had jurisdiction. Cornelius v. Atlantic Grey Hound Lines (S.C. 1935) 177 S.C. 93, 180 S.E. 791. Carriers 375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15. Cause of action arising out of state</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In order for a circuit court of this State to have jurisdiction in a case against a foreign corporation, where the cause of action arises without the State, it must be shown that the corporation is </w:t>
      </w:r>
      <w:r w:rsidR="00737207" w:rsidRPr="00737207">
        <w:t>“</w:t>
      </w:r>
      <w:r w:rsidRPr="00737207">
        <w:t>doing business</w:t>
      </w:r>
      <w:r w:rsidR="00737207" w:rsidRPr="00737207">
        <w:t>”</w:t>
      </w:r>
      <w:r w:rsidRPr="00737207">
        <w:t xml:space="preserve"> within the State. Thompson v Queen City Coach Co., 169 SC 231, 168 SE 693 (1933). Clark v Babbitt Bros., 260 SC 378, 196 SE2d 120 (1973).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circuit court, under this section [former Code 1962 </w:t>
      </w:r>
      <w:r w:rsidR="00737207" w:rsidRPr="00737207">
        <w:t xml:space="preserve">Section </w:t>
      </w:r>
      <w:r w:rsidRPr="00737207">
        <w:t>10</w:t>
      </w:r>
      <w:r w:rsidR="00737207" w:rsidRPr="00737207">
        <w:noBreakHyphen/>
      </w:r>
      <w:r w:rsidRPr="00737207">
        <w:t>214], has no jurisdiction of an action by one foreign corporation against another foreign corporation on a cause of action arising outside of the State. Blue Ridge Power Co. v Southern R. Co., 122 SC 222, 115 SE 306 (1922). Hodges v Lake Summit Co., 155 SC 436, 152 SE 658 (1930).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trial court properly dismissed an action against several foreign corporations where plaintiff was not a resident of South Carolina, where his cause of action did not arise within the state, and where there was an alternate forum in which plaintiff could gain full relief. Bumgarder v. Keene Corp. (C.A.4 (S.C.) 1979) 593 F.2d 572.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daughter of a woman, who allegedly used diethylstilbestrol while pregnant in California with the daughter, and the daughter</w:t>
      </w:r>
      <w:r w:rsidR="00737207" w:rsidRPr="00737207">
        <w:t>’</w:t>
      </w:r>
      <w:r w:rsidRPr="00737207">
        <w:t xml:space="preserve">s husband were actually living in South Carolina at the time suits were filed against six pharmaceutical companies, and they had established a permanent home with the requisite intent to remain indefinitely, thus meeting the requirements of </w:t>
      </w:r>
      <w:r w:rsidR="00737207" w:rsidRPr="00737207">
        <w:t>“</w:t>
      </w:r>
      <w:r w:rsidRPr="00737207">
        <w:t>resident</w:t>
      </w:r>
      <w:r w:rsidR="00737207" w:rsidRPr="00737207">
        <w:t>”</w:t>
      </w:r>
      <w:r w:rsidRPr="00737207">
        <w:t xml:space="preserve"> as defined by </w:t>
      </w:r>
      <w:r w:rsidR="00737207" w:rsidRPr="00737207">
        <w:t xml:space="preserve">Section </w:t>
      </w:r>
      <w:r w:rsidRPr="00737207">
        <w:t>15</w:t>
      </w:r>
      <w:r w:rsidR="00737207" w:rsidRPr="00737207">
        <w:noBreakHyphen/>
      </w:r>
      <w:r w:rsidRPr="00737207">
        <w:t>5</w:t>
      </w:r>
      <w:r w:rsidR="00737207" w:rsidRPr="00737207">
        <w:noBreakHyphen/>
      </w:r>
      <w:r w:rsidRPr="00737207">
        <w:t>150(1); accordingly, the United States District Court had diversity jurisdiction of these suits which could have been brought in state court under South Carolina law. Mizell v. Eli Lilly &amp; Co. (D.C.S.C. 1981) 526 F.Supp. 589. Federal Courts 2412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power of the State to make the jurisdiction over the foreign corporation wide enough to include the adjudication of a transitory action not arising in the State is not open to question; thus foreign corporations are amenable to suit for causes of action arising outside the State. Szantay v. Beech Aircraft Corp., 1965, 237 F.Supp. 393, affirmed 349 F.2d 60, 7 A.L.R. Fed. 99.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Door</w:t>
      </w:r>
      <w:r w:rsidR="00737207" w:rsidRPr="00737207">
        <w:noBreakHyphen/>
      </w:r>
      <w:r w:rsidRPr="00737207">
        <w:t>closing statute which restricts suits by non</w:t>
      </w:r>
      <w:r w:rsidR="00737207" w:rsidRPr="00737207">
        <w:noBreakHyphen/>
      </w:r>
      <w:r w:rsidRPr="00737207">
        <w:t>resident plaintiffs against foreign corporations deprived non</w:t>
      </w:r>
      <w:r w:rsidR="00737207" w:rsidRPr="00737207">
        <w:noBreakHyphen/>
      </w:r>
      <w:r w:rsidRPr="00737207">
        <w:t>resident insured of capacity to bring suit against foreign insurer arising out of removal of death indemnity provision from North Carolina automobile policy, even though one insured moved to state after insureds separated before his death; dismissal of South Carolina agents broke nexus of state with the suit, the cause of action related to a North Carolina policy provision removed by individuals there, the insured was suing as beneficiary of the provision, and the insurer</w:t>
      </w:r>
      <w:r w:rsidR="00737207" w:rsidRPr="00737207">
        <w:t>’</w:t>
      </w:r>
      <w:r w:rsidRPr="00737207">
        <w:t xml:space="preserve">s actions in South Carolina were unrelated to </w:t>
      </w:r>
      <w:r w:rsidRPr="00737207">
        <w:lastRenderedPageBreak/>
        <w:t>any potential liability created by its actions in North Carolina. McCall v. State Farm Mut. Auto. Ins. Co. (S.C.App. 2004) 359 S.C. 372, 597 S.E.2d 181. Courts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Circuit Court lacks subject matter jurisdiction in wrongful death action brought by South Carolina resident as personal representative of deceased nonresident against foreign corporation, upon cause of action that did not arise or the subject matter of which was not situated, within South Carolina, since deceased could not have brought action herself, nor avoided </w:t>
      </w:r>
      <w:r w:rsidR="00737207" w:rsidRPr="00737207">
        <w:t xml:space="preserve">Section </w:t>
      </w:r>
      <w:r w:rsidRPr="00737207">
        <w:t>15</w:t>
      </w:r>
      <w:r w:rsidR="00737207" w:rsidRPr="00737207">
        <w:noBreakHyphen/>
      </w:r>
      <w:r w:rsidRPr="00737207">
        <w:t>5</w:t>
      </w:r>
      <w:r w:rsidR="00737207" w:rsidRPr="00737207">
        <w:noBreakHyphen/>
      </w:r>
      <w:r w:rsidRPr="00737207">
        <w:t>150 by assigning cause of action to resident. Nix v. Mercury Motor Exp., Inc. (S.C. 1978) 270 S.C. 477, 242 S.E.2d 683.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Circuit Court lacks subject matter jurisdiction over action by nonresident plaintiff against foreign corporation for cause of action that did not arise or the subject matter of which was not situated within this State. Nix v. Mercury Motor Exp., Inc. (S.C. 1978) 270 S.C. 477, 242 S.E.2d 683.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Joinder of resident defendant with foreign corporation as to whom court had no jurisdiction of subject matter does not confer upon court jurisdiction of subject matter as to foreign corporation when it otherwise had no jurisdiction. Gibbs v. Young (S.C. 1963) 242 S.C. 217, 130 S.E.2d 484. Courts 26(1)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When a resident of this State sues a foreign corporation upon a transitory cause of action, where such corporation is doing business in this State, it would not be consistent with sound public policy to deny such resident access to the courts of this State for the adjudication of his rights. Chapman v. Southern Ry. Co. (S.C. 1956) 230 S.C. 210, 95 S.E.2d 170. Courts 13.4(3)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mere fact that a surety company is doing business in the State does not give jurisdiction to the courts of the State in an action against the surety growing out of a transaction every phase of which arose and was performed in North Carolina. Knight v. Fidelity &amp; Cas. Co. of New York (S.C. 1937) 184 S.C. 362, 192 S.E. 558.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Where the cause of action did not arise in this State, nor was the subject of the action situated within this State, the court did not acquire jurisdiction under the provisions of this section [former Code 1962 </w:t>
      </w:r>
      <w:r w:rsidR="00737207" w:rsidRPr="00737207">
        <w:t xml:space="preserve">Section </w:t>
      </w:r>
      <w:r w:rsidRPr="00737207">
        <w:t>10</w:t>
      </w:r>
      <w:r w:rsidR="00737207" w:rsidRPr="00737207">
        <w:noBreakHyphen/>
      </w:r>
      <w:r w:rsidRPr="00737207">
        <w:t>214]. Salway v. Maryland Cas. Co. (S.C. 1935) 176 S.C. 215, 179 S.E. 787.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An assignment of a cause of action arising outside of the State cannot be made by a foreign corporation to a resident of the State to enable suit to be brought when the transaction is purely a colorable one. Hodges v. Lake Summit Co. (S.C. 1930) 155 S.C. 436, 152 S.E. 658.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16. Nonresidents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trial court properly dismissed an action against several foreign corporations where plaintiff was not a resident of South Carolina, where his cause of action did not arise within the state, and where there was an alternate forum in which plaintiff could gain full relief. Bumgarder v. Keene Corp. (C.A.4 (S.C.) 1979) 593 F.2d 572.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South Carolina </w:t>
      </w:r>
      <w:r w:rsidR="00737207" w:rsidRPr="00737207">
        <w:t>“</w:t>
      </w:r>
      <w:r w:rsidRPr="00737207">
        <w:t>door</w:t>
      </w:r>
      <w:r w:rsidR="00737207" w:rsidRPr="00737207">
        <w:noBreakHyphen/>
      </w:r>
      <w:r w:rsidRPr="00737207">
        <w:t>closing</w:t>
      </w:r>
      <w:r w:rsidR="00737207" w:rsidRPr="00737207">
        <w:t>”</w:t>
      </w:r>
      <w:r w:rsidRPr="00737207">
        <w:t xml:space="preserve"> statute permits its residents to sue foreign corporations on foreign causes of action, yet denies this privilege to nonresidents. Szantay v. Beech Aircraft Corp. (C.A.4 (S.C.) 1965) 349 F.2d 60, 7 A.L.R. Fed. 99.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South Carolina State courts do not have jurisdiction over a suit brought by a nonresident against a foreign corporation on a foreign cause of action. Szantay v. Beech Aircraft Corp. (C.A.4 (S.C.) 1965) 349 F.2d 60, 7 A.L.R. Fed. 99.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Permitting non</w:t>
      </w:r>
      <w:r w:rsidR="00737207" w:rsidRPr="00737207">
        <w:noBreakHyphen/>
      </w:r>
      <w:r w:rsidRPr="00737207">
        <w:t>resident child of former employee of chemical company to maintain tort action against foreign chemical company and related corporations, seeking damages resulting from child</w:t>
      </w:r>
      <w:r w:rsidR="00737207" w:rsidRPr="00737207">
        <w:t>’</w:t>
      </w:r>
      <w:r w:rsidRPr="00737207">
        <w:t>s contraction of mesothelioma allegedly caused by exposure to asbestos accumulated on parent</w:t>
      </w:r>
      <w:r w:rsidR="00737207" w:rsidRPr="00737207">
        <w:t>’</w:t>
      </w:r>
      <w:r w:rsidRPr="00737207">
        <w:t>s clothing while parent was at work, would not offend any fundamental policy of door</w:t>
      </w:r>
      <w:r w:rsidR="00737207" w:rsidRPr="00737207">
        <w:noBreakHyphen/>
      </w:r>
      <w:r w:rsidRPr="00737207">
        <w:t>closing statute, preventing nonresidents from bringing an action against a foreign corporation unless cause of action arose in state. Murphy v. Owens</w:t>
      </w:r>
      <w:r w:rsidR="00737207" w:rsidRPr="00737207">
        <w:noBreakHyphen/>
      </w:r>
      <w:r w:rsidRPr="00737207">
        <w:t>Corning Fiberglas Corp. (S.C. 2003) 356 S.C. 592, 590 S.E.2d 479. Courts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Door</w:t>
      </w:r>
      <w:r w:rsidR="00737207" w:rsidRPr="00737207">
        <w:noBreakHyphen/>
      </w:r>
      <w:r w:rsidRPr="00737207">
        <w:t>closing statute preventing nonresidents from bringing an action against a foreign corporation unless cause of action arose in state, affected only a party</w:t>
      </w:r>
      <w:r w:rsidR="00737207" w:rsidRPr="00737207">
        <w:t>’</w:t>
      </w:r>
      <w:r w:rsidRPr="00737207">
        <w:t>s capacity to sue and not the subject matter jurisdiction of the trial court; overruling Parsons v. Uniroyal</w:t>
      </w:r>
      <w:r w:rsidR="00737207" w:rsidRPr="00737207">
        <w:noBreakHyphen/>
      </w:r>
      <w:r w:rsidRPr="00737207">
        <w:t>Goodrich Tire Corp., 313 S.C. 394, 438 S.E.2d 238; Olson v. Lockwood Greene Engineers, Inc., 278 S.C. 67, 292 S.E.2d 186; Cox v. Lunsford, 272 S.C. 527, 252 S.E.2d 918; Nix v. Mercury Motor Exp., Inc., 270 S.C. 477, 242 S.E.2d 683; Builder Mart of America, Inc. v. First Union Corp., 349 S.C. 500, 563 S.E.2d 352; Eagle v. Global Assoc., 292 S.C. 354, 356 S.E.2d 417. Farmer v. Monsanto Corp. (S.C. 2003) 353 S.C. 553, 579 S.E.2d 325. Courts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Door</w:t>
      </w:r>
      <w:r w:rsidR="00737207" w:rsidRPr="00737207">
        <w:noBreakHyphen/>
      </w:r>
      <w:r w:rsidRPr="00737207">
        <w:t>closing statute prevented nonresidents whose cause of action did not arise in state from joining class action against foreign corporations who allegedly sold defective cotton seed; statute excluded class members who would otherwise have had no access to state courts via individual lawsuits. Farmer v. Monsanto Corp. (S.C. 2003) 353 S.C. 553, 579 S.E.2d 325. Parties 35.71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In a personal injury action seeking damages for exposure to various asbestos products, </w:t>
      </w:r>
      <w:r w:rsidR="00737207" w:rsidRPr="00737207">
        <w:t xml:space="preserve">Section </w:t>
      </w:r>
      <w:r w:rsidRPr="00737207">
        <w:t>15</w:t>
      </w:r>
      <w:r w:rsidR="00737207" w:rsidRPr="00737207">
        <w:noBreakHyphen/>
      </w:r>
      <w:r w:rsidRPr="00737207">
        <w:t>5</w:t>
      </w:r>
      <w:r w:rsidR="00737207" w:rsidRPr="00737207">
        <w:noBreakHyphen/>
      </w:r>
      <w:r w:rsidRPr="00737207">
        <w:t>150 would bar the claims of the plaintiff where it was undisputed that the plaintiff was a citizen and resident of New York, it was unquestioned that the defendants were all foreign corporations, and where the plaintiff had sustained no exposure to asbestos, and had not been employed, within the State of South Carolina. Rosenthal v. Unarco Industries, Inc. (S.C. 1982) 278 S.C. 420, 297 S.E.2d 638. Courts 13.8(2)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 nonresident may bring an action against a foreign corporation only when the cause of action arose in the state or the subject of the action is situated in the state. Cox v. Lunsford (S.C. 1979) 272 S.C. 527, 252 S.E.2d 918.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effect of this section [former Code 1962 </w:t>
      </w:r>
      <w:r w:rsidR="00737207" w:rsidRPr="00737207">
        <w:t xml:space="preserve">Section </w:t>
      </w:r>
      <w:r w:rsidRPr="00737207">
        <w:t>10</w:t>
      </w:r>
      <w:r w:rsidR="00737207" w:rsidRPr="00737207">
        <w:noBreakHyphen/>
      </w:r>
      <w:r w:rsidRPr="00737207">
        <w:t>214] is to declare that a nonresident can sue a foreign corporation only in the two cases specified therein. Central Railroad &amp; Banking Co. v. Georgia Construction &amp; Investment Co. (S.C. 1890) 32 S.C. 319, 11 S.E. 192, rehearing denied 11 S.E. 638.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17. Federal courts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 plaintiff</w:t>
      </w:r>
      <w:r w:rsidR="00737207" w:rsidRPr="00737207">
        <w:t>’</w:t>
      </w:r>
      <w:r w:rsidRPr="00737207">
        <w:t>s failure to timely file suit in the more logical, convenient forum does not constitute a countervailing consideration favoring the exercise of federal jurisdiction in face of state</w:t>
      </w:r>
      <w:r w:rsidR="00737207" w:rsidRPr="00737207">
        <w:t>’</w:t>
      </w:r>
      <w:r w:rsidRPr="00737207">
        <w:t>s door closing statute. Boisvert v. Techtronic Industries North America, Inc., 2014, 56 F.Supp.3d 750, appeal dismissed. Federal Courts 2819(5)</w:t>
      </w:r>
    </w:p>
    <w:p w:rsidR="00737207" w:rsidRP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7207">
        <w:t>South Carolina Door Closing Statute applied in federal court and barred federal court</w:t>
      </w:r>
      <w:r w:rsidR="00737207" w:rsidRPr="00737207">
        <w:t>’</w:t>
      </w:r>
      <w:r w:rsidRPr="00737207">
        <w:t>s exercise of diversity jurisdiction over consumer</w:t>
      </w:r>
      <w:r w:rsidR="00737207" w:rsidRPr="00737207">
        <w:t>’</w:t>
      </w:r>
      <w:r w:rsidRPr="00737207">
        <w:t>s products liability action in South Carolina against manufacturers of table saw, since consumer was non</w:t>
      </w:r>
      <w:r w:rsidR="00737207" w:rsidRPr="00737207">
        <w:noBreakHyphen/>
      </w:r>
      <w:r w:rsidRPr="00737207">
        <w:t>resident suing resident corporation over events that did not occur in South Carolina, and consumer could have brought action in Virginia, where accident occurred and where table saw was purchased. Boisvert v. Techtronic Industries North America, Inc., 2014, 56 F.Supp.3d 750, appeal dismissed. Federal Courts 3026(1)</w:t>
      </w:r>
    </w:p>
    <w:p w:rsidR="00737207" w:rsidRP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rPr>
          <w:b/>
        </w:rPr>
        <w:t xml:space="preserve">SECTION </w:t>
      </w:r>
      <w:r w:rsidR="00C51591" w:rsidRPr="00737207">
        <w:rPr>
          <w:b/>
        </w:rPr>
        <w:t>15</w:t>
      </w:r>
      <w:r w:rsidRPr="00737207">
        <w:rPr>
          <w:b/>
        </w:rPr>
        <w:noBreakHyphen/>
      </w:r>
      <w:r w:rsidR="00C51591" w:rsidRPr="00737207">
        <w:rPr>
          <w:b/>
        </w:rPr>
        <w:t>5</w:t>
      </w:r>
      <w:r w:rsidRPr="00737207">
        <w:rPr>
          <w:b/>
        </w:rPr>
        <w:noBreakHyphen/>
      </w:r>
      <w:r w:rsidR="00C51591" w:rsidRPr="00737207">
        <w:rPr>
          <w:b/>
        </w:rPr>
        <w:t>160.</w:t>
      </w:r>
      <w:r w:rsidR="00C51591" w:rsidRPr="00737207">
        <w:t xml:space="preserve"> By what name unincorporated associations may be sued.</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
        <w:t>All unincorporated associations may be sued and proceeded against under the name and style by which they are usually known without naming the individual members of the association.</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591" w:rsidRPr="00737207">
        <w:t xml:space="preserve">: 1962 Code </w:t>
      </w:r>
      <w:r w:rsidRPr="00737207">
        <w:t xml:space="preserve">Section </w:t>
      </w:r>
      <w:r w:rsidR="00C51591" w:rsidRPr="00737207">
        <w:t>10</w:t>
      </w:r>
      <w:r w:rsidRPr="00737207">
        <w:noBreakHyphen/>
      </w:r>
      <w:r w:rsidR="00C51591" w:rsidRPr="00737207">
        <w:t xml:space="preserve">215; 1952 Code </w:t>
      </w:r>
      <w:r w:rsidRPr="00737207">
        <w:t xml:space="preserve">Section </w:t>
      </w:r>
      <w:r w:rsidR="00C51591" w:rsidRPr="00737207">
        <w:t>10</w:t>
      </w:r>
      <w:r w:rsidRPr="00737207">
        <w:noBreakHyphen/>
      </w:r>
      <w:r w:rsidR="00C51591" w:rsidRPr="00737207">
        <w:t xml:space="preserve">215; 1942 Code </w:t>
      </w:r>
      <w:r w:rsidRPr="00737207">
        <w:t xml:space="preserve">Section </w:t>
      </w:r>
      <w:r w:rsidR="00C51591" w:rsidRPr="00737207">
        <w:t xml:space="preserve">7796; 1932 Code </w:t>
      </w:r>
      <w:r w:rsidRPr="00737207">
        <w:t xml:space="preserve">Section </w:t>
      </w:r>
      <w:r w:rsidR="00C51591" w:rsidRPr="00737207">
        <w:t xml:space="preserve">7796; Civ. C. </w:t>
      </w:r>
      <w:r w:rsidRPr="00737207">
        <w:t>‘</w:t>
      </w:r>
      <w:r w:rsidR="00C51591" w:rsidRPr="00737207">
        <w:t xml:space="preserve">22 </w:t>
      </w:r>
      <w:r w:rsidRPr="00737207">
        <w:t xml:space="preserve">Section </w:t>
      </w:r>
      <w:r w:rsidR="00C51591" w:rsidRPr="00737207">
        <w:t xml:space="preserve">5070; Civ. C. </w:t>
      </w:r>
      <w:r w:rsidRPr="00737207">
        <w:t>‘</w:t>
      </w:r>
      <w:r w:rsidR="00C51591" w:rsidRPr="00737207">
        <w:t xml:space="preserve">12 </w:t>
      </w:r>
      <w:r w:rsidRPr="00737207">
        <w:t xml:space="preserve">Section </w:t>
      </w:r>
      <w:r w:rsidR="00C51591" w:rsidRPr="00737207">
        <w:t xml:space="preserve">3336; Civ. C. </w:t>
      </w:r>
      <w:r w:rsidRPr="00737207">
        <w:t>‘</w:t>
      </w:r>
      <w:r w:rsidR="00C51591" w:rsidRPr="00737207">
        <w:t xml:space="preserve">02 </w:t>
      </w:r>
      <w:r w:rsidRPr="00737207">
        <w:t xml:space="preserve">Section </w:t>
      </w:r>
      <w:r w:rsidR="00C51591" w:rsidRPr="00737207">
        <w:t>2229; G.S. 1410; R.S. 1776; 1865 (13) 315.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CROSS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How suits may be brought by and against business trusts, see </w:t>
      </w:r>
      <w:r w:rsidR="00737207" w:rsidRPr="00737207">
        <w:t xml:space="preserve">Section </w:t>
      </w:r>
      <w:r w:rsidRPr="00737207">
        <w:t>33</w:t>
      </w:r>
      <w:r w:rsidR="00737207" w:rsidRPr="00737207">
        <w:noBreakHyphen/>
      </w:r>
      <w:r w:rsidRPr="00737207">
        <w:t>53</w:t>
      </w:r>
      <w:r w:rsidR="00737207" w:rsidRPr="00737207">
        <w:noBreakHyphen/>
      </w:r>
      <w:r w:rsidRPr="00737207">
        <w:t>40.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Service of process on an unincorporated association and liability under final process, see </w:t>
      </w:r>
      <w:r w:rsidR="00737207" w:rsidRPr="00737207">
        <w:t xml:space="preserve">Sections </w:t>
      </w:r>
      <w:r w:rsidRPr="00737207">
        <w:t xml:space="preserve"> 15</w:t>
      </w:r>
      <w:r w:rsidR="00737207" w:rsidRPr="00737207">
        <w:noBreakHyphen/>
      </w:r>
      <w:r w:rsidRPr="00737207">
        <w:t>9</w:t>
      </w:r>
      <w:r w:rsidR="00737207" w:rsidRPr="00737207">
        <w:noBreakHyphen/>
      </w:r>
      <w:r w:rsidRPr="00737207">
        <w:t>330, 15</w:t>
      </w:r>
      <w:r w:rsidR="00737207" w:rsidRPr="00737207">
        <w:noBreakHyphen/>
      </w:r>
      <w:r w:rsidRPr="00737207">
        <w:t>35</w:t>
      </w:r>
      <w:r w:rsidR="00737207" w:rsidRPr="00737207">
        <w:noBreakHyphen/>
      </w:r>
      <w:r w:rsidRPr="00737207">
        <w:t>170.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LIBRARY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Westlaw Key Number Search: 41k20.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Associations 20.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Associations </w:t>
      </w:r>
      <w:r w:rsidR="00737207" w:rsidRPr="00737207">
        <w:t xml:space="preserve">Section </w:t>
      </w:r>
      <w:r w:rsidRPr="00737207">
        <w:t>41.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RESEARCH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Forms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Am. Jur. Pl. &amp; Pr. Forms Associations and Clubs </w:t>
      </w:r>
      <w:r w:rsidR="00737207" w:rsidRPr="00737207">
        <w:t xml:space="preserve">Section </w:t>
      </w:r>
      <w:r w:rsidRPr="00737207">
        <w:t>1 , Introductory Comments.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Am. Jur. Pl. &amp; Pr. Forms Associations and Clubs </w:t>
      </w:r>
      <w:r w:rsidR="00737207" w:rsidRPr="00737207">
        <w:t xml:space="preserve">Section </w:t>
      </w:r>
      <w:r w:rsidRPr="00737207">
        <w:t>41 , Introductory Comments.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Am. Jur. Pl. &amp; Pr. Forms Labor and Labor Relations </w:t>
      </w:r>
      <w:r w:rsidR="00737207" w:rsidRPr="00737207">
        <w:t xml:space="preserve">Section </w:t>
      </w:r>
      <w:r w:rsidRPr="00737207">
        <w:t>2 , Introductory Comments.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Treatises and Practice Aids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Employment Coordinator Labor Relations </w:t>
      </w:r>
      <w:r w:rsidR="00737207" w:rsidRPr="00737207">
        <w:t xml:space="preserve">Section </w:t>
      </w:r>
      <w:r w:rsidRPr="00737207">
        <w:t>2:46, South Carolina.</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Employment Coordinator Labor Relations </w:t>
      </w:r>
      <w:r w:rsidR="00737207" w:rsidRPr="00737207">
        <w:t xml:space="preserve">Section </w:t>
      </w:r>
      <w:r w:rsidRPr="00737207">
        <w:t>62:205, Union Suits.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LAW REVIEW AND JOURNAL COMMENTARIES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Agency. 39 S.C. L. Rev. 215, Autumn 1987.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NOTES OF DECISIONS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 general 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Application to particular associations 5</w:t>
      </w:r>
      <w:r w:rsidR="00737207" w:rsidRPr="00737207">
        <w:noBreakHyphen/>
      </w:r>
      <w:r w:rsidRPr="00737207">
        <w:t>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 general 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Labor unions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Constitutionality 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Construction, generally 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Labor unions, application to particular associations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Suits in name of unincorporated association 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 In general</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Cited in Southern Ry. Co. v Order of Railway Conductors, 63 F Supp 306 (1945). Brame v Garner, 232 SC 157, 101 SE2d 292 (1957).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Section 15</w:t>
      </w:r>
      <w:r w:rsidR="00737207" w:rsidRPr="00737207">
        <w:noBreakHyphen/>
      </w:r>
      <w:r w:rsidRPr="00737207">
        <w:t>5</w:t>
      </w:r>
      <w:r w:rsidR="00737207" w:rsidRPr="00737207">
        <w:noBreakHyphen/>
      </w:r>
      <w:r w:rsidRPr="00737207">
        <w:t>160 does not alter the substantive rule that an unincorporated association has no legal capacity as such. It does, however, provide a convenient procedure by which a plaintiff can bring the members of an association before the court without naming and serving process upon them individually. Once they are before the court, the liability of the members of the association, if any, is determined by the applicable substantive law. The statute neither creates nor destroys any substantive liabilities. Graham v. Lloyd</w:t>
      </w:r>
      <w:r w:rsidR="00737207" w:rsidRPr="00737207">
        <w:t>’</w:t>
      </w:r>
      <w:r w:rsidRPr="00737207">
        <w:t>s of London (S.C.App. 1988) 296 S.C. 249, 371 S.E.2d 801. Associations 20(1)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2. Constitutionality</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Since unincorporated associations have the right to sue in their own name by necessary implication from the statutes, the contention that they are deprived of equal protection of the law by the failure of this section [former Code 1962 </w:t>
      </w:r>
      <w:r w:rsidR="00737207" w:rsidRPr="00737207">
        <w:t xml:space="preserve">Section </w:t>
      </w:r>
      <w:r w:rsidRPr="00737207">
        <w:t>10</w:t>
      </w:r>
      <w:r w:rsidR="00737207" w:rsidRPr="00737207">
        <w:noBreakHyphen/>
      </w:r>
      <w:r w:rsidRPr="00737207">
        <w:t>215] to specifically confer upon them such right is overruled. Bouchette v. International Ladies Garment Worker</w:t>
      </w:r>
      <w:r w:rsidR="00737207" w:rsidRPr="00737207">
        <w:t>’</w:t>
      </w:r>
      <w:r w:rsidRPr="00737207">
        <w:t>s Union, AFL</w:t>
      </w:r>
      <w:r w:rsidR="00737207" w:rsidRPr="00737207">
        <w:noBreakHyphen/>
      </w:r>
      <w:r w:rsidRPr="00737207">
        <w:t>CIO, Local No. 371 (S.C. 1965) 245 S.C. 586, 141 S.E.2d 834. Constitutional Law 3455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215] is not repugnant to the due process clause of the Constitution. Edgar v. Southern Ry. Co. (S.C. 1948) 213 S.C. 445, 49 S.E.2d 841.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 xml:space="preserve">215] does not violate the </w:t>
      </w:r>
      <w:r w:rsidR="00737207" w:rsidRPr="00737207">
        <w:t>“</w:t>
      </w:r>
      <w:r w:rsidRPr="00737207">
        <w:t>due process</w:t>
      </w:r>
      <w:r w:rsidR="00737207" w:rsidRPr="00737207">
        <w:t>”</w:t>
      </w:r>
      <w:r w:rsidRPr="00737207">
        <w:t xml:space="preserve"> clause of the Constitution on account of substituted service, </w:t>
      </w:r>
      <w:r w:rsidR="00737207" w:rsidRPr="00737207">
        <w:t>“</w:t>
      </w:r>
      <w:r w:rsidRPr="00737207">
        <w:t>due process</w:t>
      </w:r>
      <w:r w:rsidR="00737207" w:rsidRPr="00737207">
        <w:t>”</w:t>
      </w:r>
      <w:r w:rsidRPr="00737207">
        <w:t xml:space="preserve"> being any legal proceeding enforced by public authority, whether sanctioned by age and custom, or newly devised in the discretion of the legislative power in furtherance of the general public good, which guards and preserves the principles of liberty and justice. Appeal of Baylor (S.C. 1913) 93 S.C. 414, 77 S.E. 59.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3. Construction, generally</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remedy of this section [Code 1962 </w:t>
      </w:r>
      <w:r w:rsidR="00737207" w:rsidRPr="00737207">
        <w:t xml:space="preserve">Section </w:t>
      </w:r>
      <w:r w:rsidRPr="00737207">
        <w:t>10</w:t>
      </w:r>
      <w:r w:rsidR="00737207" w:rsidRPr="00737207">
        <w:noBreakHyphen/>
      </w:r>
      <w:r w:rsidRPr="00737207">
        <w:t>215] is exclusive. Elliott v. Greer Presbyterian Church (S.C. 1936) 181 S.C. 84, 186 S.E. 651.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liability of members of an incorporated association is joint and several, and an individual member may be sued without proceeding under this section [former Code 1962 </w:t>
      </w:r>
      <w:r w:rsidR="00737207" w:rsidRPr="00737207">
        <w:t xml:space="preserve">Section </w:t>
      </w:r>
      <w:r w:rsidRPr="00737207">
        <w:t>10</w:t>
      </w:r>
      <w:r w:rsidR="00737207" w:rsidRPr="00737207">
        <w:noBreakHyphen/>
      </w:r>
      <w:r w:rsidRPr="00737207">
        <w:t>215]. Medlin v. Ebenezer Methodist Church (S.C. 1925) 132 S.C. 498, 129 S.E. 830. Associations 16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4. Suits in name of unincorporated association</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 xml:space="preserve">215] allows an unincorporated association to be </w:t>
      </w:r>
      <w:r w:rsidR="00737207" w:rsidRPr="00737207">
        <w:t>“</w:t>
      </w:r>
      <w:r w:rsidRPr="00737207">
        <w:t>sued and proceeded against</w:t>
      </w:r>
      <w:r w:rsidR="00737207" w:rsidRPr="00737207">
        <w:t>”</w:t>
      </w:r>
      <w:r w:rsidRPr="00737207">
        <w:t xml:space="preserve"> in the name by which it is usually known, but does not provide that such an association may bring an action in its own name. Bouchette v. International Ladies Garment Worker</w:t>
      </w:r>
      <w:r w:rsidR="00737207" w:rsidRPr="00737207">
        <w:t>’</w:t>
      </w:r>
      <w:r w:rsidRPr="00737207">
        <w:t>s Union, AFL</w:t>
      </w:r>
      <w:r w:rsidR="00737207" w:rsidRPr="00737207">
        <w:noBreakHyphen/>
      </w:r>
      <w:r w:rsidRPr="00737207">
        <w:t>CIO, Local No. 371 (S.C. 1965) 245 S.C. 586, 141 S.E.2d 834.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fact that this section [former Code 1962 </w:t>
      </w:r>
      <w:r w:rsidR="00737207" w:rsidRPr="00737207">
        <w:t xml:space="preserve">Section </w:t>
      </w:r>
      <w:r w:rsidRPr="00737207">
        <w:t>10</w:t>
      </w:r>
      <w:r w:rsidR="00737207" w:rsidRPr="00737207">
        <w:noBreakHyphen/>
      </w:r>
      <w:r w:rsidRPr="00737207">
        <w:t>215] does not contain express authority for suit by an unincorporated association in its own name does not preclude the existence of such right. Bouchette v. International Ladies Garment Worker</w:t>
      </w:r>
      <w:r w:rsidR="00737207" w:rsidRPr="00737207">
        <w:t>’</w:t>
      </w:r>
      <w:r w:rsidRPr="00737207">
        <w:t>s Union, AFL</w:t>
      </w:r>
      <w:r w:rsidR="00737207" w:rsidRPr="00737207">
        <w:noBreakHyphen/>
      </w:r>
      <w:r w:rsidRPr="00737207">
        <w:t>CIO, Local No. 371 (S.C. 1965) 245 S.C. 586, 141 S.E.2d 834.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By necessary implication an unincorporated association has the right to sue in its own name in relation to matters affecting the group as a unit. Bouchette v. International Ladies Garment Worker</w:t>
      </w:r>
      <w:r w:rsidR="00737207" w:rsidRPr="00737207">
        <w:t>’</w:t>
      </w:r>
      <w:r w:rsidRPr="00737207">
        <w:t>s Union, AFL</w:t>
      </w:r>
      <w:r w:rsidR="00737207" w:rsidRPr="00737207">
        <w:noBreakHyphen/>
      </w:r>
      <w:r w:rsidRPr="00737207">
        <w:t>CIO, Local No. 371 (S.C. 1965) 245 S.C. 586, 141 S.E.2d 834.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An unincorporated association is in no sense a legal entity, and is not made so by this section [former Code 1962 </w:t>
      </w:r>
      <w:r w:rsidR="00737207" w:rsidRPr="00737207">
        <w:t xml:space="preserve">Section </w:t>
      </w:r>
      <w:r w:rsidRPr="00737207">
        <w:t>10</w:t>
      </w:r>
      <w:r w:rsidR="00737207" w:rsidRPr="00737207">
        <w:noBreakHyphen/>
      </w:r>
      <w:r w:rsidRPr="00737207">
        <w:t>215]. Medlin v. Ebenezer Methodist Church (S.C. 1925) 132 S.C. 498, 129 S.E. 830.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5. Application to particular associations—In general</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A group of insurance underwriters known as </w:t>
      </w:r>
      <w:r w:rsidR="00737207" w:rsidRPr="00737207">
        <w:t>“</w:t>
      </w:r>
      <w:r w:rsidRPr="00737207">
        <w:t>Lloyd</w:t>
      </w:r>
      <w:r w:rsidR="00737207" w:rsidRPr="00737207">
        <w:t>’</w:t>
      </w:r>
      <w:r w:rsidRPr="00737207">
        <w:t>s</w:t>
      </w:r>
      <w:r w:rsidR="00737207" w:rsidRPr="00737207">
        <w:t>”</w:t>
      </w:r>
      <w:r w:rsidRPr="00737207">
        <w:t xml:space="preserve"> were members of a society organized for the purpose of insuring risks and carrying on the business of insurance of every description, and were therefore an </w:t>
      </w:r>
      <w:r w:rsidR="00737207" w:rsidRPr="00737207">
        <w:t>“</w:t>
      </w:r>
      <w:r w:rsidRPr="00737207">
        <w:t>association</w:t>
      </w:r>
      <w:r w:rsidR="00737207" w:rsidRPr="00737207">
        <w:t>”</w:t>
      </w:r>
      <w:r w:rsidRPr="00737207">
        <w:t xml:space="preserve">; thus, under </w:t>
      </w:r>
      <w:r w:rsidR="00737207" w:rsidRPr="00737207">
        <w:t xml:space="preserve">Section </w:t>
      </w:r>
      <w:r w:rsidRPr="00737207">
        <w:t>15</w:t>
      </w:r>
      <w:r w:rsidR="00737207" w:rsidRPr="00737207">
        <w:noBreakHyphen/>
      </w:r>
      <w:r w:rsidRPr="00737207">
        <w:t>5</w:t>
      </w:r>
      <w:r w:rsidR="00737207" w:rsidRPr="00737207">
        <w:noBreakHyphen/>
      </w:r>
      <w:r w:rsidRPr="00737207">
        <w:t xml:space="preserve">160, the plaintiff was entitled to proceed against the underwriters under the name </w:t>
      </w:r>
      <w:r w:rsidR="00737207" w:rsidRPr="00737207">
        <w:t>“</w:t>
      </w:r>
      <w:r w:rsidRPr="00737207">
        <w:t>Lloyd</w:t>
      </w:r>
      <w:r w:rsidR="00737207" w:rsidRPr="00737207">
        <w:t>’</w:t>
      </w:r>
      <w:r w:rsidRPr="00737207">
        <w:t>s.</w:t>
      </w:r>
      <w:r w:rsidR="00737207" w:rsidRPr="00737207">
        <w:t>”</w:t>
      </w:r>
      <w:r w:rsidRPr="00737207">
        <w:t xml:space="preserve"> Graham v. Lloyd</w:t>
      </w:r>
      <w:r w:rsidR="00737207" w:rsidRPr="00737207">
        <w:t>’</w:t>
      </w:r>
      <w:r w:rsidRPr="00737207">
        <w:t>s of London (S.C.App. 1988) 296 S.C. 249, 371 S.E.2d 801.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215] applies to an unincorporated burial aid association requiring all the members to pay 25 cents to help defray the burial expenses of one dying. Appeal of Baylor (S.C. 1913) 93 S.C. 414, 77 S.E. 59. Beneficial Associations 20(3)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6. —— Labor unions, application to particular associations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A labor union is an unincorporated association and its liability to suit and process is fixed by this section [former Code 1962 </w:t>
      </w:r>
      <w:r w:rsidR="00737207" w:rsidRPr="00737207">
        <w:t xml:space="preserve">Section </w:t>
      </w:r>
      <w:r w:rsidRPr="00737207">
        <w:t>10</w:t>
      </w:r>
      <w:r w:rsidR="00737207" w:rsidRPr="00737207">
        <w:noBreakHyphen/>
      </w:r>
      <w:r w:rsidRPr="00737207">
        <w:t xml:space="preserve">215] and former Code 1962 </w:t>
      </w:r>
      <w:r w:rsidR="00737207" w:rsidRPr="00737207">
        <w:t xml:space="preserve">Section </w:t>
      </w:r>
      <w:r w:rsidRPr="00737207">
        <w:t>10</w:t>
      </w:r>
      <w:r w:rsidR="00737207" w:rsidRPr="00737207">
        <w:noBreakHyphen/>
      </w:r>
      <w:r w:rsidRPr="00737207">
        <w:t xml:space="preserve">429 (see now </w:t>
      </w:r>
      <w:r w:rsidR="00737207" w:rsidRPr="00737207">
        <w:t xml:space="preserve">Section </w:t>
      </w:r>
      <w:r w:rsidRPr="00737207">
        <w:t>15</w:t>
      </w:r>
      <w:r w:rsidR="00737207" w:rsidRPr="00737207">
        <w:noBreakHyphen/>
      </w:r>
      <w:r w:rsidRPr="00737207">
        <w:t>9</w:t>
      </w:r>
      <w:r w:rsidR="00737207" w:rsidRPr="00737207">
        <w:noBreakHyphen/>
      </w:r>
      <w:r w:rsidRPr="00737207">
        <w:t>330). Hall v. Walters (S.C. 1955) 226 S.C. 430, 85 S.E.2d 729, certiorari denied 75 S.Ct. 881, 349 U.S. 953, 99 L.Ed. 1277.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Any may be sued for damages for tort and conspiracy. Hall v. Walters (S.C. 1955) 226 S.C. 430, 85 S.E.2d 729, certiorari denied 75 S.Ct. 881, 349 U.S. 953, 99 L.Ed. 1277.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officers and members of an unincorporated labor union are capable of entering into a conspiracy, and when a tortious act is committed in furtherance of the purpose of the union, the union is liable for all acts done pursuant to such conspiracy to which, through its officers, it is a party. Hall v. Walters (S.C. 1955) 226 S.C. 430, 85 S.E.2d 729, certiorari denied 75 S.Ct. 881, 349 U.S. 953, 99 L.Ed. 1277. Conspiracy 13</w:t>
      </w:r>
    </w:p>
    <w:p w:rsidR="00737207" w:rsidRP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7207">
        <w:t>Joinder of an unincorporated union and its, or some of its, members as defendants in an action based upon conspiracy is proper. Hall v. Walters (S.C. 1955) 226 S.C. 430, 85 S.E.2d 729, certiorari denied 75 S.Ct. 881, 349 U.S. 953, 99 L.Ed. 1277. Conspiracy 17</w:t>
      </w:r>
    </w:p>
    <w:p w:rsidR="00737207" w:rsidRP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rPr>
          <w:b/>
        </w:rPr>
        <w:t xml:space="preserve">SECTION </w:t>
      </w:r>
      <w:r w:rsidR="00C51591" w:rsidRPr="00737207">
        <w:rPr>
          <w:b/>
        </w:rPr>
        <w:t>15</w:t>
      </w:r>
      <w:r w:rsidRPr="00737207">
        <w:rPr>
          <w:b/>
        </w:rPr>
        <w:noBreakHyphen/>
      </w:r>
      <w:r w:rsidR="00C51591" w:rsidRPr="00737207">
        <w:rPr>
          <w:b/>
        </w:rPr>
        <w:t>5</w:t>
      </w:r>
      <w:r w:rsidRPr="00737207">
        <w:rPr>
          <w:b/>
        </w:rPr>
        <w:noBreakHyphen/>
      </w:r>
      <w:r w:rsidR="00C51591" w:rsidRPr="00737207">
        <w:rPr>
          <w:b/>
        </w:rPr>
        <w:t>170.</w:t>
      </w:r>
      <w:r w:rsidR="00C51591" w:rsidRPr="00737207">
        <w:t xml:space="preserve"> Action by and against married woman.</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
        <w:t>A married woman may sue and be sued as if she were unmarried. When the action is between herself and her husband she may likewise sue or be sued alone.</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591" w:rsidRPr="00737207">
        <w:t xml:space="preserve">: 1962 Code </w:t>
      </w:r>
      <w:r w:rsidRPr="00737207">
        <w:t xml:space="preserve">Section </w:t>
      </w:r>
      <w:r w:rsidR="00C51591" w:rsidRPr="00737207">
        <w:t>10</w:t>
      </w:r>
      <w:r w:rsidRPr="00737207">
        <w:noBreakHyphen/>
      </w:r>
      <w:r w:rsidR="00C51591" w:rsidRPr="00737207">
        <w:t xml:space="preserve">216; 1952 Code </w:t>
      </w:r>
      <w:r w:rsidRPr="00737207">
        <w:t xml:space="preserve">Section </w:t>
      </w:r>
      <w:r w:rsidR="00C51591" w:rsidRPr="00737207">
        <w:t>10</w:t>
      </w:r>
      <w:r w:rsidRPr="00737207">
        <w:noBreakHyphen/>
      </w:r>
      <w:r w:rsidR="00C51591" w:rsidRPr="00737207">
        <w:t xml:space="preserve">216; 1942 Code </w:t>
      </w:r>
      <w:r w:rsidRPr="00737207">
        <w:t xml:space="preserve">Section </w:t>
      </w:r>
      <w:r w:rsidR="00C51591" w:rsidRPr="00737207">
        <w:t xml:space="preserve">400; 1932 Code </w:t>
      </w:r>
      <w:r w:rsidRPr="00737207">
        <w:t xml:space="preserve">Section </w:t>
      </w:r>
      <w:r w:rsidR="00C51591" w:rsidRPr="00737207">
        <w:t xml:space="preserve">400; Civ. P. </w:t>
      </w:r>
      <w:r w:rsidRPr="00737207">
        <w:t>‘</w:t>
      </w:r>
      <w:r w:rsidR="00C51591" w:rsidRPr="00737207">
        <w:t xml:space="preserve">22 </w:t>
      </w:r>
      <w:r w:rsidRPr="00737207">
        <w:t xml:space="preserve">Section </w:t>
      </w:r>
      <w:r w:rsidR="00C51591" w:rsidRPr="00737207">
        <w:t xml:space="preserve">357; Civ. P. </w:t>
      </w:r>
      <w:r w:rsidRPr="00737207">
        <w:t>‘</w:t>
      </w:r>
      <w:r w:rsidR="00C51591" w:rsidRPr="00737207">
        <w:t xml:space="preserve">12 </w:t>
      </w:r>
      <w:r w:rsidRPr="00737207">
        <w:t xml:space="preserve">Section </w:t>
      </w:r>
      <w:r w:rsidR="00C51591" w:rsidRPr="00737207">
        <w:t xml:space="preserve">163; Civ. P. </w:t>
      </w:r>
      <w:r w:rsidRPr="00737207">
        <w:t>‘</w:t>
      </w:r>
      <w:r w:rsidR="00C51591" w:rsidRPr="00737207">
        <w:t xml:space="preserve">02 </w:t>
      </w:r>
      <w:r w:rsidRPr="00737207">
        <w:t xml:space="preserve">Section </w:t>
      </w:r>
      <w:r w:rsidR="00C51591" w:rsidRPr="00737207">
        <w:t xml:space="preserve">135; 1870 (14) </w:t>
      </w:r>
      <w:r w:rsidRPr="00737207">
        <w:t xml:space="preserve">Section </w:t>
      </w:r>
      <w:r w:rsidR="00C51591" w:rsidRPr="00737207">
        <w:t>137; 1925 (34) 263.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CROSS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Property rights of married women, see </w:t>
      </w:r>
      <w:r w:rsidR="00737207" w:rsidRPr="00737207">
        <w:t xml:space="preserve">Sections </w:t>
      </w:r>
      <w:r w:rsidRPr="00737207">
        <w:t xml:space="preserve"> 20</w:t>
      </w:r>
      <w:r w:rsidR="00737207" w:rsidRPr="00737207">
        <w:noBreakHyphen/>
      </w:r>
      <w:r w:rsidRPr="00737207">
        <w:t>5</w:t>
      </w:r>
      <w:r w:rsidR="00737207" w:rsidRPr="00737207">
        <w:noBreakHyphen/>
      </w:r>
      <w:r w:rsidRPr="00737207">
        <w:t>10 et seq.</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LIBRARY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Westlaw Key Number Searches: 205k206; 205k211.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Husband and Wife 206, 211.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RESEARCH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Encyclopedias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S.C. Jur. Contribution </w:t>
      </w:r>
      <w:r w:rsidR="00737207" w:rsidRPr="00737207">
        <w:t xml:space="preserve">Section </w:t>
      </w:r>
      <w:r w:rsidRPr="00737207">
        <w:t>11, Defendants Immune from Direct Action.</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Treatises and Practice Aids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41 Causes of Action 2d 407, Cause of Action in Tort for Spousal Abuse.</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Restatement (2d) of Torts </w:t>
      </w:r>
      <w:r w:rsidR="00737207" w:rsidRPr="00737207">
        <w:t xml:space="preserve">Section </w:t>
      </w:r>
      <w:r w:rsidRPr="00737207">
        <w:t>895F, Husband and Wife.</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NOTES OF DECISIONS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 general 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Application of foreign law 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Effect upon common</w:t>
      </w:r>
      <w:r w:rsidR="00737207" w:rsidRPr="00737207">
        <w:noBreakHyphen/>
      </w:r>
      <w:r w:rsidRPr="00737207">
        <w:t>law rights and liabilities 4</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51591" w:rsidRPr="00737207">
        <w:t>icular actions 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Purpose 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Statute of limitations 5</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Tort actions against husband 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 In general</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Cited in Simmons v Simmons, 41 F Supp 545 (1941). Young v Martin, 254 SC 50, 173 SE2d 361 (1970).</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Applied in Rogers v Western Union Tel. Co., 72 SC 290, 51 SE 773 (1905). Seibels v Northern Cent. Ry. Co., 80 SC 133, 61 SE 435 (1908). Ryder v Jefferson Hotel Co., 121 SC 72, 113 SE 474 (1922). Lowry v Jackson, 27 SC 318, 3 SE 473 (1887).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South Carolina has abolished the doctrine of interspousal immunity from tort liability for personal injury. Boone v. Boone (S.C. 2001) 345 S.C. 8, 546 S.E.2d 191. Marriage And Cohabitation 1086(1)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2. Purpose</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It is the public policy of South Carolina to provide married persons with the same legal rights and remedies possessed by unmarried persons. Boone v. Boone (S.C. 2001) 345 S.C. 8, 546 S.E.2d 191. Marriage And Cohabitation 401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The language of this section [former Code 1962 </w:t>
      </w:r>
      <w:r w:rsidR="00737207" w:rsidRPr="00737207">
        <w:t xml:space="preserve">Section </w:t>
      </w:r>
      <w:r w:rsidRPr="00737207">
        <w:t>10</w:t>
      </w:r>
      <w:r w:rsidR="00737207" w:rsidRPr="00737207">
        <w:noBreakHyphen/>
      </w:r>
      <w:r w:rsidRPr="00737207">
        <w:t>216] shows that the legislature meant to complete the work of emancipation and to give married women all the rights and remedies possessed by unmarried women, and to subject them to all the laws of the State without reference to the marital relation. Bryant v. Smith (S.C. 1938) 187 S.C. 453, 198 S.E. 20. Marriage And Cohabitation 1081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3. Application of foreign law</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Under the </w:t>
      </w:r>
      <w:r w:rsidR="00737207" w:rsidRPr="00737207">
        <w:t>“</w:t>
      </w:r>
      <w:r w:rsidRPr="00737207">
        <w:t>public policy exception</w:t>
      </w:r>
      <w:r w:rsidR="00737207" w:rsidRPr="00737207">
        <w:t>”</w:t>
      </w:r>
      <w:r w:rsidRPr="00737207">
        <w:t xml:space="preserve"> to the lex loci delicti doctrine, the Supreme Court will not apply foreign law if it violates the public policy of South Carolina. Boone v. Boone (S.C. 2001) 345 S.C. 8, 546 S.E.2d 191. Torts 103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Application of the doctrine of interspousal immunity violates the public policy of South Carolina; thus, South Carolina courts will no longer apply the lex loci delicti when the law of the foreign state recognizes interspousal immunity; overruling Oshiek v. Oshiek, 244 S.C. 249, 136 S.E.2d 303. Boone v. Boone (S.C. 2001) 345 S.C. 8, 546 S.E.2d 191. Marriage And Cohabitation 109(1); Marriage And Cohabitation 1086(1)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4. Effect upon common</w:t>
      </w:r>
      <w:r w:rsidR="00737207" w:rsidRPr="00737207">
        <w:noBreakHyphen/>
      </w:r>
      <w:r w:rsidRPr="00737207">
        <w:t>law rights and liabilities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Despite the adoption of the so</w:t>
      </w:r>
      <w:r w:rsidR="00737207" w:rsidRPr="00737207">
        <w:noBreakHyphen/>
      </w:r>
      <w:r w:rsidRPr="00737207">
        <w:t>called Married Women</w:t>
      </w:r>
      <w:r w:rsidR="00737207" w:rsidRPr="00737207">
        <w:t>’</w:t>
      </w:r>
      <w:r w:rsidRPr="00737207">
        <w:t>s Acts, the husband</w:t>
      </w:r>
      <w:r w:rsidR="00737207" w:rsidRPr="00737207">
        <w:t>’</w:t>
      </w:r>
      <w:r w:rsidRPr="00737207">
        <w:t>s common</w:t>
      </w:r>
      <w:r w:rsidR="00737207" w:rsidRPr="00737207">
        <w:noBreakHyphen/>
      </w:r>
      <w:r w:rsidRPr="00737207">
        <w:t>law right to the wife</w:t>
      </w:r>
      <w:r w:rsidR="00737207" w:rsidRPr="00737207">
        <w:t>’</w:t>
      </w:r>
      <w:r w:rsidRPr="00737207">
        <w:t>s services, aid, comfort, society and companionship, comprehended by the term consortium, remains, together with the attendant right to sue therefor in the event of their loss through personal injury to her by a third party. Brown v Finger, 240 SC 102, 124 SE2d 781 (1962). Hughey v Ausborn, 249 SC 470, 154 SE2d 839 (1967).</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common</w:t>
      </w:r>
      <w:r w:rsidR="00737207" w:rsidRPr="00737207">
        <w:noBreakHyphen/>
      </w:r>
      <w:r w:rsidRPr="00737207">
        <w:t>law disability of coverture has been completely abolished in South Carolina. McCall v. Bangs (S.C. 1974) 262 S.C. 657, 207 S.E.2d 91. Marriage And Cohabitation 411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married woman</w:t>
      </w:r>
      <w:r w:rsidR="00737207" w:rsidRPr="00737207">
        <w:t>’</w:t>
      </w:r>
      <w:r w:rsidRPr="00737207">
        <w:t>s law does not deprive the husband of the right to sue for the damages he sustains as the proximate result of the injury to his wife</w:t>
      </w:r>
      <w:r w:rsidR="00737207" w:rsidRPr="00737207">
        <w:t>’</w:t>
      </w:r>
      <w:r w:rsidRPr="00737207">
        <w:t>s person, negligently inflicted by another. Hughey v. Ausborn (S.C. 1967) 249 S.C. 470, 154 S.E.2d 839, 25 A.L.R.3d 1406.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 xml:space="preserve">216] and former Code 1962 </w:t>
      </w:r>
      <w:r w:rsidR="00737207" w:rsidRPr="00737207">
        <w:t xml:space="preserve">Section </w:t>
      </w:r>
      <w:r w:rsidRPr="00737207">
        <w:t>20</w:t>
      </w:r>
      <w:r w:rsidR="00737207" w:rsidRPr="00737207">
        <w:noBreakHyphen/>
      </w:r>
      <w:r w:rsidRPr="00737207">
        <w:t xml:space="preserve">207 (see now </w:t>
      </w:r>
      <w:r w:rsidR="00737207" w:rsidRPr="00737207">
        <w:t xml:space="preserve">Section </w:t>
      </w:r>
      <w:r w:rsidRPr="00737207">
        <w:t>20</w:t>
      </w:r>
      <w:r w:rsidR="00737207" w:rsidRPr="00737207">
        <w:noBreakHyphen/>
      </w:r>
      <w:r w:rsidRPr="00737207">
        <w:t>5</w:t>
      </w:r>
      <w:r w:rsidR="00737207" w:rsidRPr="00737207">
        <w:noBreakHyphen/>
      </w:r>
      <w:r w:rsidRPr="00737207">
        <w:t>70) have removed the foundation of the unity in the husband of his own and his wife</w:t>
      </w:r>
      <w:r w:rsidR="00737207" w:rsidRPr="00737207">
        <w:t>’</w:t>
      </w:r>
      <w:r w:rsidRPr="00737207">
        <w:t>s legal identity in so far as it affected property rights, contracts, earnings, and the right to sue and be sued, but it has not abridged the common</w:t>
      </w:r>
      <w:r w:rsidR="00737207" w:rsidRPr="00737207">
        <w:noBreakHyphen/>
      </w:r>
      <w:r w:rsidRPr="00737207">
        <w:t xml:space="preserve">law right of a husband to the companionship, aid, society, and services of his wife—which is comprehended by the term </w:t>
      </w:r>
      <w:r w:rsidR="00737207" w:rsidRPr="00737207">
        <w:t>“</w:t>
      </w:r>
      <w:r w:rsidRPr="00737207">
        <w:t>consortium</w:t>
      </w:r>
      <w:r w:rsidR="00737207" w:rsidRPr="00737207">
        <w:t>”</w:t>
      </w:r>
      <w:r w:rsidRPr="00737207">
        <w:t xml:space="preserve">—and his attendant right to sue therefor in the </w:t>
      </w:r>
      <w:r w:rsidRPr="00737207">
        <w:lastRenderedPageBreak/>
        <w:t>event of their loss through some personal injury to her. Cook v. Atlantic Coast Line R. Co. (S.C. 1941) 196 S.C. 230, 13 S.E.2d 1, 133 A.L.R. 1144.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The common</w:t>
      </w:r>
      <w:r w:rsidR="00737207" w:rsidRPr="00737207">
        <w:noBreakHyphen/>
      </w:r>
      <w:r w:rsidRPr="00737207">
        <w:t xml:space="preserve">law liability of the husband for the torts of his wife, committed by her without his participation, has been abrogated in the State by this section [former Code 1962 </w:t>
      </w:r>
      <w:r w:rsidR="00737207" w:rsidRPr="00737207">
        <w:t xml:space="preserve">Section </w:t>
      </w:r>
      <w:r w:rsidRPr="00737207">
        <w:t>10</w:t>
      </w:r>
      <w:r w:rsidR="00737207" w:rsidRPr="00737207">
        <w:noBreakHyphen/>
      </w:r>
      <w:r w:rsidRPr="00737207">
        <w:t xml:space="preserve">216], former Code 1962 </w:t>
      </w:r>
      <w:r w:rsidR="00737207" w:rsidRPr="00737207">
        <w:t xml:space="preserve">Section </w:t>
      </w:r>
      <w:r w:rsidRPr="00737207">
        <w:t>20</w:t>
      </w:r>
      <w:r w:rsidR="00737207" w:rsidRPr="00737207">
        <w:noBreakHyphen/>
      </w:r>
      <w:r w:rsidRPr="00737207">
        <w:t xml:space="preserve">207 (see now </w:t>
      </w:r>
      <w:r w:rsidR="00737207" w:rsidRPr="00737207">
        <w:t xml:space="preserve">Section </w:t>
      </w:r>
      <w:r w:rsidRPr="00737207">
        <w:t>20</w:t>
      </w:r>
      <w:r w:rsidR="00737207" w:rsidRPr="00737207">
        <w:noBreakHyphen/>
      </w:r>
      <w:r w:rsidRPr="00737207">
        <w:t>5</w:t>
      </w:r>
      <w:r w:rsidR="00737207" w:rsidRPr="00737207">
        <w:noBreakHyphen/>
      </w:r>
      <w:r w:rsidRPr="00737207">
        <w:t>70) and similar legislation, previously enacted, emancipating married women from their common</w:t>
      </w:r>
      <w:r w:rsidR="00737207" w:rsidRPr="00737207">
        <w:noBreakHyphen/>
      </w:r>
      <w:r w:rsidRPr="00737207">
        <w:t>law disabilities. Bryant v. Smith (S.C. 1938) 187 S.C. 453, 198 S.E. 20. Marriage And Cohabitation 1081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5. Statute of limitations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Where the common</w:t>
      </w:r>
      <w:r w:rsidR="00737207" w:rsidRPr="00737207">
        <w:noBreakHyphen/>
      </w:r>
      <w:r w:rsidRPr="00737207">
        <w:t>law disability of coverture has been completely abolished, as in South Carolina, the statute of limitations is applicable between husband and wife during coverture. McCall v. Bangs (S.C. 1974) 262 S.C. 657, 207 S.E.2d 91. Marriage And Cohabitation 411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6. Particular actions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Under the married woman</w:t>
      </w:r>
      <w:r w:rsidR="00737207" w:rsidRPr="00737207">
        <w:t>’</w:t>
      </w:r>
      <w:r w:rsidRPr="00737207">
        <w:t>s law a wife is required to sue alone for injuries to her person and the damages recovered are her separate property. Hughey v. Ausborn (S.C. 1967) 249 S.C. 470, 154 S.E.2d 839, 25 A.L.R.3d 1406. Marriage And Cohabitation 438; Marriage And Cohabitation 1091(1)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By virtue of this section [former Code 1962 </w:t>
      </w:r>
      <w:r w:rsidR="00737207" w:rsidRPr="00737207">
        <w:t xml:space="preserve">Section </w:t>
      </w:r>
      <w:r w:rsidRPr="00737207">
        <w:t>10</w:t>
      </w:r>
      <w:r w:rsidR="00737207" w:rsidRPr="00737207">
        <w:noBreakHyphen/>
      </w:r>
      <w:r w:rsidRPr="00737207">
        <w:t xml:space="preserve">216] and former Code 1962 </w:t>
      </w:r>
      <w:r w:rsidR="00737207" w:rsidRPr="00737207">
        <w:t xml:space="preserve">Section </w:t>
      </w:r>
      <w:r w:rsidRPr="00737207">
        <w:t>20</w:t>
      </w:r>
      <w:r w:rsidR="00737207" w:rsidRPr="00737207">
        <w:noBreakHyphen/>
      </w:r>
      <w:r w:rsidRPr="00737207">
        <w:t xml:space="preserve">204 (see now </w:t>
      </w:r>
      <w:r w:rsidR="00737207" w:rsidRPr="00737207">
        <w:t xml:space="preserve">Section </w:t>
      </w:r>
      <w:r w:rsidRPr="00737207">
        <w:t>15</w:t>
      </w:r>
      <w:r w:rsidR="00737207" w:rsidRPr="00737207">
        <w:noBreakHyphen/>
      </w:r>
      <w:r w:rsidRPr="00737207">
        <w:t>5</w:t>
      </w:r>
      <w:r w:rsidR="00737207" w:rsidRPr="00737207">
        <w:noBreakHyphen/>
      </w:r>
      <w:r w:rsidRPr="00737207">
        <w:t>40) the right is conferred upon the wife to bring an action for the recovery of loss of earnings resulting from personal injury to her. Brown v. Finger (S.C. 1962) 240 S.C. 102, 124 S.E.2d 781.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7. Tort actions against husband</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In view of this section [former Code 1962 </w:t>
      </w:r>
      <w:r w:rsidR="00737207" w:rsidRPr="00737207">
        <w:t xml:space="preserve">Section </w:t>
      </w:r>
      <w:r w:rsidRPr="00737207">
        <w:t>10</w:t>
      </w:r>
      <w:r w:rsidR="00737207" w:rsidRPr="00737207">
        <w:noBreakHyphen/>
      </w:r>
      <w:r w:rsidRPr="00737207">
        <w:t>216], a wife may maintain a tort action against her husband for wilfully beating her. Prosser v Prosser, 114 SC 45, 102 SE 787 (1920). Faris v Hope, 298 F 727 (1924).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This section [former Code 1962 </w:t>
      </w:r>
      <w:r w:rsidR="00737207" w:rsidRPr="00737207">
        <w:t xml:space="preserve">Section </w:t>
      </w:r>
      <w:r w:rsidRPr="00737207">
        <w:t>10</w:t>
      </w:r>
      <w:r w:rsidR="00737207" w:rsidRPr="00737207">
        <w:noBreakHyphen/>
      </w:r>
      <w:r w:rsidRPr="00737207">
        <w:t>216] authorizes wife to bring action against husband for injuries sustained in automobile accident. Pardue v Pardue, 167 SC 129, 166 SE 101 (1932). Fowler v Fowler, 242 SC 252, 130 SE2d 568 (1963).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It is well settled in this State that a wife can maintain an action against her husband for personal injuries sustained in an automobile accident. Oshiek v. Oshiek (S.C. 1964) 244 S.C. 249, 136 S.E.2d 303. Marriage And Cohabitation 1084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But capacity to sue is governed by law of place of tort. Capacity to sue in an interspousal tort action should be determined by the law of the place where the tort is committed, not by the law of the domicile of the parties. Oshiek v. Oshiek (S.C. 1964) 244 S.C. 249, 136 S.E.2d 303.</w:t>
      </w:r>
    </w:p>
    <w:p w:rsidR="00737207" w:rsidRP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7207">
        <w:t>And wife may not sue husband for tort if state of situs gives no right of action. Where a wife sues her husband for personal injuries suffered in an automobile accident in Georgia, the situs of the tort is controlling on the issue of the existence of a cause of action for personal injury by one spouse against the other. Since, under the law of the state of Georgia, the wife had no right of action against her husband for a personal tort, she has no right of action which can be enforced in this State, although the husband and wife were residents of this State at the time of the accident. Oshiek v. Oshiek (S.C. 1964) 244 S.C. 249, 136 S.E.2d 303.</w:t>
      </w:r>
    </w:p>
    <w:p w:rsidR="00737207" w:rsidRP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rPr>
          <w:b/>
        </w:rPr>
        <w:t xml:space="preserve">SECTION </w:t>
      </w:r>
      <w:r w:rsidR="00C51591" w:rsidRPr="00737207">
        <w:rPr>
          <w:b/>
        </w:rPr>
        <w:t>15</w:t>
      </w:r>
      <w:r w:rsidRPr="00737207">
        <w:rPr>
          <w:b/>
        </w:rPr>
        <w:noBreakHyphen/>
      </w:r>
      <w:r w:rsidR="00C51591" w:rsidRPr="00737207">
        <w:rPr>
          <w:b/>
        </w:rPr>
        <w:t>5</w:t>
      </w:r>
      <w:r w:rsidRPr="00737207">
        <w:rPr>
          <w:b/>
        </w:rPr>
        <w:noBreakHyphen/>
      </w:r>
      <w:r w:rsidR="00C51591" w:rsidRPr="00737207">
        <w:rPr>
          <w:b/>
        </w:rPr>
        <w:t>210.</w:t>
      </w:r>
      <w:r w:rsidR="00C51591" w:rsidRPr="00737207">
        <w:t xml:space="preserve"> Unemancipated child as party to motor vehicle accident action.</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b/>
        <w:t>An unemancipated child may sue and be sued by his parents in an action for personal injuries arising out of a motor vehicle accident. In any such action there shall be appointed a guardian ad litem as provided by law for such child.</w:t>
      </w: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207" w:rsidRDefault="00737207"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591" w:rsidRPr="00737207">
        <w:t xml:space="preserve">: 1962 Code </w:t>
      </w:r>
      <w:r w:rsidRPr="00737207">
        <w:t xml:space="preserve">Section </w:t>
      </w:r>
      <w:r w:rsidR="00C51591" w:rsidRPr="00737207">
        <w:t>46</w:t>
      </w:r>
      <w:r w:rsidRPr="00737207">
        <w:noBreakHyphen/>
      </w:r>
      <w:r w:rsidR="00C51591" w:rsidRPr="00737207">
        <w:t>802.2; 1974 (58) 2718.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CROSS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Appointment of guardian ad litem under South Carolina Rules of Civil Procedure, see Rule 17, SCRCP.</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Decree against guardian ad litem, see SC R PROB CT Rule 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Duty of guardian ad litem, see SC R PROB CT Rule 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LIBRARY REFERENCES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Westlaw Key Number Searches: 48Ak234; 211k70; 211k76; 285k13.5(1).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Automobiles 234.</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Infants 70, 76.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Parent and Child 13.5(1).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Infants </w:t>
      </w:r>
      <w:r w:rsidR="00737207" w:rsidRPr="00737207">
        <w:t xml:space="preserve">Sections </w:t>
      </w:r>
      <w:r w:rsidRPr="00737207">
        <w:t xml:space="preserve"> 215, 222, 226.</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Motor Vehicles </w:t>
      </w:r>
      <w:r w:rsidR="00737207" w:rsidRPr="00737207">
        <w:t xml:space="preserve">Sections </w:t>
      </w:r>
      <w:r w:rsidRPr="00737207">
        <w:t xml:space="preserve"> 985 to 988.</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 xml:space="preserve">C.J.S. Parent and Child </w:t>
      </w:r>
      <w:r w:rsidR="00737207" w:rsidRPr="00737207">
        <w:t xml:space="preserve">Sections </w:t>
      </w:r>
      <w:r w:rsidRPr="00737207">
        <w:t xml:space="preserve"> 309 to 311.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LAW REVIEW AND JOURNAL COMMENTARIES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Annual Survey of South Carolina Law: Constitutional Law: Equal Protection. 33 S.C. L. Rev. 21, August 1981.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Annual Survey of South Carolina Law: Torts: Abrogation of Parental Immunity. 33 S.C. L. Rev. 164, August 1981.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NOTES OF DECISIONS</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 general 2</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Validity 1</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1. Validity</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In a survival and wrongful death action brought by an administrator of an estate of a daughter against administrators of an estate of the mother, the trial court correctly granted summary judgment to the mother</w:t>
      </w:r>
      <w:r w:rsidR="00737207" w:rsidRPr="00737207">
        <w:t>’</w:t>
      </w:r>
      <w:r w:rsidRPr="00737207">
        <w:t xml:space="preserve">s estate since, by the time the action was brought, the Supreme Court had held that </w:t>
      </w:r>
      <w:r w:rsidR="00737207" w:rsidRPr="00737207">
        <w:t xml:space="preserve">Section </w:t>
      </w:r>
      <w:r w:rsidRPr="00737207">
        <w:t>15</w:t>
      </w:r>
      <w:r w:rsidR="00737207" w:rsidRPr="00737207">
        <w:noBreakHyphen/>
      </w:r>
      <w:r w:rsidRPr="00737207">
        <w:t>5</w:t>
      </w:r>
      <w:r w:rsidR="00737207" w:rsidRPr="00737207">
        <w:noBreakHyphen/>
      </w:r>
      <w:r w:rsidRPr="00737207">
        <w:t>210 was unconstitutional. Brooks v. Winecoff (S.C.App. 1984) 284 S.C. 58, 324 S.E.2d 339.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Section 15</w:t>
      </w:r>
      <w:r w:rsidR="00737207" w:rsidRPr="00737207">
        <w:noBreakHyphen/>
      </w:r>
      <w:r w:rsidRPr="00737207">
        <w:t>5</w:t>
      </w:r>
      <w:r w:rsidR="00737207" w:rsidRPr="00737207">
        <w:noBreakHyphen/>
      </w:r>
      <w:r w:rsidRPr="00737207">
        <w:t>210, abolishing parental immunity doctrine only in motor vehicle accident cases is unconstitutional. Elam v. Elam (S.C. 1980) 275 S.C. 132, 268 S.E.2d 109.</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2. In general</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This statute operates prospectively only, and has no application to motor vehicle accidents occurring prior to its effective date. Hyder v. Jones (S.C. 1978) 271 S.C. 85, 245 S.E.2d 123.</w:t>
      </w:r>
    </w:p>
    <w:p w:rsidR="00737207" w:rsidRDefault="00C51591"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207">
        <w:t>Exception to presumption of prospective application in the case of remedial or procedural statutes does not apply to this section, since it supplied a legal remedy where formerly there was none. Hyder v. Jones (S.C. 1978) 271 S.C. 85, 245 S.E.2d 123. Statutes 1565</w:t>
      </w:r>
    </w:p>
    <w:p w:rsidR="00A84CDB" w:rsidRPr="00737207" w:rsidRDefault="00A84CDB" w:rsidP="00737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37207" w:rsidSect="0073720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207" w:rsidRDefault="00737207" w:rsidP="00737207">
      <w:r>
        <w:separator/>
      </w:r>
    </w:p>
  </w:endnote>
  <w:endnote w:type="continuationSeparator" w:id="0">
    <w:p w:rsidR="00737207" w:rsidRDefault="00737207" w:rsidP="0073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07" w:rsidRPr="00737207" w:rsidRDefault="00737207" w:rsidP="00737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07" w:rsidRPr="00737207" w:rsidRDefault="00737207" w:rsidP="007372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07" w:rsidRPr="00737207" w:rsidRDefault="00737207" w:rsidP="00737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207" w:rsidRDefault="00737207" w:rsidP="00737207">
      <w:r>
        <w:separator/>
      </w:r>
    </w:p>
  </w:footnote>
  <w:footnote w:type="continuationSeparator" w:id="0">
    <w:p w:rsidR="00737207" w:rsidRDefault="00737207" w:rsidP="0073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07" w:rsidRPr="00737207" w:rsidRDefault="00737207" w:rsidP="007372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07" w:rsidRPr="00737207" w:rsidRDefault="00737207" w:rsidP="007372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07" w:rsidRPr="00737207" w:rsidRDefault="00737207" w:rsidP="007372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91"/>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37207"/>
    <w:rsid w:val="00770218"/>
    <w:rsid w:val="007D3D8E"/>
    <w:rsid w:val="00857D5B"/>
    <w:rsid w:val="00874F43"/>
    <w:rsid w:val="00A220E4"/>
    <w:rsid w:val="00A52663"/>
    <w:rsid w:val="00A84CDB"/>
    <w:rsid w:val="00AE09C8"/>
    <w:rsid w:val="00BA240E"/>
    <w:rsid w:val="00BF1A3D"/>
    <w:rsid w:val="00C51591"/>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1286D-613C-4A27-B1DF-78E78428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1591"/>
    <w:rPr>
      <w:rFonts w:ascii="Courier New" w:eastAsiaTheme="minorEastAsia" w:hAnsi="Courier New" w:cs="Courier New"/>
      <w:sz w:val="20"/>
      <w:szCs w:val="20"/>
    </w:rPr>
  </w:style>
  <w:style w:type="paragraph" w:styleId="Header">
    <w:name w:val="header"/>
    <w:basedOn w:val="Normal"/>
    <w:link w:val="HeaderChar"/>
    <w:uiPriority w:val="99"/>
    <w:unhideWhenUsed/>
    <w:rsid w:val="00737207"/>
    <w:pPr>
      <w:tabs>
        <w:tab w:val="center" w:pos="4680"/>
        <w:tab w:val="right" w:pos="9360"/>
      </w:tabs>
    </w:pPr>
  </w:style>
  <w:style w:type="character" w:customStyle="1" w:styleId="HeaderChar">
    <w:name w:val="Header Char"/>
    <w:basedOn w:val="DefaultParagraphFont"/>
    <w:link w:val="Header"/>
    <w:uiPriority w:val="99"/>
    <w:rsid w:val="00737207"/>
    <w:rPr>
      <w:rFonts w:cs="Times New Roman"/>
    </w:rPr>
  </w:style>
  <w:style w:type="paragraph" w:styleId="Footer">
    <w:name w:val="footer"/>
    <w:basedOn w:val="Normal"/>
    <w:link w:val="FooterChar"/>
    <w:uiPriority w:val="99"/>
    <w:unhideWhenUsed/>
    <w:rsid w:val="00737207"/>
    <w:pPr>
      <w:tabs>
        <w:tab w:val="center" w:pos="4680"/>
        <w:tab w:val="right" w:pos="9360"/>
      </w:tabs>
    </w:pPr>
  </w:style>
  <w:style w:type="character" w:customStyle="1" w:styleId="FooterChar">
    <w:name w:val="Footer Char"/>
    <w:basedOn w:val="DefaultParagraphFont"/>
    <w:link w:val="Footer"/>
    <w:uiPriority w:val="99"/>
    <w:rsid w:val="007372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33</Pages>
  <Words>13057</Words>
  <Characters>74429</Characters>
  <Application>Microsoft Office Word</Application>
  <DocSecurity>0</DocSecurity>
  <Lines>620</Lines>
  <Paragraphs>174</Paragraphs>
  <ScaleCrop>false</ScaleCrop>
  <Company>Legislative Services Agency (LSA)</Company>
  <LinksUpToDate>false</LinksUpToDate>
  <CharactersWithSpaces>87312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2017-10-20T21:02:00Z</dcterms:created>
  <dcterms:modified xsi:type="dcterms:W3CDTF">2017-10-20T21:02:00Z</dcterms:modified>
</cp:coreProperties>
</file>