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367">
        <w:t>CHAPTER 61</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E86951" w:rsidRPr="00DD7367">
        <w:t>ition</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6951" w:rsidRPr="00DD7367">
        <w:t xml:space="preserve">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367">
        <w:t>General Provisions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2, provides as follows:</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w:t>
      </w:r>
      <w:r w:rsidR="00E86951" w:rsidRPr="00DD7367">
        <w:t>SECTION 2. Sections 15</w:t>
      </w:r>
      <w:r w:rsidRPr="00DD7367">
        <w:noBreakHyphen/>
      </w:r>
      <w:r w:rsidR="00E86951" w:rsidRPr="00DD7367">
        <w:t>61</w:t>
      </w:r>
      <w:r w:rsidRPr="00DD7367">
        <w:noBreakHyphen/>
      </w:r>
      <w:r w:rsidR="00E86951" w:rsidRPr="00DD7367">
        <w:t>10 through 15</w:t>
      </w:r>
      <w:r w:rsidRPr="00DD7367">
        <w:noBreakHyphen/>
      </w:r>
      <w:r w:rsidR="00E86951" w:rsidRPr="00DD7367">
        <w:t>61</w:t>
      </w:r>
      <w:r w:rsidRPr="00DD7367">
        <w:noBreakHyphen/>
      </w:r>
      <w:r w:rsidR="00E86951" w:rsidRPr="00DD7367">
        <w:t xml:space="preserve">110 are designated as Article 1, Chapter 61, Title 15, to be entitled </w:t>
      </w:r>
      <w:r w:rsidRPr="00DD7367">
        <w:t>‘</w:t>
      </w:r>
      <w:r w:rsidR="00E86951" w:rsidRPr="00DD7367">
        <w:t>General Provisions</w:t>
      </w:r>
      <w:r w:rsidRPr="00DD7367">
        <w:t>’</w:t>
      </w:r>
      <w:r w:rsidR="00E86951" w:rsidRPr="00DD7367">
        <w:t>.</w:t>
      </w:r>
      <w:r w:rsidRPr="00DD7367">
        <w:t>”</w:t>
      </w:r>
      <w:bookmarkStart w:id="0" w:name="_GoBack"/>
      <w:bookmarkEnd w:id="0"/>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10.</w:t>
      </w:r>
      <w:r w:rsidR="00E86951" w:rsidRPr="00DD7367">
        <w:t xml:space="preserve"> Partition is compellable between certain joint tenants and tenants in common; Determination if property is heirs</w:t>
      </w:r>
      <w:r w:rsidRPr="00DD7367">
        <w:t>’</w:t>
      </w:r>
      <w:r w:rsidR="00E86951" w:rsidRPr="00DD7367">
        <w:t xml:space="preserv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In an action to partition real property, upon motion of a party or from statements contained in the pleadings, a court shall determine, in a preliminary hearing held after the filing of the action, whether the property is heirs</w:t>
      </w:r>
      <w:r w:rsidR="00DD7367" w:rsidRPr="00DD7367">
        <w:t>’</w:t>
      </w:r>
      <w:r w:rsidRPr="00DD7367">
        <w:t xml:space="preserve"> property. If the court determines that the property is heirs</w:t>
      </w:r>
      <w:r w:rsidR="00DD7367" w:rsidRPr="00DD7367">
        <w:t>’</w:t>
      </w:r>
      <w:r w:rsidRPr="00DD7367">
        <w:t xml:space="preserve"> property, the property must be partitioned under Article 3, Chapter 61, Title 15, unless all of the cotenants otherwise agree in a record.</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2201; 1952 Code </w:t>
      </w:r>
      <w:r w:rsidRPr="00DD7367">
        <w:t xml:space="preserve">Section </w:t>
      </w:r>
      <w:r w:rsidR="00E86951" w:rsidRPr="00DD7367">
        <w:t>10</w:t>
      </w:r>
      <w:r w:rsidRPr="00DD7367">
        <w:noBreakHyphen/>
      </w:r>
      <w:r w:rsidR="00E86951" w:rsidRPr="00DD7367">
        <w:t xml:space="preserve">2201; 1942 Code </w:t>
      </w:r>
      <w:r w:rsidRPr="00DD7367">
        <w:t xml:space="preserve">Section </w:t>
      </w:r>
      <w:r w:rsidR="00E86951" w:rsidRPr="00DD7367">
        <w:t xml:space="preserve">8826; 1932 Code </w:t>
      </w:r>
      <w:r w:rsidRPr="00DD7367">
        <w:t xml:space="preserve">Section </w:t>
      </w:r>
      <w:r w:rsidR="00E86951" w:rsidRPr="00DD7367">
        <w:t xml:space="preserve">8826; Civ. C. </w:t>
      </w:r>
      <w:r w:rsidRPr="00DD7367">
        <w:t>‘</w:t>
      </w:r>
      <w:r w:rsidR="00E86951" w:rsidRPr="00DD7367">
        <w:t xml:space="preserve">22 </w:t>
      </w:r>
      <w:r w:rsidRPr="00DD7367">
        <w:t xml:space="preserve">Section </w:t>
      </w:r>
      <w:r w:rsidR="00E86951" w:rsidRPr="00DD7367">
        <w:t xml:space="preserve">5292; Civ. C. </w:t>
      </w:r>
      <w:r w:rsidRPr="00DD7367">
        <w:t>‘</w:t>
      </w:r>
      <w:r w:rsidR="00E86951" w:rsidRPr="00DD7367">
        <w:t xml:space="preserve">12 </w:t>
      </w:r>
      <w:r w:rsidRPr="00DD7367">
        <w:t xml:space="preserve">Section </w:t>
      </w:r>
      <w:r w:rsidR="00E86951" w:rsidRPr="00DD7367">
        <w:t xml:space="preserve">3522; Civ. C. </w:t>
      </w:r>
      <w:r w:rsidRPr="00DD7367">
        <w:t>‘</w:t>
      </w:r>
      <w:r w:rsidR="00E86951" w:rsidRPr="00DD7367">
        <w:t xml:space="preserve">02 </w:t>
      </w:r>
      <w:r w:rsidRPr="00DD7367">
        <w:t xml:space="preserve">Section </w:t>
      </w:r>
      <w:r w:rsidR="00E86951" w:rsidRPr="00DD7367">
        <w:t xml:space="preserve">2436; G. S. 1829; R. S. 1948; 1712 (2) 471, 474; 2016 Act No. 153 (H.3325), </w:t>
      </w:r>
      <w:r w:rsidRPr="00DD7367">
        <w:t xml:space="preserve">Section </w:t>
      </w:r>
      <w:r w:rsidR="00E86951" w:rsidRPr="00DD7367">
        <w:t>3,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Effect of Amendment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3, added paragraph identifier (A), and added (B), relating to heirs</w:t>
      </w:r>
      <w:r w:rsidR="00DD7367" w:rsidRPr="00DD7367">
        <w:t>’</w:t>
      </w:r>
      <w:r w:rsidRPr="00DD7367">
        <w:t xml:space="preserv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Judicial sales, generally, see </w:t>
      </w:r>
      <w:r w:rsidR="00DD7367" w:rsidRPr="00DD7367">
        <w:t xml:space="preserve">Sections </w:t>
      </w:r>
      <w:r w:rsidRPr="00DD7367">
        <w:t xml:space="preserve"> 15</w:t>
      </w:r>
      <w:r w:rsidR="00DD7367" w:rsidRPr="00DD7367">
        <w:noBreakHyphen/>
      </w:r>
      <w:r w:rsidRPr="00DD7367">
        <w:t>39</w:t>
      </w:r>
      <w:r w:rsidR="00DD7367" w:rsidRPr="00DD7367">
        <w:noBreakHyphen/>
      </w:r>
      <w:r w:rsidRPr="00DD7367">
        <w:t>610 et seq.</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 xml:space="preserve">ition of estate property when two or more heirs or devisees are entitled to distribution of undivided interests, see </w:t>
      </w:r>
      <w:r w:rsidRPr="00DD7367">
        <w:t xml:space="preserve">Section </w:t>
      </w:r>
      <w:r w:rsidR="00E86951" w:rsidRPr="00DD7367">
        <w:t>62</w:t>
      </w:r>
      <w:r w:rsidRPr="00DD7367">
        <w:noBreakHyphen/>
      </w:r>
      <w:r w:rsidR="00E86951" w:rsidRPr="00DD7367">
        <w:t>3</w:t>
      </w:r>
      <w:r w:rsidRPr="00DD7367">
        <w:noBreakHyphen/>
      </w:r>
      <w:r w:rsidR="00E86951" w:rsidRPr="00DD7367">
        <w:t>911.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288k13.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 </w:t>
      </w:r>
      <w:r w:rsidRPr="00DD7367">
        <w:t>33.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130 Am. Jur. Trials 95, Partition of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Cotenancies </w:t>
      </w:r>
      <w:r w:rsidR="00DD7367" w:rsidRPr="00DD7367">
        <w:t xml:space="preserve">Section </w:t>
      </w:r>
      <w:r w:rsidRPr="00DD7367">
        <w:t>47,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Lis Pendens </w:t>
      </w:r>
      <w:r w:rsidR="00DD7367" w:rsidRPr="00DD7367">
        <w:t xml:space="preserve">Section </w:t>
      </w:r>
      <w:r w:rsidRPr="00DD7367">
        <w:t>23, Partition Actions.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Reference </w:t>
      </w:r>
      <w:r w:rsidR="00DD7367" w:rsidRPr="00DD7367">
        <w:t xml:space="preserve">Section </w:t>
      </w:r>
      <w:r w:rsidRPr="00DD7367">
        <w:t>13, Specific Matters.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Forms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Am. Jur. Pl. &amp; Pr. Forms Partition </w:t>
      </w:r>
      <w:r w:rsidR="00DD7367" w:rsidRPr="00DD7367">
        <w:t xml:space="preserve">Section </w:t>
      </w:r>
      <w:r w:rsidRPr="00DD7367">
        <w:t>1 , Introductory Comments.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South Carolina Legal and Business Forms </w:t>
      </w:r>
      <w:r w:rsidR="00DD7367" w:rsidRPr="00DD7367">
        <w:t xml:space="preserve">Section </w:t>
      </w:r>
      <w:r w:rsidRPr="00DD7367">
        <w:t>11:1 , Legal Principles.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lastRenderedPageBreak/>
        <w:t>Treatises and Practice Aids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4 Causes of Action 2d 443, Cause of Action for Partition of Jointly Owned Real Property Following Termination of Marital Relationship.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Cotenancies, Estates of in South Carolina. 11 SCLQ 520.</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Attorney</w:t>
      </w:r>
      <w:r w:rsidR="00DD7367" w:rsidRPr="00DD7367">
        <w:t>’</w:t>
      </w:r>
      <w:r w:rsidRPr="00DD7367">
        <w:t>s fees 11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Disposition of proceeds, pleading and practice 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Domestic disputes 9</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kind partition 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Liens 10</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ies, pleading and practice 6</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agreements 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Pleading and practice 4</w:t>
      </w:r>
      <w:r w:rsidR="00DD7367" w:rsidRPr="00DD7367">
        <w:noBreakHyphen/>
      </w:r>
      <w:r w:rsidRPr="00DD7367">
        <w:t>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Disposition of proceeds 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ies 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Trial 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Tenancy in common 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Trial, pleading and practice 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In general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As to effect of upsetting commissioner</w:t>
      </w:r>
      <w:r w:rsidR="00DD7367" w:rsidRPr="00DD7367">
        <w:t>’</w:t>
      </w:r>
      <w:r w:rsidRPr="00DD7367">
        <w:t>s report, see Parrott v Barrett, 81 SC 255, 62 SE 241 (1908). Aldrich v Aldrich, 75 SC 369, 55 SE 887 (1906). Bennett v Floyd, 237 SC 64, 115 SE2d 659 (1960).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As to estates in entirety, see Green v Cannady, 77 SC 193, 57 SE 832 (1907). Windham v Howell, 68 SC 478, 47 SE 715 (1904). Garret v Weinberg, 43 SC 36, 20 SE 756 (1895). Horne v McRae, 53 SC 51, 30 SE 701 (1898). Gilreath v Furman, 57 SC 289, 35 SE 516 (1900).</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is not available where joint estate arises out of illegal transaction. Milhous v Sally, 43 SC 318, 21 SE 268, 885 (1895). Fricks v Lewis, 26 SC 237, 1 SE 884 (1887).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and accounting was appropriate remedy for dispute regarding ownership of condominium property; tenants did not clearly establish the specific terms of their alleged contract for the purchase of co</w:t>
      </w:r>
      <w:r w:rsidRPr="00DD7367">
        <w:noBreakHyphen/>
      </w:r>
      <w:r w:rsidR="00E86951" w:rsidRPr="00DD7367">
        <w:t>tenant</w:t>
      </w:r>
      <w:r w:rsidRPr="00DD7367">
        <w:t>’</w:t>
      </w:r>
      <w:r w:rsidR="00E86951" w:rsidRPr="00DD7367">
        <w:t>s interest in the condominium, tenants requested partition as an alternative remedy, and co</w:t>
      </w:r>
      <w:r w:rsidRPr="00DD7367">
        <w:noBreakHyphen/>
      </w:r>
      <w:r w:rsidR="00E86951" w:rsidRPr="00DD7367">
        <w:t>tenant also requested partition as a remedy. Fesmire v. Digh (S.C.App. 2009) 385 S.C. 296, 683 S.E.2d 803. Partition 14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Broad authority conferred upon court to partition in kind or by allotment by this chapter. Few v. Few (S.C. 1963) 242 S.C. 433, 131 S.E.2d 248.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Cited in Jeffords v. Thornal (S.C. 1944) 204 S.C. 257, 29 S.E.2d 116.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Where a will provided that lands devised jointly to the testator</w:t>
      </w:r>
      <w:r w:rsidR="00DD7367" w:rsidRPr="00DD7367">
        <w:t>’</w:t>
      </w:r>
      <w:r w:rsidRPr="00DD7367">
        <w:t>s wife and children should not be sold until all the tenants agreed with the testator</w:t>
      </w:r>
      <w:r w:rsidR="00DD7367" w:rsidRPr="00DD7367">
        <w:t>’</w:t>
      </w:r>
      <w:r w:rsidRPr="00DD7367">
        <w:t xml:space="preserve">s sister, it was held that this section [former Code 1962 </w:t>
      </w:r>
      <w:r w:rsidR="00DD7367" w:rsidRPr="00DD7367">
        <w:t xml:space="preserve">Section </w:t>
      </w:r>
      <w:r w:rsidRPr="00DD7367">
        <w:t>10</w:t>
      </w:r>
      <w:r w:rsidR="00DD7367" w:rsidRPr="00DD7367">
        <w:noBreakHyphen/>
      </w:r>
      <w:r w:rsidRPr="00DD7367">
        <w:t>2201] states a rule of public policy, and the restriction is void both by statute and by common law as an unreasonable limitation on the power of alienation. McCravey v. Otts (S.C. 1912) 90 S.C. 447, 74 S.E. 142.</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is not available where testator directs estate to be kept together. Callahan v. Callahan (S.C. 1892) 36 S.C. 454, 15 S.E. 727.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Part</w:t>
      </w:r>
      <w:r w:rsidR="00E86951" w:rsidRPr="00DD7367">
        <w:t>ition is demanded as common right. Atkinson v. Jackson (S.C. 1886) 24 S.C. 594.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2. In kind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Supreme Court</w:t>
      </w:r>
      <w:r w:rsidR="00DD7367" w:rsidRPr="00DD7367">
        <w:t>’</w:t>
      </w:r>
      <w:r w:rsidRPr="00DD7367">
        <w:t>s recognition that in kind partitions are appropriate only where they may be made fairly and impartially without any injury to any of the parties, does not vary the statutory preference for in kind partition. Thus, the party seeking a partition by sale carries the burden of proof to show that partition in kind is not practicable or expedient. Anderson v. Anderson (S.C. 1989) 299 S.C. 110, 382 S.E.2d 897. Partition 77(1); Partition 77(4)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3. Partition agreements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parol agreement may be good and binding. Haughabaugh v Honald, 3 Brev (5 SCL) 97. Goodhue v Barnwell, Rice Eq (14 SC Eq) 198. Kennemore v Kennemore, 26 SC 251, 1 SE 881 (1887). Rountree v Lane, 32 SC 160, 10 SE 941 (1890).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One who is joined in execution of a deed of partition and retains a portion of the land assigned him, cannot ask partition at the hands of the court while claiming under the deed. Brickle v. Leach (S.C. 1899) 55 S.C. 510, 33 S.E. 720. Partition 22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 conveyance by one cotenant does not operate to prejudice of other cotenants. Young v. Edwards (S.C. 1890) 33 S.C. 404, 11 S.E. 1066, 26 Am.St.Rep. 689.</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 grant by one tenant in common of a right of way gives right to grantee to have grantor</w:t>
      </w:r>
      <w:r w:rsidR="00DD7367" w:rsidRPr="00DD7367">
        <w:t>’</w:t>
      </w:r>
      <w:r w:rsidRPr="00DD7367">
        <w:t>s share laid off in severalty. Charleston, C. &amp; C.R. Co. v. Leech (S.C. 1890) 33 S.C. 175, 11 S.E. 631.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An agreement for partition signed by married women and their husbands and others in interest, is enforceable. Smith v. Tanner (S.C. 1890) 32 S.C. 259, 10 S.E. 1008.</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parol agreement by husband cannot prevail against wife. Jones v. Reeves (S.C. 1853) 6 Rich. 132.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4. Pleading and practice—In general</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of intestate</w:t>
      </w:r>
      <w:r w:rsidRPr="00DD7367">
        <w:t>’</w:t>
      </w:r>
      <w:r w:rsidR="00E86951" w:rsidRPr="00DD7367">
        <w:t>s property should not be brought within the year (now six months) after his death and without making administrator party. Williams v Mallory, 33 SC 601, 11 SE 1068 (1890). Geiger v Geiger, 57 SC 521, 35 SE 1031 (1900). Ex parte Worley, 49 SC 41, 26 SE 949 (1897).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Proceedings for partition and homestead at same time are inconsistent. Williams v Mallory, 33 SC 601, 11 SE 1068 (1890). Geiger v Geiger, 57 SC 521, 35 SE 1031 (1900). Ex parte Worley, 49 SC 41, 26 SE 949 (1897).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Sibling</w:t>
      </w:r>
      <w:r w:rsidR="00DD7367" w:rsidRPr="00DD7367">
        <w:t>’</w:t>
      </w:r>
      <w:r w:rsidRPr="00DD7367">
        <w:t>s claim for an accounting was barred by issue preclusion, in action for partition of property and an accounting; sibling had filed a petition in probate court that sought an accounting for expenses incurred and for rent from sister for the time sibling was allegedly denied access to property, the probate court action raised the same issues that sibling raised in the trial court, and the probate court dismissed the action with prejudice. Laughon v. O</w:t>
      </w:r>
      <w:r w:rsidR="00DD7367" w:rsidRPr="00DD7367">
        <w:t>’</w:t>
      </w:r>
      <w:r w:rsidRPr="00DD7367">
        <w:t>Braitis (S.C.App. 2004) 360 S.C. 520, 602 S.E.2d 108, rehearing denied, certiorari denied. Judgment 640; Judgment 654; Judgment 715(2)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Although Rules 17 and 71 of the South Carolina Rules of Civil Procedure address appropriate procedure in partition actions, these Rules do not replace the repealed statutory procedure for effectuating the actual partition. The prior practice under repealed </w:t>
      </w:r>
      <w:r w:rsidR="00DD7367" w:rsidRPr="00DD7367">
        <w:t xml:space="preserve">Sections </w:t>
      </w:r>
      <w:r w:rsidRPr="00DD7367">
        <w:t xml:space="preserve"> 15</w:t>
      </w:r>
      <w:r w:rsidR="00DD7367" w:rsidRPr="00DD7367">
        <w:noBreakHyphen/>
      </w:r>
      <w:r w:rsidRPr="00DD7367">
        <w:t>61</w:t>
      </w:r>
      <w:r w:rsidR="00DD7367" w:rsidRPr="00DD7367">
        <w:noBreakHyphen/>
      </w:r>
      <w:r w:rsidRPr="00DD7367">
        <w:t>60 to 15</w:t>
      </w:r>
      <w:r w:rsidR="00DD7367" w:rsidRPr="00DD7367">
        <w:noBreakHyphen/>
      </w:r>
      <w:r w:rsidRPr="00DD7367">
        <w:t>61</w:t>
      </w:r>
      <w:r w:rsidR="00DD7367" w:rsidRPr="00DD7367">
        <w:noBreakHyphen/>
      </w:r>
      <w:r w:rsidRPr="00DD7367">
        <w:t>90 is preserved and the lower court has the inherent authority to appoint commissioners to aid it in effectuating a partition. Anderson v. Anderson (S.C. 1989) 299 S.C. 110, 382 S.E.2d 897.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A duly instituted partition action under </w:t>
      </w:r>
      <w:r w:rsidR="00DD7367" w:rsidRPr="00DD7367">
        <w:t xml:space="preserve">Section </w:t>
      </w:r>
      <w:r w:rsidRPr="00DD7367">
        <w:t>15</w:t>
      </w:r>
      <w:r w:rsidR="00DD7367" w:rsidRPr="00DD7367">
        <w:noBreakHyphen/>
      </w:r>
      <w:r w:rsidRPr="00DD7367">
        <w:t>61</w:t>
      </w:r>
      <w:r w:rsidR="00DD7367" w:rsidRPr="00DD7367">
        <w:noBreakHyphen/>
      </w:r>
      <w:r w:rsidRPr="00DD7367">
        <w:t xml:space="preserve">10 cannot be bootstrapped into an adverse claims action under </w:t>
      </w:r>
      <w:r w:rsidR="00DD7367" w:rsidRPr="00DD7367">
        <w:t xml:space="preserve">Section </w:t>
      </w:r>
      <w:r w:rsidRPr="00DD7367">
        <w:t>15</w:t>
      </w:r>
      <w:r w:rsidR="00DD7367" w:rsidRPr="00DD7367">
        <w:noBreakHyphen/>
      </w:r>
      <w:r w:rsidRPr="00DD7367">
        <w:t>67</w:t>
      </w:r>
      <w:r w:rsidR="00DD7367" w:rsidRPr="00DD7367">
        <w:noBreakHyphen/>
      </w:r>
      <w:r w:rsidRPr="00DD7367">
        <w:t>10 absent compliance with all the statutory provisions applicable to the latter. Bultman v. Barber (S.C. 1981) 277 S.C. 5, 281 S.E.2d 791. Adverse Possession 10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Appointment of receiver. In a suit to partition real property a court of equity is empowered under certain circumstances to appoint a receiver. Turner v. Byars (S.C. 1954) 226 S.C. 289, 85 S.E.2d 100. Partition 53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But where the land is divided in kind, the wife</w:t>
      </w:r>
      <w:r w:rsidR="00DD7367" w:rsidRPr="00DD7367">
        <w:t>’</w:t>
      </w:r>
      <w:r w:rsidRPr="00DD7367">
        <w:t>s dower attaches to the portion assigned him or his alienee. Gaffney v. Jefferies (S.C. 1901) 59 S.C. 565, 38 S.E. 216, 82 Am.St.Rep. 860.</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paramount to dower of cotenant</w:t>
      </w:r>
      <w:r w:rsidRPr="00DD7367">
        <w:t>’</w:t>
      </w:r>
      <w:r w:rsidR="00E86951" w:rsidRPr="00DD7367">
        <w:t>s wife. The right to partition is paramount to the right of a wife of a cotenant to dower; hence, sale for partition will bar her right. Holley v. Glover (S.C. 1892) 36 S.C. 404, 15 S.E. 605, 31 Am.St.Rep. 883.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Premature action for partition. Action for partition premature while two of the cotenants hold possession under an unexpired lease. Cannon v. Lomax (S.C. 1888) 29 S.C. 369, 7 S.E. 529, 13 Am.St.Rep. 739.</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between wife and children. Partition was ordered during lifetime of husband and wife between her and their children then living, where the title was in her and such children and those to be born. Mellichamp v. Mellichamp (S.C. 1888) 28 S.C. 125, 5 S.E. 333.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Lands lying in several counties may be partitioned in same proceeding in one county. Daniels v. Moses (S.C. 1879) 12 S.C. 130.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Joint estate for joint lives may be partitioned. Reilly v. Whipple (S.C. 1870) 2 S.C. 277.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5. —— Trial, pleading and practice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Where the issue of title is sufficiently raised by the pleading, there is no necessity for the court to frame an issue. Tyler v Williams, 53 SC 367, 31 SE 298 (1898). Barnes v Rodgers, 54 SC 115, 31 SE 885 (1899). Sumner v Harrison, 54 SC 353, 32 SE 572 (1899).</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Title claimed by defendant must be tried by jury before partition can be considered. Capell v. Moses (S.C. 1892) 36 S.C. 559, 15 S.E. 711.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Where a defendant in partition claims an independent title, his claim must be first adjudicated. Brock v. Nelson (S.C. 1888) 29 S.C. 49, 6 S.E. 899.</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6. —— Parties, pleading and practice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Adult children may have partition of homestead assigned to widow, during her life. Ex parte Worley, 54 SC 208, 32 SE 307 (1899). Yoe v Hanvey, 25 SC 94 (1886).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Purchaser of remainder may compel partition with other tenants in common during lifetime of his life tenant. Lorick &amp; Lowrance v McCreery, 20 SC 424 (1884). Varn v Varn, 32 SC 77, 10 SE 829 (1890).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only child of a testator born after the making of a will and receiving nothing thereunder is not a necessary party to a suit to partition testator</w:t>
      </w:r>
      <w:r w:rsidR="00DD7367" w:rsidRPr="00DD7367">
        <w:t>’</w:t>
      </w:r>
      <w:r w:rsidRPr="00DD7367">
        <w:t>s real property. Weinberg v. Weinberg (S.C. 1946) 208 S.C. 157, 37 S.E.2d 507.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Bank suing as one of tenants in common of fee and alleging its consent as owner of life estate, could sue for partition, where adult remaindermen consented and rights of infant remaindermen were properly protected. South Carolina Sav. Bank v. Stansell (S.C. 1931) 160 S.C. 81, 158 S.E. 131. Partition 12(5)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Mortgagee has equitable interest which should be protected in partition suit by making him party thereto. Ex parte Johnson (S.C. 1928) 147 S.C. 259, 145 S.E. 113. Partition 46.1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Under this section [former Code 1962 </w:t>
      </w:r>
      <w:r w:rsidR="00DD7367" w:rsidRPr="00DD7367">
        <w:t xml:space="preserve">Section </w:t>
      </w:r>
      <w:r w:rsidRPr="00DD7367">
        <w:t>10</w:t>
      </w:r>
      <w:r w:rsidR="00DD7367" w:rsidRPr="00DD7367">
        <w:noBreakHyphen/>
      </w:r>
      <w:r w:rsidRPr="00DD7367">
        <w:t>2201], the better and safer practice is to make all incumbrances parties to partition proceedings to prevent multiplicity of suits, protect rights of such incumbrancers, and to preserve value of undivided interest as security. Ex parte Johnson (S.C. 1928) 147 S.C. 259, 145 S.E. 113.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Tenant in common who has conveyed his interest is not a necessary party. McNish v. Guerard (S.C. 1850).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7. —— Disposition of proceeds, pleading and practice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Sister was required to pay sibling $2,764.31 for sibling</w:t>
      </w:r>
      <w:r w:rsidR="00DD7367" w:rsidRPr="00DD7367">
        <w:t>’</w:t>
      </w:r>
      <w:r w:rsidRPr="00DD7367">
        <w:t>s share of property, in sibling</w:t>
      </w:r>
      <w:r w:rsidR="00DD7367" w:rsidRPr="00DD7367">
        <w:t>’</w:t>
      </w:r>
      <w:r w:rsidRPr="00DD7367">
        <w:t>s action for partition and an accounting; sister was entitled to a credit for improvements she made to the property. Laughon v. O</w:t>
      </w:r>
      <w:r w:rsidR="00DD7367" w:rsidRPr="00DD7367">
        <w:t>’</w:t>
      </w:r>
      <w:r w:rsidRPr="00DD7367">
        <w:t>Braitis (S.C.App. 2004) 360 S.C. 520, 602 S.E.2d 108, rehearing denied, certiorari denied. Partition 85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With respect to the disposition of the proceeds of a partition sale of property incumbered by a life estate, the owner of the life estate is not entitled to have the present value of such estate paid him, but only the income from the proceeds during the continuance of such estate. Cox v. Cox (S.C. 1974) 262 S.C. 8, 202 S.E.2d 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Where the property is sold for partition, the proceeds should be invested for the benefit of the owner of the life estate and the income paid him until the falling in of such estate, upon which event the proceeds should be disbursed among those entitled thereto. Cox v. Cox (S.C. 1974) 262 S.C. 8, 202 S.E.2d 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an action for partition brought by a tenant in common of the fee and the owner of a life estate in the entire property against the other remaindermen, some of whom were minors, in the absence of facts showing that the best interests of the minors would be served by disposing of the life estate, the cash value thereof could not be paid to the life tenant out of the interests of the minors; but the entire interests in which the minors are remaindermen must be invested and the income paid to the owner of the life estate until the falling in of such estate, upon which event the proceeds will be disbursed among those entitled thereto. Cox v. Cox (S.C. 1974) 262 S.C. 8, 202 S.E.2d 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8. Tenancy in common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Deed by which wife conveyed property to herself and husband </w:t>
      </w:r>
      <w:r w:rsidR="00DD7367" w:rsidRPr="00DD7367">
        <w:t>“</w:t>
      </w:r>
      <w:r w:rsidRPr="00DD7367">
        <w:t>for and during their joint lives and upon the death of either of them, then to the survivor of them</w:t>
      </w:r>
      <w:r w:rsidR="00DD7367" w:rsidRPr="00DD7367">
        <w:t>”</w:t>
      </w:r>
      <w:r w:rsidRPr="00DD7367">
        <w:t xml:space="preserve"> created a joint tenancy rather than a tenancy in common with indestructible right of survivorship, and thus property was subject to partition, even though language of deed was not identical to language in statute providing conclusive method of creating joint tenancy; statute specified that it was in addition to any other methods for creating a joint tenancy, deed satisfied the four common law unities and unambiguously created a right of survivorship, and deed would be construed in favor of a more marketable estate. Smith v. Rucker (S.C.App. 2004) 357 S.C. 532, 593 </w:t>
      </w:r>
      <w:r w:rsidRPr="00DD7367">
        <w:lastRenderedPageBreak/>
        <w:t>S.E.2d 497, rehearing denied, certiorari granted, reversed 366 S.C. 546, 623 S.E.2d 644. Marriage And Cohabitation 710; Partition 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9. Domestic disputes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is compellable among co</w:t>
      </w:r>
      <w:r w:rsidRPr="00DD7367">
        <w:noBreakHyphen/>
      </w:r>
      <w:r w:rsidR="00E86951" w:rsidRPr="00DD7367">
        <w:t>tenants as a matter of right and is not suspended by an interest in or a right to use the property; accordingly, in an appeal from an order awarding exclusive use of the parties</w:t>
      </w:r>
      <w:r w:rsidRPr="00DD7367">
        <w:t>’</w:t>
      </w:r>
      <w:r w:rsidR="00E86951" w:rsidRPr="00DD7367">
        <w:t xml:space="preserve"> former marital residence to the father and denying the mother</w:t>
      </w:r>
      <w:r w:rsidRPr="00DD7367">
        <w:t>’</w:t>
      </w:r>
      <w:r w:rsidR="00E86951" w:rsidRPr="00DD7367">
        <w:t>s request for custody of the children, the family court could not issue an order that would thwart the right of the circuit court to partition the residence, however, the family court had jurisdiction to award exclusive use of the home to the father as an incident of child support. Thompson v. Brunson (S.C.App. 1984) 283 S.C. 221, 321 S.E.2d 622.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10. Liens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As to estimate of rents and profits, see Volentine v Johnson, 1 Hill Eq (10 SC Eq) 49. Lyles v Lyles, 1 Hill Eq (10 SC Eq) 76. Backler v Farrow, 2 Hill Eq (11 SC Eq) 11. Woodward v Clarke, 4 Strob Eq (23 SC Eq) 167. Jones v Massey, 9 SC 376 (1878). Jones v Massey, 14 SC 292 (1880). Scaife v Thomson, 15 SC 337 (1881). McCreary v Burns, 17 SC 45 (1882). Annely v DeSaussure, 17 SC 389 (1882). Jacobs v Bush, 17 SC 594 (1882). Sutton v Sutton, 26 SC 33, 1 SE 19 (1886). Annely v DeSaussure, 26 SC 497, 2 SE 490 (1887). McCants v McCants, 51 SC 503, 29 SE 387 (1898). McGee v Hall, 28 SC 562, 6 SE 566 (1888).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Statutory lien for purchase money attached under act of 1791 not affected by repeal of that act. Daniels v Moses, 12 SC 130 (1879). Chalmers v Jones, 23 SC 463 (1885).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Under this section [former Code 1962 </w:t>
      </w:r>
      <w:r w:rsidR="00DD7367" w:rsidRPr="00DD7367">
        <w:t xml:space="preserve">Section </w:t>
      </w:r>
      <w:r w:rsidRPr="00DD7367">
        <w:t>10</w:t>
      </w:r>
      <w:r w:rsidR="00DD7367" w:rsidRPr="00DD7367">
        <w:noBreakHyphen/>
      </w:r>
      <w:r w:rsidRPr="00DD7367">
        <w:t>2201], on sale of land in partition proceedings, any prior lien against undivided interest of any cotenant is transferred to share of proceeds of such tenant, whether such incumbrancer is a party to the proceedings or not. Ex parte Johnson (S.C. 1928) 147 S.C. 259, 145 S.E. 113. Partition 111(3)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Under this section [former Code 1962 </w:t>
      </w:r>
      <w:r w:rsidR="00DD7367" w:rsidRPr="00DD7367">
        <w:t xml:space="preserve">Section </w:t>
      </w:r>
      <w:r w:rsidRPr="00DD7367">
        <w:t>10</w:t>
      </w:r>
      <w:r w:rsidR="00DD7367" w:rsidRPr="00DD7367">
        <w:noBreakHyphen/>
      </w:r>
      <w:r w:rsidRPr="00DD7367">
        <w:t>2201], where, after life tenants</w:t>
      </w:r>
      <w:r w:rsidR="00DD7367" w:rsidRPr="00DD7367">
        <w:t>’</w:t>
      </w:r>
      <w:r w:rsidRPr="00DD7367">
        <w:t xml:space="preserve"> death, one of the remaindermen mortgaged his undivided interest in realty, and thereafter, with two other remaindermen, purchased property at partition sale paying in only sufficient funds to pay off cotenants other than purchasers, it was held that as soon as the mortgagor became seized in the one</w:t>
      </w:r>
      <w:r w:rsidR="00DD7367" w:rsidRPr="00DD7367">
        <w:noBreakHyphen/>
      </w:r>
      <w:r w:rsidRPr="00DD7367">
        <w:t>third undivided interest by such purchase, he became trustee for benefit of mortgagee to extent of his original undivided interest. Ex parte Johnson (S.C. 1928) 147 S.C. 259, 145 S.E. 113.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Statutory lien for purchase money will not attach unless the provisions have been strictly complied with. Burnside v. Watkins (S.C. 1889) 30 S.C. 459, 9 S.E. 518.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11. Attorney</w:t>
      </w:r>
      <w:r w:rsidR="00DD7367" w:rsidRPr="00DD7367">
        <w:t>’</w:t>
      </w:r>
      <w:r w:rsidRPr="00DD7367">
        <w:t>s fees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Award of attorney fees to sister was proper, in sibling</w:t>
      </w:r>
      <w:r w:rsidR="00DD7367" w:rsidRPr="00DD7367">
        <w:t>’</w:t>
      </w:r>
      <w:r w:rsidRPr="00DD7367">
        <w:t>s action for partition and an accounting; evidence established that sibling was not ousted by sister, and sister was forced to defend against allegations that were previously raised and dismissed with prejudice in a probate court action. Laughon v. O</w:t>
      </w:r>
      <w:r w:rsidR="00DD7367" w:rsidRPr="00DD7367">
        <w:t>’</w:t>
      </w:r>
      <w:r w:rsidRPr="00DD7367">
        <w:t>Braitis (S.C.App. 2004) 360 S.C. 520, 602 S.E.2d 108, rehearing denied, certiorari denied. Partition 114(4)</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11.</w:t>
      </w:r>
      <w:r w:rsidR="00E86951" w:rsidRPr="00DD7367">
        <w:t xml:space="preserve"> Waiver of partition of land which is site of electric generating plant.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Notwithstanding the provisions of </w:t>
      </w:r>
      <w:r w:rsidR="00DD7367" w:rsidRPr="00DD7367">
        <w:t xml:space="preserve">Section </w:t>
      </w:r>
      <w:r w:rsidRPr="00DD7367">
        <w:t>15</w:t>
      </w:r>
      <w:r w:rsidR="00DD7367" w:rsidRPr="00DD7367">
        <w:noBreakHyphen/>
      </w:r>
      <w:r w:rsidRPr="00DD7367">
        <w:t>61</w:t>
      </w:r>
      <w:r w:rsidR="00DD7367" w:rsidRPr="00DD7367">
        <w:noBreakHyphen/>
      </w:r>
      <w:r w:rsidRPr="00DD7367">
        <w:t>10, the right to compel judicial partition of lands may be waived by tenants</w:t>
      </w:r>
      <w:r w:rsidR="00DD7367" w:rsidRPr="00DD7367">
        <w:noBreakHyphen/>
      </w:r>
      <w:r w:rsidRPr="00DD7367">
        <w:t>in</w:t>
      </w:r>
      <w:r w:rsidR="00DD7367" w:rsidRPr="00DD7367">
        <w:noBreakHyphen/>
      </w:r>
      <w:r w:rsidRPr="00DD7367">
        <w:t xml:space="preserve">common owning land upon which is to be constructed or has been constructed an electric generating plant producing electric energy for sale or distribution within or without this State, </w:t>
      </w:r>
      <w:r w:rsidRPr="00DD7367">
        <w:lastRenderedPageBreak/>
        <w:t>provided the effective period of such waiver does not extend beyond the operating life of the generating plant. If notice is given by the recording of a deed or instrument of conveyance creating a tenancy</w:t>
      </w:r>
      <w:r w:rsidR="00DD7367" w:rsidRPr="00DD7367">
        <w:noBreakHyphen/>
      </w:r>
      <w:r w:rsidRPr="00DD7367">
        <w:t>in</w:t>
      </w:r>
      <w:r w:rsidR="00DD7367" w:rsidRPr="00DD7367">
        <w:noBreakHyphen/>
      </w:r>
      <w:r w:rsidRPr="00DD7367">
        <w:t>common and containing an expression of agreement to waive the right of judicial partition, then such agreement shall run with the land and shall be binding upon the heirs, successors and assigns of any tenant</w:t>
      </w:r>
      <w:r w:rsidR="00DD7367" w:rsidRPr="00DD7367">
        <w:noBreakHyphen/>
      </w:r>
      <w:r w:rsidRPr="00DD7367">
        <w:t>in</w:t>
      </w:r>
      <w:r w:rsidR="00DD7367" w:rsidRPr="00DD7367">
        <w:noBreakHyphen/>
      </w:r>
      <w:r w:rsidRPr="00DD7367">
        <w:t>common so bound. The power and right to enter into agreements to waive the right of judicial partition authorized by this section shall be in addition to any such powers and rights already authorized by the laws of South Carolina.</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1979 Act No. 176, </w:t>
      </w:r>
      <w:r w:rsidRPr="00DD7367">
        <w:t xml:space="preserve">Section </w:t>
      </w:r>
      <w:r w:rsidR="00E86951" w:rsidRPr="00DD7367">
        <w:t>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288k13.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13.</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C.J.S. Partition </w:t>
      </w:r>
      <w:r w:rsidR="00DD7367" w:rsidRPr="00DD7367">
        <w:t xml:space="preserve">Section </w:t>
      </w:r>
      <w:r w:rsidRPr="00DD7367">
        <w:t>33.</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20.</w:t>
      </w:r>
      <w:r w:rsidR="00E86951" w:rsidRPr="00DD7367">
        <w:t xml:space="preserve"> Only parties to proceeding are affected by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No severance or partition shall be prejudicial or hurtful to any person or persons, their heirs or successors, other than such as are parties unto the partition, their executors and assigns.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2202; 1952 Code </w:t>
      </w:r>
      <w:r w:rsidRPr="00DD7367">
        <w:t xml:space="preserve">Section </w:t>
      </w:r>
      <w:r w:rsidR="00E86951" w:rsidRPr="00DD7367">
        <w:t>10</w:t>
      </w:r>
      <w:r w:rsidRPr="00DD7367">
        <w:noBreakHyphen/>
      </w:r>
      <w:r w:rsidR="00E86951" w:rsidRPr="00DD7367">
        <w:t xml:space="preserve">2202; 1942 Code </w:t>
      </w:r>
      <w:r w:rsidRPr="00DD7367">
        <w:t xml:space="preserve">Section </w:t>
      </w:r>
      <w:r w:rsidR="00E86951" w:rsidRPr="00DD7367">
        <w:t xml:space="preserve">8826; 1932 Code </w:t>
      </w:r>
      <w:r w:rsidRPr="00DD7367">
        <w:t xml:space="preserve">Section </w:t>
      </w:r>
      <w:r w:rsidR="00E86951" w:rsidRPr="00DD7367">
        <w:t xml:space="preserve">8826; Civ. C. </w:t>
      </w:r>
      <w:r w:rsidRPr="00DD7367">
        <w:t>‘</w:t>
      </w:r>
      <w:r w:rsidR="00E86951" w:rsidRPr="00DD7367">
        <w:t xml:space="preserve">22 </w:t>
      </w:r>
      <w:r w:rsidRPr="00DD7367">
        <w:t xml:space="preserve">Section </w:t>
      </w:r>
      <w:r w:rsidR="00E86951" w:rsidRPr="00DD7367">
        <w:t xml:space="preserve">5292; Civ. C. </w:t>
      </w:r>
      <w:r w:rsidRPr="00DD7367">
        <w:t>‘</w:t>
      </w:r>
      <w:r w:rsidR="00E86951" w:rsidRPr="00DD7367">
        <w:t xml:space="preserve">12 </w:t>
      </w:r>
      <w:r w:rsidRPr="00DD7367">
        <w:t xml:space="preserve">Section </w:t>
      </w:r>
      <w:r w:rsidR="00E86951" w:rsidRPr="00DD7367">
        <w:t xml:space="preserve">3522; Civ. C. </w:t>
      </w:r>
      <w:r w:rsidRPr="00DD7367">
        <w:t>‘</w:t>
      </w:r>
      <w:r w:rsidR="00E86951" w:rsidRPr="00DD7367">
        <w:t xml:space="preserve">02 </w:t>
      </w:r>
      <w:r w:rsidRPr="00DD7367">
        <w:t xml:space="preserve">Section </w:t>
      </w:r>
      <w:r w:rsidR="00E86951" w:rsidRPr="00DD7367">
        <w:t>2436; G. S. 1829; R. S. 1948; 1712 (2) 471, 474.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Searches: 288k115.1 to 288k117.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115.1 to 117.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Sections </w:t>
      </w:r>
      <w:r w:rsidRPr="00DD7367">
        <w:t xml:space="preserve"> 212 to 216.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In general</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Duly instituted partition action cannot be bootstrapped into adverse claims action absent compliance with all statutory provisions applicable to adverse possession. Bultman v. Barber (S.C. 1981) 277 S.C. 5, 281 S.E.2d 791. Adverse Possession 10</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25.</w:t>
      </w:r>
      <w:r w:rsidR="00E86951" w:rsidRPr="00DD7367">
        <w:t xml:space="preserve"> Right of first refusal of joint tenant or tenant in common to purchase property prior to partition; procedure.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(A) For the purposes of this section, </w:t>
      </w:r>
      <w:r w:rsidR="00DD7367" w:rsidRPr="00DD7367">
        <w:t>“</w:t>
      </w:r>
      <w:r w:rsidRPr="00DD7367">
        <w:t>joint tenants and tenants in common</w:t>
      </w:r>
      <w:r w:rsidR="00DD7367" w:rsidRPr="00DD7367">
        <w:t>”</w:t>
      </w:r>
      <w:r w:rsidRPr="00DD7367">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(D) After the valuation of the interest in property is completed as provided in subsection (B) or (C) of this section, the nonpetitioning joint tenants or tenants in common seeking to purchase the interests of those filing the petition shall have forty</w:t>
      </w:r>
      <w:r w:rsidR="00DD7367" w:rsidRPr="00DD7367">
        <w:noBreakHyphen/>
      </w:r>
      <w:r w:rsidRPr="00DD7367">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(E) In the event that the nonpetitioning joint tenants or tenants in common fail to pay the purchase price as provided in subsection (D) of this section, the court shall proceed according to its traditional practices in partition sales.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2006 Act No. 302, </w:t>
      </w:r>
      <w:r w:rsidRPr="00DD7367">
        <w:t xml:space="preserve">Section </w:t>
      </w:r>
      <w:r w:rsidR="00E86951" w:rsidRPr="00DD7367">
        <w:t>1, eff May 25, 2006, applicable to all petitions for partition filed after that date.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130 Am. Jur. Trials 95, Partition of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Cotenancies </w:t>
      </w:r>
      <w:r w:rsidR="00DD7367" w:rsidRPr="00DD7367">
        <w:t xml:space="preserve">Section </w:t>
      </w:r>
      <w:r w:rsidRPr="00DD7367">
        <w:t>47,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Construction and application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Construction and application</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Probate code provision dealing with partition of real property applied to estate representative</w:t>
      </w:r>
      <w:r w:rsidR="00DD7367" w:rsidRPr="00DD7367">
        <w:t>’</w:t>
      </w:r>
      <w:r w:rsidRPr="00DD7367">
        <w:t>s action to recover farm subsidies paid by the United States Department of Agriculture (USDA) to testator</w:t>
      </w:r>
      <w:r w:rsidR="00DD7367" w:rsidRPr="00DD7367">
        <w:t>’</w:t>
      </w:r>
      <w:r w:rsidRPr="00DD7367">
        <w:t>s son, rather than statutory provision that dealt with a petition for partition of real property owned by joint tenants or tenants in common, where the action originated in the probate court. Estate of Livingston v. Livingston (S.C.App. 2013) 404 S.C. 137, 744 S.E.2d 203, certiorari granted, certiorari dismissed as improvidently granted 412 S.C. 610, 773 S.E.2d 579. Executors and Administrators 86(2)</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30.</w:t>
      </w:r>
      <w:r w:rsidR="00E86951" w:rsidRPr="00DD7367">
        <w:t xml:space="preserve"> State as owner of escheated interest is not necessary party.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2203; 1952 Code </w:t>
      </w:r>
      <w:r w:rsidRPr="00DD7367">
        <w:t xml:space="preserve">Section </w:t>
      </w:r>
      <w:r w:rsidR="00E86951" w:rsidRPr="00DD7367">
        <w:t>10</w:t>
      </w:r>
      <w:r w:rsidRPr="00DD7367">
        <w:noBreakHyphen/>
      </w:r>
      <w:r w:rsidR="00E86951" w:rsidRPr="00DD7367">
        <w:t xml:space="preserve">2203; 1942 Code </w:t>
      </w:r>
      <w:r w:rsidRPr="00DD7367">
        <w:t xml:space="preserve">Section </w:t>
      </w:r>
      <w:r w:rsidR="00E86951" w:rsidRPr="00DD7367">
        <w:t xml:space="preserve">8830; 1932 Code </w:t>
      </w:r>
      <w:r w:rsidRPr="00DD7367">
        <w:t xml:space="preserve">Section </w:t>
      </w:r>
      <w:r w:rsidR="00E86951" w:rsidRPr="00DD7367">
        <w:t>8830; 1924 (33) 1090.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Action for forfeiture of property to state, see </w:t>
      </w:r>
      <w:r w:rsidR="00DD7367" w:rsidRPr="00DD7367">
        <w:t xml:space="preserve">Section </w:t>
      </w:r>
      <w:r w:rsidRPr="00DD7367">
        <w:t>15</w:t>
      </w:r>
      <w:r w:rsidR="00DD7367" w:rsidRPr="00DD7367">
        <w:noBreakHyphen/>
      </w:r>
      <w:r w:rsidRPr="00DD7367">
        <w:t>77</w:t>
      </w:r>
      <w:r w:rsidR="00DD7367" w:rsidRPr="00DD7367">
        <w:noBreakHyphen/>
      </w:r>
      <w:r w:rsidRPr="00DD7367">
        <w:t>40.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State as defendant in action affecting title to real estate, see </w:t>
      </w:r>
      <w:r w:rsidR="00DD7367" w:rsidRPr="00DD7367">
        <w:t xml:space="preserve">Section </w:t>
      </w:r>
      <w:r w:rsidRPr="00DD7367">
        <w:t>15</w:t>
      </w:r>
      <w:r w:rsidR="00DD7367" w:rsidRPr="00DD7367">
        <w:noBreakHyphen/>
      </w:r>
      <w:r w:rsidRPr="00DD7367">
        <w:t>77</w:t>
      </w:r>
      <w:r w:rsidR="00DD7367" w:rsidRPr="00DD7367">
        <w:noBreakHyphen/>
      </w:r>
      <w:r w:rsidRPr="00DD7367">
        <w:t>30.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288k46.1.</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46.1.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 </w:t>
      </w:r>
      <w:r w:rsidRPr="00DD7367">
        <w:t>72.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40.</w:t>
      </w:r>
      <w:r w:rsidR="00E86951" w:rsidRPr="00DD7367">
        <w:t xml:space="preserve"> Validation of certain titles.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2204; 1952 Code </w:t>
      </w:r>
      <w:r w:rsidRPr="00DD7367">
        <w:t xml:space="preserve">Section </w:t>
      </w:r>
      <w:r w:rsidR="00E86951" w:rsidRPr="00DD7367">
        <w:t>10</w:t>
      </w:r>
      <w:r w:rsidRPr="00DD7367">
        <w:noBreakHyphen/>
      </w:r>
      <w:r w:rsidR="00E86951" w:rsidRPr="00DD7367">
        <w:t xml:space="preserve">2204; 1942 Code </w:t>
      </w:r>
      <w:r w:rsidRPr="00DD7367">
        <w:t xml:space="preserve">Section </w:t>
      </w:r>
      <w:r w:rsidR="00E86951" w:rsidRPr="00DD7367">
        <w:t xml:space="preserve">8830; 1932 Code </w:t>
      </w:r>
      <w:r w:rsidRPr="00DD7367">
        <w:t xml:space="preserve">Section </w:t>
      </w:r>
      <w:r w:rsidR="00E86951" w:rsidRPr="00DD7367">
        <w:t>8830; 1924 (33) 1090.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Confirmation of titles, generally, see </w:t>
      </w:r>
      <w:r w:rsidR="00DD7367" w:rsidRPr="00DD7367">
        <w:t xml:space="preserve">Sections </w:t>
      </w:r>
      <w:r w:rsidRPr="00DD7367">
        <w:t xml:space="preserve"> 27</w:t>
      </w:r>
      <w:r w:rsidR="00DD7367" w:rsidRPr="00DD7367">
        <w:noBreakHyphen/>
      </w:r>
      <w:r w:rsidRPr="00DD7367">
        <w:t>11</w:t>
      </w:r>
      <w:r w:rsidR="00DD7367" w:rsidRPr="00DD7367">
        <w:noBreakHyphen/>
      </w:r>
      <w:r w:rsidRPr="00DD7367">
        <w:t>10 et seq.</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288k1.</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Sections </w:t>
      </w:r>
      <w:r w:rsidRPr="00DD7367">
        <w:t xml:space="preserve"> 1 to 2, 4, 7, 16, 20.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50.</w:t>
      </w:r>
      <w:r w:rsidR="00E86951" w:rsidRPr="00DD7367">
        <w:t xml:space="preserve"> Jurisdiction to partition in kind or by sale.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2205; 1952 Code </w:t>
      </w:r>
      <w:r w:rsidRPr="00DD7367">
        <w:t xml:space="preserve">Section </w:t>
      </w:r>
      <w:r w:rsidR="00E86951" w:rsidRPr="00DD7367">
        <w:t>10</w:t>
      </w:r>
      <w:r w:rsidRPr="00DD7367">
        <w:noBreakHyphen/>
      </w:r>
      <w:r w:rsidR="00E86951" w:rsidRPr="00DD7367">
        <w:t xml:space="preserve">2205; 1942 Code </w:t>
      </w:r>
      <w:r w:rsidRPr="00DD7367">
        <w:t xml:space="preserve">Section </w:t>
      </w:r>
      <w:r w:rsidR="00E86951" w:rsidRPr="00DD7367">
        <w:t xml:space="preserve">8827; 1932 Code </w:t>
      </w:r>
      <w:r w:rsidRPr="00DD7367">
        <w:t xml:space="preserve">Section </w:t>
      </w:r>
      <w:r w:rsidR="00E86951" w:rsidRPr="00DD7367">
        <w:t xml:space="preserve">8827; Civ. C. </w:t>
      </w:r>
      <w:r w:rsidRPr="00DD7367">
        <w:t>‘</w:t>
      </w:r>
      <w:r w:rsidR="00E86951" w:rsidRPr="00DD7367">
        <w:t xml:space="preserve">22 </w:t>
      </w:r>
      <w:r w:rsidRPr="00DD7367">
        <w:t xml:space="preserve">Section </w:t>
      </w:r>
      <w:r w:rsidR="00E86951" w:rsidRPr="00DD7367">
        <w:t xml:space="preserve">5293; Civ. C. </w:t>
      </w:r>
      <w:r w:rsidRPr="00DD7367">
        <w:t>‘</w:t>
      </w:r>
      <w:r w:rsidR="00E86951" w:rsidRPr="00DD7367">
        <w:t xml:space="preserve">12 </w:t>
      </w:r>
      <w:r w:rsidRPr="00DD7367">
        <w:t xml:space="preserve">Section </w:t>
      </w:r>
      <w:r w:rsidR="00E86951" w:rsidRPr="00DD7367">
        <w:t xml:space="preserve">3523; Civ. C. </w:t>
      </w:r>
      <w:r w:rsidRPr="00DD7367">
        <w:t>‘</w:t>
      </w:r>
      <w:r w:rsidR="00E86951" w:rsidRPr="00DD7367">
        <w:t xml:space="preserve">02 </w:t>
      </w:r>
      <w:r w:rsidRPr="00DD7367">
        <w:t xml:space="preserve">Section </w:t>
      </w:r>
      <w:r w:rsidR="00E86951" w:rsidRPr="00DD7367">
        <w:t>2437; G. S. 1830; R. S. 1949; 1882 (17) 982; 1885 (19) 314.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Powers and jurisdiction of Circuit Courts and judges, generally, see </w:t>
      </w:r>
      <w:r w:rsidR="00DD7367" w:rsidRPr="00DD7367">
        <w:t xml:space="preserve">Sections </w:t>
      </w:r>
      <w:r w:rsidRPr="00DD7367">
        <w:t xml:space="preserve"> 14</w:t>
      </w:r>
      <w:r w:rsidR="00DD7367" w:rsidRPr="00DD7367">
        <w:noBreakHyphen/>
      </w:r>
      <w:r w:rsidRPr="00DD7367">
        <w:t>5</w:t>
      </w:r>
      <w:r w:rsidR="00DD7367" w:rsidRPr="00DD7367">
        <w:noBreakHyphen/>
      </w:r>
      <w:r w:rsidRPr="00DD7367">
        <w:t>310 et seq.</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288k37.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37.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 </w:t>
      </w:r>
      <w:r w:rsidRPr="00DD7367">
        <w:t>64.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ALR Library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59 ALR 6th 433 , Construction and Application of Federal Uniformed Services Former Spouse Protection Act in State Court Divorce Proceedings.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46 ALR 5th 735 , Family Court Jurisdiction to Hear Contract Claims.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130 Am. Jur. Trials 95, Partition of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Cotenancies </w:t>
      </w:r>
      <w:r w:rsidR="00DD7367" w:rsidRPr="00DD7367">
        <w:t xml:space="preserve">Section </w:t>
      </w:r>
      <w:r w:rsidRPr="00DD7367">
        <w:t>47,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Lis Pendens </w:t>
      </w:r>
      <w:r w:rsidR="00DD7367" w:rsidRPr="00DD7367">
        <w:t xml:space="preserve">Section </w:t>
      </w:r>
      <w:r w:rsidRPr="00DD7367">
        <w:t>23, Partition Actions.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Circuit court 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Court of Common Pleas 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Jurisdiction 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Nonparties 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Timber 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In general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As to infant parties and fee conditional, see Owings v Hunt, 53 SC 187, 31 SE 237 (1898). DuPont v DuBos, 52 SC 244, 29 SE 665 (1898).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 party seeking partition by sale has the burden of proving that partition in kind is not practicable or expedient. Brown v. Brown (S.C.App. 2013) 402 S.C. 202, 740 S.E.2d 507. Partition 77(4)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Trial court in partition action properly refused individual co</w:t>
      </w:r>
      <w:r w:rsidR="00DD7367" w:rsidRPr="00DD7367">
        <w:noBreakHyphen/>
      </w:r>
      <w:r w:rsidRPr="00DD7367">
        <w:t>purchaser credit for payments he made on note that financed the purchase of subject property following trial at which court determined that individual purchaser and limited liability company (LLC) purchaser each owned a 50% interest in the property, as individual co</w:t>
      </w:r>
      <w:r w:rsidR="00DD7367" w:rsidRPr="00DD7367">
        <w:noBreakHyphen/>
      </w:r>
      <w:r w:rsidRPr="00DD7367">
        <w:t>purchaser prevented offers to purchase the property made after the trial from being consummated, and after property was sold at judicial sale court determined that individual co</w:t>
      </w:r>
      <w:r w:rsidR="00DD7367" w:rsidRPr="00DD7367">
        <w:noBreakHyphen/>
      </w:r>
      <w:r w:rsidRPr="00DD7367">
        <w:t xml:space="preserve">purchaser </w:t>
      </w:r>
      <w:r w:rsidRPr="00DD7367">
        <w:lastRenderedPageBreak/>
        <w:t>would bear the cost of prolonging co</w:t>
      </w:r>
      <w:r w:rsidR="00DD7367" w:rsidRPr="00DD7367">
        <w:noBreakHyphen/>
      </w:r>
      <w:r w:rsidRPr="00DD7367">
        <w:t>purchasers</w:t>
      </w:r>
      <w:r w:rsidR="00DD7367" w:rsidRPr="00DD7367">
        <w:t>’</w:t>
      </w:r>
      <w:r w:rsidRPr="00DD7367">
        <w:t xml:space="preserve"> strife over the property. Marichris, LLC v. Derrick (S.C.App. 2009) 384 S.C. 345, 682 S.E.2d 301, on remand 2009 WL 6409013. Partition 87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While equitable considerations such as the length of ownership and sentimental attachment to the property may be considered, the pecuniary interests of all of the parties is the determining factor in deciding whether to require a judicial sale or allow a partition by allotment. Zimmerman v. Marsh (S.C. 2005) 365 S.C. 383, 618 S.E.2d 898. Partition 77(3)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public sale, where there is disparate testimony as to the value of the property, will be required if equity necessitates such an outcome. Zimmerman v. Marsh (S.C. 2005) 365 S.C. 383, 618 S.E.2d 898. Partition 77(3)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y seeking a partition by sale carries the burden of proof to show that partition by allotment is not practicable or expedient. Zimmerman v. Marsh (S.C. 2005) 365 S.C. 383, 618 S.E.2d 898. Partition 77(4)</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allotment, not judicial sale, was most equitable result in co</w:t>
      </w:r>
      <w:r w:rsidRPr="00DD7367">
        <w:noBreakHyphen/>
      </w:r>
      <w:r w:rsidR="00E86951" w:rsidRPr="00DD7367">
        <w:t>tenants</w:t>
      </w:r>
      <w:r w:rsidRPr="00DD7367">
        <w:t>’</w:t>
      </w:r>
      <w:r w:rsidR="00E86951" w:rsidRPr="00DD7367">
        <w:t xml:space="preserve"> partition action against other co</w:t>
      </w:r>
      <w:r w:rsidRPr="00DD7367">
        <w:noBreakHyphen/>
      </w:r>
      <w:r w:rsidR="00E86951" w:rsidRPr="00DD7367">
        <w:t>tenant, although there were conflicting appraisals as to property</w:t>
      </w:r>
      <w:r w:rsidRPr="00DD7367">
        <w:t>’</w:t>
      </w:r>
      <w:r w:rsidR="00E86951" w:rsidRPr="00DD7367">
        <w:t>s value; value of property could be obtained by taking into consideration average of all appraisals and co</w:t>
      </w:r>
      <w:r w:rsidRPr="00DD7367">
        <w:noBreakHyphen/>
      </w:r>
      <w:r w:rsidR="00E86951" w:rsidRPr="00DD7367">
        <w:t>tenants</w:t>
      </w:r>
      <w:r w:rsidRPr="00DD7367">
        <w:t>’</w:t>
      </w:r>
      <w:r w:rsidR="00E86951" w:rsidRPr="00DD7367">
        <w:t xml:space="preserve"> recent purchase of one</w:t>
      </w:r>
      <w:r w:rsidRPr="00DD7367">
        <w:noBreakHyphen/>
      </w:r>
      <w:r w:rsidR="00E86951" w:rsidRPr="00DD7367">
        <w:t>half interest in property for $160,000, parties</w:t>
      </w:r>
      <w:r w:rsidRPr="00DD7367">
        <w:t>’</w:t>
      </w:r>
      <w:r w:rsidR="00E86951" w:rsidRPr="00DD7367">
        <w:t xml:space="preserve"> pecuniary interests would not be damaged by averaging appraisals, and co</w:t>
      </w:r>
      <w:r w:rsidRPr="00DD7367">
        <w:noBreakHyphen/>
      </w:r>
      <w:r w:rsidR="00E86951" w:rsidRPr="00DD7367">
        <w:t>tenants purchased their interest with knowledge that other co</w:t>
      </w:r>
      <w:r w:rsidRPr="00DD7367">
        <w:noBreakHyphen/>
      </w:r>
      <w:r w:rsidR="00E86951" w:rsidRPr="00DD7367">
        <w:t>tenant would be unwilling to sell property and with apparent intention to seek immediate partition of property. Zimmerman v. Marsh (S.C. 2005) 365 S.C. 383, 618 S.E.2d 898. Partition 77(3)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 partition action is an equitable action heard by a judge alone and, as such, the Supreme Court on review may find facts in accordance with its view of the preponderance of the evidence. Anderson v. Anderson (S.C. 1989) 299 S.C. 110, 382 S.E.2d 897. Appeal And Error 1122(2); Partition 34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disparate testimony of co</w:t>
      </w:r>
      <w:r w:rsidR="00DD7367" w:rsidRPr="00DD7367">
        <w:noBreakHyphen/>
      </w:r>
      <w:r w:rsidRPr="00DD7367">
        <w:t>owners of property as to the value of the subject property required partition by public sale, which would afford each party an opportunity to back her own judgment of value by bidding for the interest of the other. Pruitt v. Pruitt (S.C.App. 1989) 298 S.C. 411, 380 S.E.2d 862.</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in kind or by allotment may be resorted to only when it can be fairly and impartially made and without injury to any of the parties in interest. Few v. Few (S.C. 1963) 242 S.C. 433, 131 S.E.2d 248. Partition 77(3)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Applied in Cooley v. Cooley (S.C. 1952) 222 S.C. 513, 73 S.E.2d 712.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As to allegation of ouster, see Elmore v. Davis (S.C. 1897) 49 S.C. 1, 26 S.E. 898.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2. Circuit court</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and accounting was appropriate remedy for dispute regarding ownership of condominium property; tenants did not clearly establish the specific terms of their alleged contract for the purchase of co</w:t>
      </w:r>
      <w:r w:rsidRPr="00DD7367">
        <w:noBreakHyphen/>
      </w:r>
      <w:r w:rsidR="00E86951" w:rsidRPr="00DD7367">
        <w:t>tenant</w:t>
      </w:r>
      <w:r w:rsidRPr="00DD7367">
        <w:t>’</w:t>
      </w:r>
      <w:r w:rsidR="00E86951" w:rsidRPr="00DD7367">
        <w:t>s interest in the condominium, tenants requested partition as an alternative remedy, and co</w:t>
      </w:r>
      <w:r w:rsidRPr="00DD7367">
        <w:noBreakHyphen/>
      </w:r>
      <w:r w:rsidR="00E86951" w:rsidRPr="00DD7367">
        <w:t>tenant also requested partition as a remedy. Fesmire v. Digh (S.C.App. 2009) 385 S.C. 296, 683 S.E.2d 803. Partition 14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Circuit Court was not divested of its subject matter jurisdiction over wife</w:t>
      </w:r>
      <w:r w:rsidR="00DD7367" w:rsidRPr="00DD7367">
        <w:t>’</w:t>
      </w:r>
      <w:r w:rsidRPr="00DD7367">
        <w:t>s action against husband to partition property when husband filed subsequent action in Family Court seeking equitable distribution and separate maintenance and support; Circuit Court maintained jurisdiction based on status of case at time of filing. Gilley v. Gilley (S.C. 1997) 327 S.C. 8, 488 S.E.2d 310, rehearing denied. Courts 475(15)</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Actions requesting settlement of claims owed by and to an estate must be originated in the probate court. Thus, in an action by 2 brothers against a third brother for partition by sale of real property inherited by the 3 from their mother and for the settlement of various claims against their father</w:t>
      </w:r>
      <w:r w:rsidR="00DD7367" w:rsidRPr="00DD7367">
        <w:t>’</w:t>
      </w:r>
      <w:r w:rsidRPr="00DD7367">
        <w:t>s estate, the parties</w:t>
      </w:r>
      <w:r w:rsidR="00DD7367" w:rsidRPr="00DD7367">
        <w:t>’</w:t>
      </w:r>
      <w:r w:rsidRPr="00DD7367">
        <w:t xml:space="preserve"> claims relating to their father</w:t>
      </w:r>
      <w:r w:rsidR="00DD7367" w:rsidRPr="00DD7367">
        <w:t>’</w:t>
      </w:r>
      <w:r w:rsidRPr="00DD7367">
        <w:t>s estate were matters for the probate court and, therefore, the circuit court lacked jurisdiction over the subject matter of that portion of the action. Anderson v. Anderson (S.C. 1989) 299 S.C. 110, 382 S.E.2d 897.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3. Court of Common Pleas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Court of Common Pleas did not have subject matter jurisdiction over a former wife</w:t>
      </w:r>
      <w:r w:rsidR="00DD7367" w:rsidRPr="00DD7367">
        <w:t>’</w:t>
      </w:r>
      <w:r w:rsidRPr="00DD7367">
        <w:t xml:space="preserve">s action, brought pursuant to </w:t>
      </w:r>
      <w:r w:rsidR="00DD7367" w:rsidRPr="00DD7367">
        <w:t xml:space="preserve">Section </w:t>
      </w:r>
      <w:r w:rsidRPr="00DD7367">
        <w:t>15</w:t>
      </w:r>
      <w:r w:rsidR="00DD7367" w:rsidRPr="00DD7367">
        <w:noBreakHyphen/>
      </w:r>
      <w:r w:rsidRPr="00DD7367">
        <w:t>61</w:t>
      </w:r>
      <w:r w:rsidR="00DD7367" w:rsidRPr="00DD7367">
        <w:noBreakHyphen/>
      </w:r>
      <w:r w:rsidRPr="00DD7367">
        <w:t xml:space="preserve">50, which sought a division of retirement benefits not previously divided, since separate actions to determine property rights would be considered </w:t>
      </w:r>
      <w:r w:rsidR="00DD7367" w:rsidRPr="00DD7367">
        <w:t>“</w:t>
      </w:r>
      <w:r w:rsidRPr="00DD7367">
        <w:t>other marital litigation</w:t>
      </w:r>
      <w:r w:rsidR="00DD7367" w:rsidRPr="00DD7367">
        <w:t>”</w:t>
      </w:r>
      <w:r w:rsidRPr="00DD7367">
        <w:t xml:space="preserve"> within the meaning of </w:t>
      </w:r>
      <w:r w:rsidR="00DD7367" w:rsidRPr="00DD7367">
        <w:t xml:space="preserve">Section </w:t>
      </w:r>
      <w:r w:rsidRPr="00DD7367">
        <w:t>20</w:t>
      </w:r>
      <w:r w:rsidR="00DD7367" w:rsidRPr="00DD7367">
        <w:noBreakHyphen/>
      </w:r>
      <w:r w:rsidRPr="00DD7367">
        <w:t>7</w:t>
      </w:r>
      <w:r w:rsidR="00DD7367" w:rsidRPr="00DD7367">
        <w:noBreakHyphen/>
      </w:r>
      <w:r w:rsidRPr="00DD7367">
        <w:t>420(2), and thus the Family Court would have exclusive jurisdiction. Terry v. Lee (S.C. 1992) 308 S.C. 459, 419 S.E.2d 213.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court of common pleas has jurisdiction in all cases of real and personal estates held in joint tenancy or in common to make partition in kind or by allotment. Eichor v. Eichor (S.C.App. 1986) 290 S.C. 484, 351 S.E.2d 353. Partition 38</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4. Timber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An estate in trees may exist separate from the estate in the land and is the subject of partition. It is discretionary with the court whether they be sold together or not. Rivers v. Atlantic Coast Lumber Corp. (S.C. 1908) 81 S.C. 492, 62 S.E. 855. Partition 12(1)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5. Nonparties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Special referee did not improperly attempt to assert personal jurisdiction over a nonparty in partition action concerning property on which nonparty resided, where special referee</w:t>
      </w:r>
      <w:r w:rsidR="00DD7367" w:rsidRPr="00DD7367">
        <w:t>’</w:t>
      </w:r>
      <w:r w:rsidRPr="00DD7367">
        <w:t>s order granted defendants 90 days to move nonparty, who was their mother, to their portion of property before plaintiff could institute ejectment action, and special referee did not force nonparty off the homeplace. Campbell v. Jordan (S.C.App. 2009) 382 S.C. 445, 675 S.E.2d 801, rehearing denied. Partition 42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6. Jurisdiction</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Probate court lacked subject matter jurisdiction over petition to physically partition farm, ownership of which passed to original owner</w:t>
      </w:r>
      <w:r w:rsidR="00DD7367" w:rsidRPr="00DD7367">
        <w:t>’</w:t>
      </w:r>
      <w:r w:rsidRPr="00DD7367">
        <w:t>s heirs upon his death 89 years before the petition; probate code merely gave probate court subject matter jurisdiction over estates of decedents or partition actions prior to closing of estate, and original owner</w:t>
      </w:r>
      <w:r w:rsidR="00DD7367" w:rsidRPr="00DD7367">
        <w:t>’</w:t>
      </w:r>
      <w:r w:rsidRPr="00DD7367">
        <w:t>s estate closed 64 years earlier. Byrd v. McDonald (S.C.App. 2016) 417 S.C. 474, 790 S.E.2d 200. Partition 40</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100.</w:t>
      </w:r>
      <w:r w:rsidR="00E86951" w:rsidRPr="00DD7367">
        <w:t xml:space="preserve"> Sale may be ordered without writ upon testimony taken.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2210; 1952 Code </w:t>
      </w:r>
      <w:r w:rsidRPr="00DD7367">
        <w:t xml:space="preserve">Section </w:t>
      </w:r>
      <w:r w:rsidR="00E86951" w:rsidRPr="00DD7367">
        <w:t>10</w:t>
      </w:r>
      <w:r w:rsidRPr="00DD7367">
        <w:noBreakHyphen/>
      </w:r>
      <w:r w:rsidR="00E86951" w:rsidRPr="00DD7367">
        <w:t xml:space="preserve">2210; 1942 Code </w:t>
      </w:r>
      <w:r w:rsidRPr="00DD7367">
        <w:t xml:space="preserve">Section </w:t>
      </w:r>
      <w:r w:rsidR="00E86951" w:rsidRPr="00DD7367">
        <w:t xml:space="preserve">8829; 1932 Code </w:t>
      </w:r>
      <w:r w:rsidRPr="00DD7367">
        <w:t xml:space="preserve">Section </w:t>
      </w:r>
      <w:r w:rsidR="00E86951" w:rsidRPr="00DD7367">
        <w:t xml:space="preserve">8829; Civ. C. </w:t>
      </w:r>
      <w:r w:rsidRPr="00DD7367">
        <w:t>‘</w:t>
      </w:r>
      <w:r w:rsidR="00E86951" w:rsidRPr="00DD7367">
        <w:t xml:space="preserve">22 </w:t>
      </w:r>
      <w:r w:rsidRPr="00DD7367">
        <w:t xml:space="preserve">Section </w:t>
      </w:r>
      <w:r w:rsidR="00E86951" w:rsidRPr="00DD7367">
        <w:t xml:space="preserve">5295; Civ. C. </w:t>
      </w:r>
      <w:r w:rsidRPr="00DD7367">
        <w:t>‘</w:t>
      </w:r>
      <w:r w:rsidR="00E86951" w:rsidRPr="00DD7367">
        <w:t xml:space="preserve">12 </w:t>
      </w:r>
      <w:r w:rsidRPr="00DD7367">
        <w:t xml:space="preserve">Section </w:t>
      </w:r>
      <w:r w:rsidR="00E86951" w:rsidRPr="00DD7367">
        <w:t xml:space="preserve">3525; Civ. C. </w:t>
      </w:r>
      <w:r w:rsidRPr="00DD7367">
        <w:t>‘</w:t>
      </w:r>
      <w:r w:rsidR="00E86951" w:rsidRPr="00DD7367">
        <w:t xml:space="preserve">02 </w:t>
      </w:r>
      <w:r w:rsidRPr="00DD7367">
        <w:t xml:space="preserve">Section </w:t>
      </w:r>
      <w:r w:rsidR="00E86951" w:rsidRPr="00DD7367">
        <w:t xml:space="preserve">2439; R. S. 1951; 1886 (19) 506; 2016 Act No. 153 (H.3325), </w:t>
      </w:r>
      <w:r w:rsidRPr="00DD7367">
        <w:t xml:space="preserve">Section </w:t>
      </w:r>
      <w:r w:rsidR="00E86951" w:rsidRPr="00DD7367">
        <w:t>4,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Effect of Amendment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 xml:space="preserve">4, substituted </w:t>
      </w:r>
      <w:r w:rsidR="00DD7367" w:rsidRPr="00DD7367">
        <w:t>“</w:t>
      </w:r>
      <w:r w:rsidRPr="00DD7367">
        <w:t>Nothing in Rule 71, South Carolina Rules of Civil Procedure, concerning partition actions, shall be construed to affect the power of a court hearing a partition action</w:t>
      </w:r>
      <w:r w:rsidR="00DD7367" w:rsidRPr="00DD7367">
        <w:t>”</w:t>
      </w:r>
      <w:r w:rsidRPr="00DD7367">
        <w:t xml:space="preserve"> for </w:t>
      </w:r>
      <w:r w:rsidR="00DD7367" w:rsidRPr="00DD7367">
        <w:t>“</w:t>
      </w:r>
      <w:r w:rsidRPr="00DD7367">
        <w:t xml:space="preserve">Nothing in </w:t>
      </w:r>
      <w:r w:rsidR="00DD7367" w:rsidRPr="00DD7367">
        <w:t xml:space="preserve">Sections </w:t>
      </w:r>
      <w:r w:rsidRPr="00DD7367">
        <w:t xml:space="preserve"> 15</w:t>
      </w:r>
      <w:r w:rsidR="00DD7367" w:rsidRPr="00DD7367">
        <w:noBreakHyphen/>
      </w:r>
      <w:r w:rsidRPr="00DD7367">
        <w:t>61</w:t>
      </w:r>
      <w:r w:rsidR="00DD7367" w:rsidRPr="00DD7367">
        <w:noBreakHyphen/>
      </w:r>
      <w:r w:rsidRPr="00DD7367">
        <w:t>60 to 15</w:t>
      </w:r>
      <w:r w:rsidR="00DD7367" w:rsidRPr="00DD7367">
        <w:noBreakHyphen/>
      </w:r>
      <w:r w:rsidRPr="00DD7367">
        <w:t>61</w:t>
      </w:r>
      <w:r w:rsidR="00DD7367" w:rsidRPr="00DD7367">
        <w:noBreakHyphen/>
      </w:r>
      <w:r w:rsidRPr="00DD7367">
        <w:t>90 shall be construed to affect the power of the court of common pleas</w:t>
      </w:r>
      <w:r w:rsidR="00DD7367" w:rsidRPr="00DD7367">
        <w:t>”</w:t>
      </w:r>
      <w:r w:rsidRPr="00DD7367">
        <w:t xml:space="preserve"> in the first sentence.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Searches: 288k74; 288k77.</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74, 77.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Sections </w:t>
      </w:r>
      <w:r w:rsidRPr="00DD7367">
        <w:t xml:space="preserve"> 111 to 112.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Cotenancies </w:t>
      </w:r>
      <w:r w:rsidR="00DD7367" w:rsidRPr="00DD7367">
        <w:t xml:space="preserve">Section </w:t>
      </w:r>
      <w:r w:rsidRPr="00DD7367">
        <w:t>47,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South Carolina Rules of Civil Procedure </w:t>
      </w:r>
      <w:r w:rsidR="00DD7367" w:rsidRPr="00DD7367">
        <w:t xml:space="preserve">Section </w:t>
      </w:r>
      <w:r w:rsidRPr="00DD7367">
        <w:t>71.1, Reporter</w:t>
      </w:r>
      <w:r w:rsidR="00DD7367" w:rsidRPr="00DD7367">
        <w:t>’</w:t>
      </w:r>
      <w:r w:rsidRPr="00DD7367">
        <w:t>s Notes.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Heirs</w:t>
      </w:r>
      <w:r w:rsidRPr="00DD7367">
        <w:t>’</w:t>
      </w:r>
      <w:r w:rsidR="00E86951" w:rsidRPr="00DD7367">
        <w:t xml:space="preserve"> Property</w:t>
      </w:r>
      <w:r w:rsidRPr="00DD7367">
        <w:t>”</w:t>
      </w:r>
      <w:r w:rsidR="00E86951" w:rsidRPr="00DD7367">
        <w:t xml:space="preserve"> The Problem, Pitfalls, and Possible Solutions. 25 S.C. L. Rev. 151.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In general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Evidence was insufficient to support master</w:t>
      </w:r>
      <w:r w:rsidR="00DD7367" w:rsidRPr="00DD7367">
        <w:noBreakHyphen/>
      </w:r>
      <w:r w:rsidRPr="00DD7367">
        <w:t>in</w:t>
      </w:r>
      <w:r w:rsidR="00DD7367" w:rsidRPr="00DD7367">
        <w:noBreakHyphen/>
      </w:r>
      <w:r w:rsidRPr="00DD7367">
        <w:t>equity</w:t>
      </w:r>
      <w:r w:rsidR="00DD7367" w:rsidRPr="00DD7367">
        <w:t>’</w:t>
      </w:r>
      <w:r w:rsidRPr="00DD7367">
        <w:t>s partition of jointly held properties by sale based on his determination that needless expense would have been incurred by issuance of a writ of partition to allow for partition in kind or by allotment; brother</w:t>
      </w:r>
      <w:r w:rsidR="00DD7367" w:rsidRPr="00DD7367">
        <w:t>’</w:t>
      </w:r>
      <w:r w:rsidRPr="00DD7367">
        <w:t>s self</w:t>
      </w:r>
      <w:r w:rsidR="00DD7367" w:rsidRPr="00DD7367">
        <w:noBreakHyphen/>
      </w:r>
      <w:r w:rsidRPr="00DD7367">
        <w:t xml:space="preserve">serving testimony that county would not allow landlocked property to be subdivided was not supported by evidence in the record, and even if county had such a policy in place, it would not preclude a state court from exercising its statutory authority to partition </w:t>
      </w:r>
      <w:r w:rsidRPr="00DD7367">
        <w:lastRenderedPageBreak/>
        <w:t>the property in kind, and the master made no findings as to the value of the properties or what it would cost for the commissioners necessary for a writ of partition. Brown v. Brown (S.C.App. 2013) 402 S.C. 202, 740 S.E.2d 507. Partition 77(4)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While equitable considerations such as the length of ownership and sentimental attachment to the property may be considered, the pecuniary interests of all of the parties is the determining factor in deciding whether to require a judicial sale or allow a partition by allotment. Zimmerman v. Marsh (S.C. 2005) 365 S.C. 383, 618 S.E.2d 898. Partition 77(3)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public sale, where there is disparate testimony as to the value of the property, will be required if equity necessitates such an outcome. Zimmerman v. Marsh (S.C. 2005) 365 S.C. 383, 618 S.E.2d 898. Partition 77(3)</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y seeking a partition by sale carries the burden of proof to show that partition by allotment is not practicable or expedient. Zimmerman v. Marsh (S.C. 2005) 365 S.C. 383, 618 S.E.2d 898. Partition 77(4)</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by allotment, not judicial sale, was most equitable result in co</w:t>
      </w:r>
      <w:r w:rsidRPr="00DD7367">
        <w:noBreakHyphen/>
      </w:r>
      <w:r w:rsidR="00E86951" w:rsidRPr="00DD7367">
        <w:t>tenants</w:t>
      </w:r>
      <w:r w:rsidRPr="00DD7367">
        <w:t>’</w:t>
      </w:r>
      <w:r w:rsidR="00E86951" w:rsidRPr="00DD7367">
        <w:t xml:space="preserve"> partition action against other co</w:t>
      </w:r>
      <w:r w:rsidRPr="00DD7367">
        <w:noBreakHyphen/>
      </w:r>
      <w:r w:rsidR="00E86951" w:rsidRPr="00DD7367">
        <w:t>tenant, although there were conflicting appraisals as to property</w:t>
      </w:r>
      <w:r w:rsidRPr="00DD7367">
        <w:t>’</w:t>
      </w:r>
      <w:r w:rsidR="00E86951" w:rsidRPr="00DD7367">
        <w:t>s value; value of property could be obtained by taking into consideration average of all appraisals and co</w:t>
      </w:r>
      <w:r w:rsidRPr="00DD7367">
        <w:noBreakHyphen/>
      </w:r>
      <w:r w:rsidR="00E86951" w:rsidRPr="00DD7367">
        <w:t>tenants</w:t>
      </w:r>
      <w:r w:rsidRPr="00DD7367">
        <w:t>’</w:t>
      </w:r>
      <w:r w:rsidR="00E86951" w:rsidRPr="00DD7367">
        <w:t xml:space="preserve"> recent purchase of one</w:t>
      </w:r>
      <w:r w:rsidRPr="00DD7367">
        <w:noBreakHyphen/>
      </w:r>
      <w:r w:rsidR="00E86951" w:rsidRPr="00DD7367">
        <w:t>half interest in property for $160,000, parties</w:t>
      </w:r>
      <w:r w:rsidRPr="00DD7367">
        <w:t>’</w:t>
      </w:r>
      <w:r w:rsidR="00E86951" w:rsidRPr="00DD7367">
        <w:t xml:space="preserve"> pecuniary interests would not be damaged by averaging appraisals, and co</w:t>
      </w:r>
      <w:r w:rsidRPr="00DD7367">
        <w:noBreakHyphen/>
      </w:r>
      <w:r w:rsidR="00E86951" w:rsidRPr="00DD7367">
        <w:t>tenants purchased their interest with knowledge that other co</w:t>
      </w:r>
      <w:r w:rsidRPr="00DD7367">
        <w:noBreakHyphen/>
      </w:r>
      <w:r w:rsidR="00E86951" w:rsidRPr="00DD7367">
        <w:t>tenant would be unwilling to sell property and with apparent intention to seek immediate partition of property. Zimmerman v. Marsh (S.C. 2005) 365 S.C. 383, 618 S.E.2d 898. Partition 77(3)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Applied in Cooley v. Cooley (S.C. 1952) 222 S.C. 513, 73 S.E.2d 712.</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Issuance of a writ in partition is not necessary to determine whether partition in kind is practicable, in view of this section [former Code 1962 </w:t>
      </w:r>
      <w:r w:rsidR="00DD7367" w:rsidRPr="00DD7367">
        <w:t xml:space="preserve">Section </w:t>
      </w:r>
      <w:r w:rsidRPr="00DD7367">
        <w:t>10</w:t>
      </w:r>
      <w:r w:rsidR="00DD7367" w:rsidRPr="00DD7367">
        <w:noBreakHyphen/>
      </w:r>
      <w:r w:rsidRPr="00DD7367">
        <w:t>2210] expressly giving the court the same power to decide the issue upon testimony as have the commissioners in partition. Tedder v. Tedder (S.C. 1920) 115 S.C. 91, 104 S.E. 318. Partition 65</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110.</w:t>
      </w:r>
      <w:r w:rsidR="00E86951" w:rsidRPr="00DD7367">
        <w:t xml:space="preserve"> Attorneys</w:t>
      </w:r>
      <w:r w:rsidRPr="00DD7367">
        <w:t>’</w:t>
      </w:r>
      <w:r w:rsidR="00E86951" w:rsidRPr="00DD7367">
        <w:t xml:space="preserve"> fees.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The court of common pleas may fix attorneys</w:t>
      </w:r>
      <w:r w:rsidR="00DD7367" w:rsidRPr="00DD7367">
        <w:t>’</w:t>
      </w:r>
      <w:r w:rsidRPr="00DD7367">
        <w:t xml:space="preserve"> fees in all partition proceedings and, as may be equitable, assess such fees against any or all of the parties in interest.</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1962 Code </w:t>
      </w:r>
      <w:r w:rsidRPr="00DD7367">
        <w:t xml:space="preserve">Section </w:t>
      </w:r>
      <w:r w:rsidR="00E86951" w:rsidRPr="00DD7367">
        <w:t>10</w:t>
      </w:r>
      <w:r w:rsidRPr="00DD7367">
        <w:noBreakHyphen/>
      </w:r>
      <w:r w:rsidR="00E86951" w:rsidRPr="00DD7367">
        <w:t xml:space="preserve">2211; 1952 Code </w:t>
      </w:r>
      <w:r w:rsidRPr="00DD7367">
        <w:t xml:space="preserve">Section </w:t>
      </w:r>
      <w:r w:rsidR="00E86951" w:rsidRPr="00DD7367">
        <w:t>10</w:t>
      </w:r>
      <w:r w:rsidRPr="00DD7367">
        <w:noBreakHyphen/>
      </w:r>
      <w:r w:rsidR="00E86951" w:rsidRPr="00DD7367">
        <w:t>2211; 1949 (46) 123.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Cost of proceeding for executions and judicial sales, see </w:t>
      </w:r>
      <w:r w:rsidR="00DD7367" w:rsidRPr="00DD7367">
        <w:t xml:space="preserve">Section </w:t>
      </w:r>
      <w:r w:rsidRPr="00DD7367">
        <w:t>15</w:t>
      </w:r>
      <w:r w:rsidR="00DD7367" w:rsidRPr="00DD7367">
        <w:noBreakHyphen/>
      </w:r>
      <w:r w:rsidRPr="00DD7367">
        <w:t>39</w:t>
      </w:r>
      <w:r w:rsidR="00DD7367" w:rsidRPr="00DD7367">
        <w:noBreakHyphen/>
      </w:r>
      <w:r w:rsidRPr="00DD7367">
        <w:t>480.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Order for partition under South Carolina Rules of Civil Procedure, see Rule 17, SCRCP.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LIBRARY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Westlaw Key Number Search: 288k114.</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ition 114.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C.J.S. Partition </w:t>
      </w:r>
      <w:r w:rsidR="00DD7367" w:rsidRPr="00DD7367">
        <w:t xml:space="preserve">Section </w:t>
      </w:r>
      <w:r w:rsidRPr="00DD7367">
        <w:t>197.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Attorney Fees </w:t>
      </w:r>
      <w:r w:rsidR="00DD7367" w:rsidRPr="00DD7367">
        <w:t xml:space="preserve">Section </w:t>
      </w:r>
      <w:r w:rsidRPr="00DD7367">
        <w:t>62,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Attorney Fees </w:t>
      </w:r>
      <w:r w:rsidR="00DD7367" w:rsidRPr="00DD7367">
        <w:t xml:space="preserve">Section </w:t>
      </w:r>
      <w:r w:rsidRPr="00DD7367">
        <w:t>77, Trial Judge</w:t>
      </w:r>
      <w:r w:rsidR="00DD7367" w:rsidRPr="00DD7367">
        <w:t>’</w:t>
      </w:r>
      <w:r w:rsidRPr="00DD7367">
        <w:t>s Discretion.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Attorney Fees </w:t>
      </w:r>
      <w:r w:rsidR="00DD7367" w:rsidRPr="00DD7367">
        <w:t xml:space="preserve">Section </w:t>
      </w:r>
      <w:r w:rsidRPr="00DD7367">
        <w:t>71.1, Common Fund.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Cotenancies </w:t>
      </w:r>
      <w:r w:rsidR="00DD7367" w:rsidRPr="00DD7367">
        <w:t xml:space="preserve">Section </w:t>
      </w:r>
      <w:r w:rsidRPr="00DD7367">
        <w:t>47, Partition.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S.C. Jur. Reference </w:t>
      </w:r>
      <w:r w:rsidR="00DD7367" w:rsidRPr="00DD7367">
        <w:t xml:space="preserve">Section </w:t>
      </w:r>
      <w:r w:rsidRPr="00DD7367">
        <w:t>13, Specific Matters.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Treatises and Practice Aids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4 Causes of Action 2d 443, Cause of Action for Partition of Jointly Owned Real Property Following Termination of Marital Relationship.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LAW REVIEW AND JOURNAL COMMENTARIES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Recovery of Attorneys</w:t>
      </w:r>
      <w:r w:rsidR="00DD7367" w:rsidRPr="00DD7367">
        <w:t>’</w:t>
      </w:r>
      <w:r w:rsidRPr="00DD7367">
        <w:t xml:space="preserve"> Fees as Costs or Damages in South Carolina. 38 S.C. L. Rev. 823.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NOTES OF DECISIONS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 general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Interest in property 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1. In general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Trial court was not required to order that attorney fees incurred by both parties be paid out of the common fund created when subject property was sold, in partition action between co</w:t>
      </w:r>
      <w:r w:rsidR="00DD7367" w:rsidRPr="00DD7367">
        <w:noBreakHyphen/>
      </w:r>
      <w:r w:rsidRPr="00DD7367">
        <w:t>purchasers disputing their respective interests in the property; though both statute and rule allowed for an award of attorney fees from the common fund, trial court had authority to equitably assess attorney fees against any or both co</w:t>
      </w:r>
      <w:r w:rsidR="00DD7367" w:rsidRPr="00DD7367">
        <w:noBreakHyphen/>
      </w:r>
      <w:r w:rsidRPr="00DD7367">
        <w:t>purchasers, trial court found that the conduct of one of the co</w:t>
      </w:r>
      <w:r w:rsidR="00DD7367" w:rsidRPr="00DD7367">
        <w:noBreakHyphen/>
      </w:r>
      <w:r w:rsidRPr="00DD7367">
        <w:t>purchasers was inequitable and originally concluded that such co</w:t>
      </w:r>
      <w:r w:rsidR="00DD7367" w:rsidRPr="00DD7367">
        <w:noBreakHyphen/>
      </w:r>
      <w:r w:rsidRPr="00DD7367">
        <w:t>purchaser should pay the other co</w:t>
      </w:r>
      <w:r w:rsidR="00DD7367" w:rsidRPr="00DD7367">
        <w:noBreakHyphen/>
      </w:r>
      <w:r w:rsidRPr="00DD7367">
        <w:t>purchaser</w:t>
      </w:r>
      <w:r w:rsidR="00DD7367" w:rsidRPr="00DD7367">
        <w:t>’</w:t>
      </w:r>
      <w:r w:rsidRPr="00DD7367">
        <w:t>s attorney fees, and the award of attorney fees to one co</w:t>
      </w:r>
      <w:r w:rsidR="00DD7367" w:rsidRPr="00DD7367">
        <w:noBreakHyphen/>
      </w:r>
      <w:r w:rsidRPr="00DD7367">
        <w:t>purchaser did mandate an award of fees to all attorneys. Marichris, LLC v. Derrick (S.C.App. 2009) 384 S.C. 345, 682 S.E.2d 301, on remand 2009 WL 6409013. Attorney And Client 155; Partition 114(4)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Award of appellate attorney fees to brother was proper, even though sister argued that brother was no longer a party to the partition action; sister appealed all orders, brother remained a named party whose interests could be affected by appeal, and the Court of Appeals remanded the issue of partition of a pond, which was partly owned by brother. Parker v. Shecut (S.C. 2004) 359 S.C. 143, 597 S.E.2d 793. Partition 114(4)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Record supported award of attorney fees against testatrix</w:t>
      </w:r>
      <w:r w:rsidR="00DD7367" w:rsidRPr="00DD7367">
        <w:t>’</w:t>
      </w:r>
      <w:r w:rsidRPr="00DD7367">
        <w:t>s daughter in her action against testatrix</w:t>
      </w:r>
      <w:r w:rsidR="00DD7367" w:rsidRPr="00DD7367">
        <w:t>’</w:t>
      </w:r>
      <w:r w:rsidRPr="00DD7367">
        <w:t>s sons to partition testatrix</w:t>
      </w:r>
      <w:r w:rsidR="00DD7367" w:rsidRPr="00DD7367">
        <w:t>’</w:t>
      </w:r>
      <w:r w:rsidRPr="00DD7367">
        <w:t xml:space="preserve">s estate in accordance with her will rather than private agreement executed by siblings after her death; evidence showed that daughter abused partition process and failed to effect partition she </w:t>
      </w:r>
      <w:r w:rsidRPr="00DD7367">
        <w:lastRenderedPageBreak/>
        <w:t>sought, as she quarrelled with one son concerning operation of partnership they formed to manage property they received under agreement, she then attempted to involve other son in these disputes, and when he refused, she breached agreement and placed lis pendens on property allotted solely to sons by agreement. Parker v. Shecut (S.C.App. 2000) 340 S.C. 460, 531 S.E.2d 546, rehearing denied, certiorari granted, reversed 349 S.C. 226, 562 S.E.2d 620. Partition 114(6)</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fixing and assessing of attorney</w:t>
      </w:r>
      <w:r w:rsidR="00DD7367" w:rsidRPr="00DD7367">
        <w:t>’</w:t>
      </w:r>
      <w:r w:rsidRPr="00DD7367">
        <w:t xml:space="preserve">s fees under </w:t>
      </w:r>
      <w:r w:rsidR="00DD7367" w:rsidRPr="00DD7367">
        <w:t xml:space="preserve">Section </w:t>
      </w:r>
      <w:r w:rsidRPr="00DD7367">
        <w:t>15</w:t>
      </w:r>
      <w:r w:rsidR="00DD7367" w:rsidRPr="00DD7367">
        <w:noBreakHyphen/>
      </w:r>
      <w:r w:rsidRPr="00DD7367">
        <w:t>61</w:t>
      </w:r>
      <w:r w:rsidR="00DD7367" w:rsidRPr="00DD7367">
        <w:noBreakHyphen/>
      </w:r>
      <w:r w:rsidRPr="00DD7367">
        <w:t>110 is a matter within the circuit court</w:t>
      </w:r>
      <w:r w:rsidR="00DD7367" w:rsidRPr="00DD7367">
        <w:t>’</w:t>
      </w:r>
      <w:r w:rsidRPr="00DD7367">
        <w:t>s discretion, the exercise of which will not be disturbed absent a showing of abuse thereof. S &amp; W Corp. of Inman v. Wells (S.C.App. 1984) 283 S.C. 218, 321 S.E.2d 183. Appeal And Error 984(5); Partition 114(4)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No abuse of discretion resulted from setting the fee of plaintiffs</w:t>
      </w:r>
      <w:r w:rsidR="00DD7367" w:rsidRPr="00DD7367">
        <w:t>’</w:t>
      </w:r>
      <w:r w:rsidRPr="00DD7367">
        <w:t xml:space="preserve"> attorney in a partition action and directing the sale of a portion of the property in question unless the fee were paid within 60 days; the attorney had standing to petition for the allowance of attorneys</w:t>
      </w:r>
      <w:r w:rsidR="00DD7367" w:rsidRPr="00DD7367">
        <w:t>’</w:t>
      </w:r>
      <w:r w:rsidRPr="00DD7367">
        <w:t xml:space="preserve"> fees since </w:t>
      </w:r>
      <w:r w:rsidR="00DD7367" w:rsidRPr="00DD7367">
        <w:t xml:space="preserve">Section </w:t>
      </w:r>
      <w:r w:rsidRPr="00DD7367">
        <w:t>15</w:t>
      </w:r>
      <w:r w:rsidR="00DD7367" w:rsidRPr="00DD7367">
        <w:noBreakHyphen/>
      </w:r>
      <w:r w:rsidRPr="00DD7367">
        <w:t>61</w:t>
      </w:r>
      <w:r w:rsidR="00DD7367" w:rsidRPr="00DD7367">
        <w:noBreakHyphen/>
      </w:r>
      <w:r w:rsidRPr="00DD7367">
        <w:t xml:space="preserve">110 makes the attorney the beneficiary and authorizes the levy of the fee against </w:t>
      </w:r>
      <w:r w:rsidR="00DD7367" w:rsidRPr="00DD7367">
        <w:t>“</w:t>
      </w:r>
      <w:r w:rsidRPr="00DD7367">
        <w:t>any or all of the parties in interest</w:t>
      </w:r>
      <w:r w:rsidR="00DD7367" w:rsidRPr="00DD7367">
        <w:t>”</w:t>
      </w:r>
      <w:r w:rsidRPr="00DD7367">
        <w:t xml:space="preserve"> including his own client. Briggs v. Jackson (S.C. 1981) 275 S.C. 523, 273 S.E.2d 532.</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Under this section [former Code 1962 </w:t>
      </w:r>
      <w:r w:rsidR="00DD7367" w:rsidRPr="00DD7367">
        <w:t xml:space="preserve">Section </w:t>
      </w:r>
      <w:r w:rsidRPr="00DD7367">
        <w:t>10</w:t>
      </w:r>
      <w:r w:rsidR="00DD7367" w:rsidRPr="00DD7367">
        <w:noBreakHyphen/>
      </w:r>
      <w:r w:rsidRPr="00DD7367">
        <w:t>2211], the allowance of attorneys</w:t>
      </w:r>
      <w:r w:rsidR="00DD7367" w:rsidRPr="00DD7367">
        <w:t>’</w:t>
      </w:r>
      <w:r w:rsidRPr="00DD7367">
        <w:t xml:space="preserve"> fees is within the discretion of the trial judge. Smith v. Hawkins (S.C. 1970) 254 S.C. 423, 175 S.E.2d 824, certiorari denied 91 S.Ct. 478, 400 U.S. 999, 27 L.Ed.2d 449, rehearing denied 91 S.Ct. 948, 401 U.S. 950, 28 L.Ed.2d 233.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Section not applicable in suit by life tenant to sell real property and reinvest the funds. Caughman v. Caughman (S.C. 1965) 247 S.C. 104, 146 S.E.2d 93.</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allowance of fees is discretionary with the trial judge, and his decision in such matters will not be disturbed unless an abuse of discretion is shown. Watson v. Little (S.C. 1956) 229 S.C. 486, 93 S.E.2d 645. Appeal And Error 984(2); Partition 114(4)</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2. Interest in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The plaintiff in a partition action was entitled to attorney fees, even though it was determined that he had no interest in the property at issue, where plaintiff had spent much time and effort in locating the numerous and geographically scattered descendants of testator and where they then took advantage of his efforts by cross</w:t>
      </w:r>
      <w:r w:rsidR="00DD7367" w:rsidRPr="00DD7367">
        <w:noBreakHyphen/>
      </w:r>
      <w:r w:rsidRPr="00DD7367">
        <w:t>claiming for petition, thereby receiving the advantage of work done by plaintiff; however, it was only equitable for plaintiff to recover attorney fees to the extent that his work was helpful to the true owners. Daniel v. White (S.C. 1979) 272 S.C. 477, 252 S.E.2d 912.</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6951" w:rsidRPr="00DD7367">
        <w:t xml:space="preserve"> 3</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7367">
        <w:t>Clementa C. Pinckney Uniform Partition of Heirs</w:t>
      </w:r>
      <w:r w:rsidR="00DD7367" w:rsidRPr="00DD7367">
        <w:t>’</w:t>
      </w:r>
      <w:r w:rsidRPr="00DD7367">
        <w:t xml:space="preserve"> Property Act</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310.</w:t>
      </w:r>
      <w:r w:rsidR="00E86951" w:rsidRPr="00DD7367">
        <w:t xml:space="preserve"> Short title.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This article may be cited as the </w:t>
      </w:r>
      <w:r w:rsidR="00DD7367" w:rsidRPr="00DD7367">
        <w:t>“</w:t>
      </w:r>
      <w:r w:rsidRPr="00DD7367">
        <w:t>Clementa C. Pinckney Uniform Partition of Heirs</w:t>
      </w:r>
      <w:r w:rsidR="00DD7367" w:rsidRPr="00DD7367">
        <w:t>’</w:t>
      </w:r>
      <w:r w:rsidRPr="00DD7367">
        <w:t xml:space="preserve"> Property Act</w:t>
      </w:r>
      <w:r w:rsidR="00DD7367" w:rsidRPr="00DD7367">
        <w:t>”</w:t>
      </w:r>
      <w:r w:rsidRPr="00DD7367">
        <w:t>.</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320.</w:t>
      </w:r>
      <w:r w:rsidR="00E86951" w:rsidRPr="00DD7367">
        <w:t xml:space="preserve"> Definitions.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As used in this article: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(1) </w:t>
      </w:r>
      <w:r w:rsidR="00DD7367" w:rsidRPr="00DD7367">
        <w:t>“</w:t>
      </w:r>
      <w:r w:rsidRPr="00DD7367">
        <w:t>Ascendant</w:t>
      </w:r>
      <w:r w:rsidR="00DD7367" w:rsidRPr="00DD7367">
        <w:t>”</w:t>
      </w:r>
      <w:r w:rsidRPr="00DD7367">
        <w:t xml:space="preserve"> means an individual who precedes another individual in lineage, in the direct line of ascent from the other individual.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(2) </w:t>
      </w:r>
      <w:r w:rsidR="00DD7367" w:rsidRPr="00DD7367">
        <w:t>“</w:t>
      </w:r>
      <w:r w:rsidRPr="00DD7367">
        <w:t>Collateral</w:t>
      </w:r>
      <w:r w:rsidR="00DD7367" w:rsidRPr="00DD7367">
        <w:t>”</w:t>
      </w:r>
      <w:r w:rsidRPr="00DD7367">
        <w:t xml:space="preserve"> means an individual who is related to another individual under the law of intestate succession of this State, but who is not the other individual</w:t>
      </w:r>
      <w:r w:rsidR="00DD7367" w:rsidRPr="00DD7367">
        <w:t>’</w:t>
      </w:r>
      <w:r w:rsidRPr="00DD7367">
        <w:t>s ascendant or descendant.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(3) </w:t>
      </w:r>
      <w:r w:rsidR="00DD7367" w:rsidRPr="00DD7367">
        <w:t>“</w:t>
      </w:r>
      <w:r w:rsidRPr="00DD7367">
        <w:t>Descendant</w:t>
      </w:r>
      <w:r w:rsidR="00DD7367" w:rsidRPr="00DD7367">
        <w:t>”</w:t>
      </w:r>
      <w:r w:rsidRPr="00DD7367">
        <w:t xml:space="preserve"> means an individual who follows another individual in lineage, in the direct line of descent from the other individual.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(4) </w:t>
      </w:r>
      <w:r w:rsidR="00DD7367" w:rsidRPr="00DD7367">
        <w:t>“</w:t>
      </w:r>
      <w:r w:rsidRPr="00DD7367">
        <w:t>Determination of value</w:t>
      </w:r>
      <w:r w:rsidR="00DD7367" w:rsidRPr="00DD7367">
        <w:t>”</w:t>
      </w:r>
      <w:r w:rsidRPr="00DD7367">
        <w:t xml:space="preserve"> means a court order determining the fair market value of heirs</w:t>
      </w:r>
      <w:r w:rsidR="00DD7367" w:rsidRPr="00DD7367">
        <w:t>’</w:t>
      </w:r>
      <w:r w:rsidRPr="00DD7367">
        <w:t xml:space="preserve"> property under Section 15</w:t>
      </w:r>
      <w:r w:rsidR="00DD7367" w:rsidRPr="00DD7367">
        <w:noBreakHyphen/>
      </w:r>
      <w:r w:rsidRPr="00DD7367">
        <w:t>61</w:t>
      </w:r>
      <w:r w:rsidR="00DD7367" w:rsidRPr="00DD7367">
        <w:noBreakHyphen/>
      </w:r>
      <w:r w:rsidRPr="00DD7367">
        <w:t>360 or Section 15</w:t>
      </w:r>
      <w:r w:rsidR="00DD7367" w:rsidRPr="00DD7367">
        <w:noBreakHyphen/>
      </w:r>
      <w:r w:rsidRPr="00DD7367">
        <w:t>61</w:t>
      </w:r>
      <w:r w:rsidR="00DD7367" w:rsidRPr="00DD7367">
        <w:noBreakHyphen/>
      </w:r>
      <w:r w:rsidRPr="00DD7367">
        <w:t>400 or adopting the valuation of the property agreed to by all cotenants.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(5) </w:t>
      </w:r>
      <w:r w:rsidR="00DD7367" w:rsidRPr="00DD7367">
        <w:t>“</w:t>
      </w:r>
      <w:r w:rsidRPr="00DD7367">
        <w:t>Heirs</w:t>
      </w:r>
      <w:r w:rsidR="00DD7367" w:rsidRPr="00DD7367">
        <w:t>’</w:t>
      </w:r>
      <w:r w:rsidRPr="00DD7367">
        <w:t xml:space="preserve"> property</w:t>
      </w:r>
      <w:r w:rsidR="00DD7367" w:rsidRPr="00DD7367">
        <w:t>”</w:t>
      </w:r>
      <w:r w:rsidRPr="00DD7367">
        <w:t xml:space="preserve"> means real property held in tenancy in common that satisfies all of the following requirements as of the filing of a partition action: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(a) there is no agreement in a record binding all of the cotenants that governs the partition of the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(b) one or more of the cotenants acquired title from a relative, whether living or deceased;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(c) any of the following applies: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r>
      <w:r w:rsidRPr="00DD7367">
        <w:tab/>
        <w:t>(i) twenty percent or more of the interests are held by cotenants who are relatives;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r>
      <w:r w:rsidRPr="00DD7367">
        <w:tab/>
        <w:t>(ii) twenty percent or more of the interests are held by an individual who acquired title from a relative, whether living or deceased; or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r>
      <w:r w:rsidRPr="00DD7367">
        <w:tab/>
        <w:t>(iii) twenty percent or more of the cotenants are relatives.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(6) </w:t>
      </w:r>
      <w:r w:rsidR="00DD7367" w:rsidRPr="00DD7367">
        <w:t>“</w:t>
      </w:r>
      <w:r w:rsidRPr="00DD7367">
        <w:t>Manifest prejudice</w:t>
      </w:r>
      <w:r w:rsidR="00DD7367" w:rsidRPr="00DD7367">
        <w:t>”</w:t>
      </w:r>
      <w:r w:rsidRPr="00DD7367">
        <w:t xml:space="preserve"> or </w:t>
      </w:r>
      <w:r w:rsidR="00DD7367" w:rsidRPr="00DD7367">
        <w:t>“</w:t>
      </w:r>
      <w:r w:rsidRPr="00DD7367">
        <w:t>Manifest injury</w:t>
      </w:r>
      <w:r w:rsidR="00DD7367" w:rsidRPr="00DD7367">
        <w:t>”</w:t>
      </w:r>
      <w:r w:rsidRPr="00DD7367">
        <w:t xml:space="preserve"> means a result that is obviously unfair or shocking to the conscience and is direct, obvious, and observable when considering the factors under Section 15</w:t>
      </w:r>
      <w:r w:rsidR="00DD7367" w:rsidRPr="00DD7367">
        <w:noBreakHyphen/>
      </w:r>
      <w:r w:rsidRPr="00DD7367">
        <w:t>61</w:t>
      </w:r>
      <w:r w:rsidR="00DD7367" w:rsidRPr="00DD7367">
        <w:noBreakHyphen/>
      </w:r>
      <w:r w:rsidRPr="00DD7367">
        <w:t>390(A).</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(7) </w:t>
      </w:r>
      <w:r w:rsidR="00DD7367" w:rsidRPr="00DD7367">
        <w:t>“</w:t>
      </w:r>
      <w:r w:rsidRPr="00DD7367">
        <w:t>Partition by allotment</w:t>
      </w:r>
      <w:r w:rsidR="00DD7367" w:rsidRPr="00DD7367">
        <w:t>”</w:t>
      </w:r>
      <w:r w:rsidRPr="00DD7367">
        <w:t xml:space="preserve"> means a court</w:t>
      </w:r>
      <w:r w:rsidR="00DD7367" w:rsidRPr="00DD7367">
        <w:noBreakHyphen/>
      </w:r>
      <w:r w:rsidRPr="00DD7367">
        <w:t>ordered partition of the heirs</w:t>
      </w:r>
      <w:r w:rsidR="00DD7367" w:rsidRPr="00DD7367">
        <w:t>’</w:t>
      </w:r>
      <w:r w:rsidRPr="00DD7367">
        <w:t xml:space="preserve"> property where ownership to all or a portion of the heirs</w:t>
      </w:r>
      <w:r w:rsidR="00DD7367" w:rsidRPr="00DD7367">
        <w:t>’</w:t>
      </w:r>
      <w:r w:rsidRPr="00DD7367">
        <w:t xml:space="preserve"> property is granted to one or more cotenants proportionate in value to their interests in the entire heirs</w:t>
      </w:r>
      <w:r w:rsidR="00DD7367" w:rsidRPr="00DD7367">
        <w:t>’</w:t>
      </w:r>
      <w:r w:rsidRPr="00DD7367">
        <w:t xml:space="preserve"> property parcel, with adjustments being made for payment to compensate other cotenants for the value of their respective interests in the heirs</w:t>
      </w:r>
      <w:r w:rsidR="00DD7367" w:rsidRPr="00DD7367">
        <w:t>’</w:t>
      </w:r>
      <w:r w:rsidRPr="00DD7367">
        <w:t xml:space="preserv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(8) </w:t>
      </w:r>
      <w:r w:rsidR="00DD7367" w:rsidRPr="00DD7367">
        <w:t>“</w:t>
      </w:r>
      <w:r w:rsidRPr="00DD7367">
        <w:t>Partition by sale</w:t>
      </w:r>
      <w:r w:rsidR="00DD7367" w:rsidRPr="00DD7367">
        <w:t>”</w:t>
      </w:r>
      <w:r w:rsidRPr="00DD7367">
        <w:t xml:space="preserve"> means a court</w:t>
      </w:r>
      <w:r w:rsidR="00DD7367" w:rsidRPr="00DD7367">
        <w:noBreakHyphen/>
      </w:r>
      <w:r w:rsidRPr="00DD7367">
        <w:t>ordered sale of the entire heirs</w:t>
      </w:r>
      <w:r w:rsidR="00DD7367" w:rsidRPr="00DD7367">
        <w:t>’</w:t>
      </w:r>
      <w:r w:rsidRPr="00DD7367">
        <w:t xml:space="preserve"> property, whether by auction, sealed bids, or open</w:t>
      </w:r>
      <w:r w:rsidR="00DD7367" w:rsidRPr="00DD7367">
        <w:noBreakHyphen/>
      </w:r>
      <w:r w:rsidRPr="00DD7367">
        <w:t>market sale, conducted under Section 15</w:t>
      </w:r>
      <w:r w:rsidR="00DD7367" w:rsidRPr="00DD7367">
        <w:noBreakHyphen/>
      </w:r>
      <w:r w:rsidRPr="00DD7367">
        <w:t>61</w:t>
      </w:r>
      <w:r w:rsidR="00DD7367" w:rsidRPr="00DD7367">
        <w:noBreakHyphen/>
      </w:r>
      <w:r w:rsidRPr="00DD7367">
        <w:t>400.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(9) </w:t>
      </w:r>
      <w:r w:rsidR="00DD7367" w:rsidRPr="00DD7367">
        <w:t>“</w:t>
      </w:r>
      <w:r w:rsidRPr="00DD7367">
        <w:t>Partition in kind</w:t>
      </w:r>
      <w:r w:rsidR="00DD7367" w:rsidRPr="00DD7367">
        <w:t>”</w:t>
      </w:r>
      <w:r w:rsidRPr="00DD7367">
        <w:t xml:space="preserve"> means the division of heirs</w:t>
      </w:r>
      <w:r w:rsidR="00DD7367" w:rsidRPr="00DD7367">
        <w:t>’</w:t>
      </w:r>
      <w:r w:rsidRPr="00DD7367">
        <w:t xml:space="preserve"> property into physically distinct and separately titled parcels.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(10) </w:t>
      </w:r>
      <w:r w:rsidR="00DD7367" w:rsidRPr="00DD7367">
        <w:t>“</w:t>
      </w:r>
      <w:r w:rsidRPr="00DD7367">
        <w:t>Record</w:t>
      </w:r>
      <w:r w:rsidR="00DD7367" w:rsidRPr="00DD7367">
        <w:t>”</w:t>
      </w:r>
      <w:r w:rsidRPr="00DD7367">
        <w:t xml:space="preserve"> means information that is inscribed on a tangible medium or that is stored in an electronic or other medium and is retrievable in perceivable form.</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(11) </w:t>
      </w:r>
      <w:r w:rsidR="00DD7367" w:rsidRPr="00DD7367">
        <w:t>“</w:t>
      </w:r>
      <w:r w:rsidRPr="00DD7367">
        <w:t>Relative</w:t>
      </w:r>
      <w:r w:rsidR="00DD7367" w:rsidRPr="00DD7367">
        <w:t>”</w:t>
      </w:r>
      <w:r w:rsidRPr="00DD7367">
        <w:t xml:space="preserve"> means an ascendant, descendant, or collateral, or an individual otherwise related to another individual by blood, marriage, adoption, or law of this State other than this article, and for purposes of this article, who owned or owns an interest in the heirs</w:t>
      </w:r>
      <w:r w:rsidR="00DD7367" w:rsidRPr="00DD7367">
        <w:t>’</w:t>
      </w:r>
      <w:r w:rsidRPr="00DD7367">
        <w:t xml:space="preserv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(12) </w:t>
      </w:r>
      <w:r w:rsidR="00DD7367" w:rsidRPr="00DD7367">
        <w:t>“</w:t>
      </w:r>
      <w:r w:rsidRPr="00DD7367">
        <w:t>Time computed</w:t>
      </w:r>
      <w:r w:rsidR="00DD7367" w:rsidRPr="00DD7367">
        <w:t>”</w:t>
      </w:r>
      <w:r w:rsidRPr="00DD7367">
        <w:t xml:space="preserve">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330.</w:t>
      </w:r>
      <w:r w:rsidR="00E86951" w:rsidRPr="00DD7367">
        <w:t xml:space="preserve"> Preliminary determination whether property is heirs</w:t>
      </w:r>
      <w:r w:rsidRPr="00DD7367">
        <w:t>’</w:t>
      </w:r>
      <w:r w:rsidR="00E86951" w:rsidRPr="00DD7367">
        <w:t xml:space="preserve"> property; construction with Article 1.</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In an action to partition real property under Article 1, upon motion of a party or from statements contained in the pleadings, the court shall determine, in a preliminary hearing held after the filing of the action, whether the property is heirs</w:t>
      </w:r>
      <w:r w:rsidR="00DD7367" w:rsidRPr="00DD7367">
        <w:t>’</w:t>
      </w:r>
      <w:r w:rsidRPr="00DD7367">
        <w:t xml:space="preserve"> property. If the court determines that the property is heirs</w:t>
      </w:r>
      <w:r w:rsidR="00DD7367" w:rsidRPr="00DD7367">
        <w:t>’</w:t>
      </w:r>
      <w:r w:rsidRPr="00DD7367">
        <w:t xml:space="preserve"> property, the partition of the heirs</w:t>
      </w:r>
      <w:r w:rsidR="00DD7367" w:rsidRPr="00DD7367">
        <w:t>’</w:t>
      </w:r>
      <w:r w:rsidRPr="00DD7367">
        <w:t xml:space="preserve"> property is governed by the provisions of this article, unless all cotenants otherwise agree in a record.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This article supplements the provisions of Article 1 and if the provisions of this article differ from the provisions of Article 1, the provisions of this article control for partitions of heirs</w:t>
      </w:r>
      <w:r w:rsidR="00DD7367" w:rsidRPr="00DD7367">
        <w:t>’</w:t>
      </w:r>
      <w:r w:rsidRPr="00DD7367">
        <w:t xml:space="preserve"> property.</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Service of pleading, notice by publication, see </w:t>
      </w:r>
      <w:r w:rsidR="00DD7367" w:rsidRPr="00DD7367">
        <w:t xml:space="preserve">Section </w:t>
      </w:r>
      <w:r w:rsidRPr="00DD7367">
        <w:t>15</w:t>
      </w:r>
      <w:r w:rsidR="00DD7367" w:rsidRPr="00DD7367">
        <w:noBreakHyphen/>
      </w:r>
      <w:r w:rsidRPr="00DD7367">
        <w:t>61</w:t>
      </w:r>
      <w:r w:rsidR="00DD7367" w:rsidRPr="00DD7367">
        <w:noBreakHyphen/>
      </w:r>
      <w:r w:rsidRPr="00DD7367">
        <w:t>340.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340.</w:t>
      </w:r>
      <w:r w:rsidR="00E86951" w:rsidRPr="00DD7367">
        <w:t xml:space="preserve"> Service of pleading; notice by publication.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This article does not limit or affect the method by which service of pleading in a partition action may be made.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If the plaintiff in a partition action seeks notice by publication and the court determines that notice by publication is required and, pursuant to Section 15</w:t>
      </w:r>
      <w:r w:rsidR="00DD7367" w:rsidRPr="00DD7367">
        <w:noBreakHyphen/>
      </w:r>
      <w:r w:rsidRPr="00DD7367">
        <w:t>61</w:t>
      </w:r>
      <w:r w:rsidR="00DD7367" w:rsidRPr="00DD7367">
        <w:noBreakHyphen/>
      </w:r>
      <w:r w:rsidRPr="00DD7367">
        <w:t>330, that the property may be heirs</w:t>
      </w:r>
      <w:r w:rsidR="00DD7367" w:rsidRPr="00DD7367">
        <w:t>’</w:t>
      </w:r>
      <w:r w:rsidRPr="00DD7367">
        <w:t xml:space="preserve">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350.</w:t>
      </w:r>
      <w:r w:rsidR="00E86951" w:rsidRPr="00DD7367">
        <w:t xml:space="preserve"> Sale may be ordered without writ upon testimony taken.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Pursuant to Rule 71, South Carolina Rules of Civil Procedure, this article does not affect a court</w:t>
      </w:r>
      <w:r w:rsidR="00DD7367" w:rsidRPr="00DD7367">
        <w:t>’</w:t>
      </w:r>
      <w:r w:rsidRPr="00DD7367">
        <w: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360.</w:t>
      </w:r>
      <w:r w:rsidR="00E86951" w:rsidRPr="00DD7367">
        <w:t xml:space="preserve"> Determination of value of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Except as otherwise provided in subsections (B) and (C), if a court determines that property that is the subject of a partition action is heirs</w:t>
      </w:r>
      <w:r w:rsidR="00DD7367" w:rsidRPr="00DD7367">
        <w:t>’</w:t>
      </w:r>
      <w:r w:rsidRPr="00DD7367">
        <w:t xml:space="preserve"> property, the court shall determine the fair market value of the property by ordering an appraisal pursuant to subsection (D).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If all cotenants have agreed to the value of the property or to another method of valuation, the court shall adopt that value or the value produced by the agreed method of valuation.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the appraised fair market value of the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that the appraisal is available at the clerk</w:t>
      </w:r>
      <w:r w:rsidR="00DD7367" w:rsidRPr="00DD7367">
        <w:t>’</w:t>
      </w:r>
      <w:r w:rsidRPr="00DD7367">
        <w:t>s office;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that a party may file with the court an objection to the appraisal no later than thirty days after the notice is sent, stating the grounds for the objection.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(E) If an appraisal is filed pursuant to subsection (D), within one week from the date the notice was sent, the party that filed the partition action shall send notice to all other cotenants with a known address, stating:</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the appraised fair market value of the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that the appraisal is available at the clerk</w:t>
      </w:r>
      <w:r w:rsidR="00DD7367" w:rsidRPr="00DD7367">
        <w:t>’</w:t>
      </w:r>
      <w:r w:rsidRPr="00DD7367">
        <w:t>s office;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that a party may file with the court an objection to the appraisal no later than thirty days after the notice is sent stating the grounds for the objection.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DD7367" w:rsidRPr="00DD7367">
        <w:noBreakHyphen/>
      </w:r>
      <w:r w:rsidRPr="00DD7367">
        <w:t>ordered appraisal, the court may consider any other evidence of value offered by a party.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(H) The court, in its discretion, shall determine allocation of payment from the parties to cover the costs of the appraisal.</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Cotenant requesting partition by sale, see </w:t>
      </w:r>
      <w:r w:rsidR="00DD7367" w:rsidRPr="00DD7367">
        <w:t xml:space="preserve">Section </w:t>
      </w:r>
      <w:r w:rsidRPr="00DD7367">
        <w:t>15</w:t>
      </w:r>
      <w:r w:rsidR="00DD7367" w:rsidRPr="00DD7367">
        <w:noBreakHyphen/>
      </w:r>
      <w:r w:rsidRPr="00DD7367">
        <w:t>61</w:t>
      </w:r>
      <w:r w:rsidR="00DD7367" w:rsidRPr="00DD7367">
        <w:noBreakHyphen/>
      </w:r>
      <w:r w:rsidRPr="00DD7367">
        <w:t>370.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Report of broker appointed to offer heirs</w:t>
      </w:r>
      <w:r w:rsidR="00DD7367" w:rsidRPr="00DD7367">
        <w:t>’</w:t>
      </w:r>
      <w:r w:rsidRPr="00DD7367">
        <w:t xml:space="preserve"> property for open</w:t>
      </w:r>
      <w:r w:rsidR="00DD7367" w:rsidRPr="00DD7367">
        <w:noBreakHyphen/>
      </w:r>
      <w:r w:rsidRPr="00DD7367">
        <w:t xml:space="preserve">market sale, see </w:t>
      </w:r>
      <w:r w:rsidR="00DD7367" w:rsidRPr="00DD7367">
        <w:t xml:space="preserve">Section </w:t>
      </w:r>
      <w:r w:rsidRPr="00DD7367">
        <w:t>15</w:t>
      </w:r>
      <w:r w:rsidR="00DD7367" w:rsidRPr="00DD7367">
        <w:noBreakHyphen/>
      </w:r>
      <w:r w:rsidRPr="00DD7367">
        <w:t>61</w:t>
      </w:r>
      <w:r w:rsidR="00DD7367" w:rsidRPr="00DD7367">
        <w:noBreakHyphen/>
      </w:r>
      <w:r w:rsidRPr="00DD7367">
        <w:t>410.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370.</w:t>
      </w:r>
      <w:r w:rsidR="00E86951" w:rsidRPr="00DD7367">
        <w:t xml:space="preserve"> Cotenant requesting partition by sale.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If any cotenant requests partition by sale, after the determination of value pursuant to Section 15</w:t>
      </w:r>
      <w:r w:rsidR="00DD7367" w:rsidRPr="00DD7367">
        <w:noBreakHyphen/>
      </w:r>
      <w:r w:rsidRPr="00DD7367">
        <w:t>61</w:t>
      </w:r>
      <w:r w:rsidR="00DD7367" w:rsidRPr="00DD7367">
        <w:noBreakHyphen/>
      </w:r>
      <w:r w:rsidRPr="00DD7367">
        <w:t>360, the party filing the partition action, after receipt of the value information from the clerk</w:t>
      </w:r>
      <w:r w:rsidR="00DD7367" w:rsidRPr="00DD7367">
        <w:t>’</w:t>
      </w:r>
      <w:r w:rsidRPr="00DD7367">
        <w:t>s office, shall send notice to the parties that any cotenant, except a cotenant that requested partition by sale, may buy all of the interests of the cotenants that requested partition by sale.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 xml:space="preserve">(B) A cotenant, except a cotenant that requested partition by sale, who is interested in purchasing the interests of the cotenants that requested partition by sale, shall notify the court of that interest no later </w:t>
      </w:r>
      <w:r w:rsidRPr="00DD7367">
        <w:lastRenderedPageBreak/>
        <w:t>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(C) The purchase price for each of the interests of a cotenant that requested partition by sale is the value of the entire parcel determined pursuant to Section 15</w:t>
      </w:r>
      <w:r w:rsidR="00DD7367" w:rsidRPr="00DD7367">
        <w:noBreakHyphen/>
      </w:r>
      <w:r w:rsidRPr="00DD7367">
        <w:t>61</w:t>
      </w:r>
      <w:r w:rsidR="00DD7367" w:rsidRPr="00DD7367">
        <w:noBreakHyphen/>
      </w:r>
      <w:r w:rsidRPr="00DD7367">
        <w:t>360 multiplied by the cotenant</w:t>
      </w:r>
      <w:r w:rsidR="00DD7367" w:rsidRPr="00DD7367">
        <w:t>’</w:t>
      </w:r>
      <w:r w:rsidRPr="00DD7367">
        <w:t>s fractional ownership of the entire parcel.</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(D) After the expiration of the period in subsection (B), the following requirements apply: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If more than one cotenant elects to buy all the interests of the cotenants that requested partition by sale, the court, by order, shall allocate the right to buy those interests among the electing cotenants based on each electing cotenant</w:t>
      </w:r>
      <w:r w:rsidR="00DD7367" w:rsidRPr="00DD7367">
        <w:t>’</w:t>
      </w:r>
      <w:r w:rsidRPr="00DD7367">
        <w: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DD7367" w:rsidRPr="00DD7367">
        <w:noBreakHyphen/>
      </w:r>
      <w:r w:rsidRPr="00DD7367">
        <w:t>61</w:t>
      </w:r>
      <w:r w:rsidR="00DD7367" w:rsidRPr="00DD7367">
        <w:noBreakHyphen/>
      </w:r>
      <w:r w:rsidRPr="00DD7367">
        <w:t>380.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If all electing cotenants timely pay their apportioned price into court, the court shall issue an order reallocating all the interests of the cotenants and disburse the amounts held by the court to the persons entitled to them.</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If no electing cotenant timely pays its apportioned price, the court shall resolve the partition action pursuant to Section 15</w:t>
      </w:r>
      <w:r w:rsidR="00DD7367" w:rsidRPr="00DD7367">
        <w:noBreakHyphen/>
      </w:r>
      <w:r w:rsidRPr="00DD7367">
        <w:t>61</w:t>
      </w:r>
      <w:r w:rsidR="00DD7367" w:rsidRPr="00DD7367">
        <w:noBreakHyphen/>
      </w:r>
      <w:r w:rsidRPr="00DD7367">
        <w:t>380(A) and (B), as if the interests of the cotenants that requested partition by sale were not purchased.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(F) Not later than twenty days after notice is sent pursuant to subsection (E)(3), any cotenant who paid may elect to purchase all of the remaining interest by paying the entire price into the court. After an additional twenty</w:t>
      </w:r>
      <w:r w:rsidR="00DD7367" w:rsidRPr="00DD7367">
        <w:noBreakHyphen/>
      </w:r>
      <w:r w:rsidRPr="00DD7367">
        <w:t>day period, the following requirements apply: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If only one cotenant pays the entire price for the remaining interests, the court shall issue an order reallocating the remaining interests to that cotenant and disburse the amounts held by it to the persons entitled to them.</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If no cotenant pays the entire price for the remaining interests, the court shall resolve the partition action pursuant to Section 15</w:t>
      </w:r>
      <w:r w:rsidR="00DD7367" w:rsidRPr="00DD7367">
        <w:noBreakHyphen/>
      </w:r>
      <w:r w:rsidRPr="00DD7367">
        <w:t>61</w:t>
      </w:r>
      <w:r w:rsidR="00DD7367" w:rsidRPr="00DD7367">
        <w:noBreakHyphen/>
      </w:r>
      <w:r w:rsidRPr="00DD7367">
        <w:t>380, as if the interests of the cotenants that requested partition by sale were not purchased.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If more than one cotenant pays the entire price for the remaining interests, the court shall reapportion the remaining interests among those paying cotenants, based on each paying cotenant</w:t>
      </w:r>
      <w:r w:rsidR="00DD7367" w:rsidRPr="00DD7367">
        <w:t>’</w:t>
      </w:r>
      <w:r w:rsidRPr="00DD7367">
        <w:t>s original fractional ownership of the entire parcel divided by the total original fractional ownership of all cotenants that paid the entire price for the remaining interests. The court shall issue promptly an order reallocating all of the cotenants</w:t>
      </w:r>
      <w:r w:rsidR="00DD7367" w:rsidRPr="00DD7367">
        <w:t>’</w:t>
      </w:r>
      <w:r w:rsidRPr="00DD7367">
        <w:t xml:space="preserve"> interests, disburse the amounts held by it to the persons entitled to them, and promptly refund any excess payment held by the court.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(H) If the court receives a timely request under subsection (G), the court, after a hearing, may deny the request or authorize the requested additional sale on such terms as the court determines are fair and reasonable, subject to the following limitations: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The purchase price for the interest of a nonappearing cotenant is based on the court</w:t>
      </w:r>
      <w:r w:rsidR="00DD7367" w:rsidRPr="00DD7367">
        <w:t>’</w:t>
      </w:r>
      <w:r w:rsidRPr="00DD7367">
        <w:t>s determination of value pursuant to Section 15</w:t>
      </w:r>
      <w:r w:rsidR="00DD7367" w:rsidRPr="00DD7367">
        <w:noBreakHyphen/>
      </w:r>
      <w:r w:rsidRPr="00DD7367">
        <w:t>61</w:t>
      </w:r>
      <w:r w:rsidR="00DD7367" w:rsidRPr="00DD7367">
        <w:noBreakHyphen/>
      </w:r>
      <w:r w:rsidRPr="00DD7367">
        <w:t>360.</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 xml:space="preserve">ition in kind or by allotment, see </w:t>
      </w:r>
      <w:r w:rsidRPr="00DD7367">
        <w:t xml:space="preserve">Section </w:t>
      </w:r>
      <w:r w:rsidR="00E86951" w:rsidRPr="00DD7367">
        <w:t>15</w:t>
      </w:r>
      <w:r w:rsidRPr="00DD7367">
        <w:noBreakHyphen/>
      </w:r>
      <w:r w:rsidR="00E86951" w:rsidRPr="00DD7367">
        <w:t>61</w:t>
      </w:r>
      <w:r w:rsidRPr="00DD7367">
        <w:noBreakHyphen/>
      </w:r>
      <w:r w:rsidR="00E86951" w:rsidRPr="00DD7367">
        <w:t>380.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380.</w:t>
      </w:r>
      <w:r w:rsidR="00E86951" w:rsidRPr="00DD7367">
        <w:t xml:space="preserve"> Partition in kind or by allotment.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If all the interests of the cotenants that requested partition by sale are not purchased by other cotenants pursuant to Section 15</w:t>
      </w:r>
      <w:r w:rsidR="00DD7367" w:rsidRPr="00DD7367">
        <w:noBreakHyphen/>
      </w:r>
      <w:r w:rsidRPr="00DD7367">
        <w:t>61</w:t>
      </w:r>
      <w:r w:rsidR="00DD7367" w:rsidRPr="00DD7367">
        <w:noBreakHyphen/>
      </w:r>
      <w:r w:rsidRPr="00DD7367">
        <w:t>370 or if, after conclusion of the buyout pursuant to Section 15</w:t>
      </w:r>
      <w:r w:rsidR="00DD7367" w:rsidRPr="00DD7367">
        <w:noBreakHyphen/>
      </w:r>
      <w:r w:rsidRPr="00DD7367">
        <w:t>61</w:t>
      </w:r>
      <w:r w:rsidR="00DD7367" w:rsidRPr="00DD7367">
        <w:noBreakHyphen/>
      </w:r>
      <w:r w:rsidRPr="00DD7367">
        <w:t>370, a cotenant remains that has requested a partition in kind or a partition by allotment, the court shall order a partition in kind or a partition by allotment, unless the court, after consideration of the factors listed in Section 15</w:t>
      </w:r>
      <w:r w:rsidR="00DD7367" w:rsidRPr="00DD7367">
        <w:noBreakHyphen/>
      </w:r>
      <w:r w:rsidRPr="00DD7367">
        <w:t>61</w:t>
      </w:r>
      <w:r w:rsidR="00DD7367" w:rsidRPr="00DD7367">
        <w:noBreakHyphen/>
      </w:r>
      <w:r w:rsidRPr="00DD7367">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If the court does not order partition in kind or partition by allotment under subsection (A), the court shall order partition by sale pursuant to Section 15</w:t>
      </w:r>
      <w:r w:rsidR="00DD7367" w:rsidRPr="00DD7367">
        <w:noBreakHyphen/>
      </w:r>
      <w:r w:rsidRPr="00DD7367">
        <w:t>61</w:t>
      </w:r>
      <w:r w:rsidR="00DD7367" w:rsidRPr="00DD7367">
        <w:noBreakHyphen/>
      </w:r>
      <w:r w:rsidRPr="00DD7367">
        <w:t>400 or, if no cotenant requested partition by sale, the court shall dismiss the action.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(C) If the court orders partition in kind or partition by allotment pursuant to subsection (A), the court may require that one or more cotenants pay one or more of the other cotenants amounts so that the payments, taken together with the value of the in</w:t>
      </w:r>
      <w:r w:rsidR="00DD7367" w:rsidRPr="00DD7367">
        <w:noBreakHyphen/>
      </w:r>
      <w:r w:rsidRPr="00DD7367">
        <w:t>kind distributions to the cotenants, will make the partition in kind or the partition by allotment just and proportionate in value to the fractional interests held.</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Cotenant requesting partition by sale, see </w:t>
      </w:r>
      <w:r w:rsidR="00DD7367" w:rsidRPr="00DD7367">
        <w:t xml:space="preserve">Section </w:t>
      </w:r>
      <w:r w:rsidRPr="00DD7367">
        <w:t>15</w:t>
      </w:r>
      <w:r w:rsidR="00DD7367" w:rsidRPr="00DD7367">
        <w:noBreakHyphen/>
      </w:r>
      <w:r w:rsidRPr="00DD7367">
        <w:t>61</w:t>
      </w:r>
      <w:r w:rsidR="00DD7367" w:rsidRPr="00DD7367">
        <w:noBreakHyphen/>
      </w:r>
      <w:r w:rsidRPr="00DD7367">
        <w:t>370.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Determination of manifest prejudice or injury to cotenants as a group, see </w:t>
      </w:r>
      <w:r w:rsidR="00DD7367" w:rsidRPr="00DD7367">
        <w:t xml:space="preserve">Section </w:t>
      </w:r>
      <w:r w:rsidRPr="00DD7367">
        <w:t>15</w:t>
      </w:r>
      <w:r w:rsidR="00DD7367" w:rsidRPr="00DD7367">
        <w:noBreakHyphen/>
      </w:r>
      <w:r w:rsidRPr="00DD7367">
        <w:t>61</w:t>
      </w:r>
      <w:r w:rsidR="00DD7367" w:rsidRPr="00DD7367">
        <w:noBreakHyphen/>
      </w:r>
      <w:r w:rsidRPr="00DD7367">
        <w:t>390.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390.</w:t>
      </w:r>
      <w:r w:rsidR="00E86951" w:rsidRPr="00DD7367">
        <w:t xml:space="preserve"> Determination of manifest prejudice or injury to cotenants as a group.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In determining pursuant to Section 15</w:t>
      </w:r>
      <w:r w:rsidR="00DD7367" w:rsidRPr="00DD7367">
        <w:noBreakHyphen/>
      </w:r>
      <w:r w:rsidRPr="00DD7367">
        <w:t>61</w:t>
      </w:r>
      <w:r w:rsidR="00DD7367" w:rsidRPr="00DD7367">
        <w:noBreakHyphen/>
      </w:r>
      <w:r w:rsidRPr="00DD7367">
        <w:t>380(A) whether partition in kind or partition by allotment would result in manifest prejudice or manifest injury to the cotenants as a group, the court shall consider the following:</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whether the heirs</w:t>
      </w:r>
      <w:r w:rsidR="00DD7367" w:rsidRPr="00DD7367">
        <w:t>’</w:t>
      </w:r>
      <w:r w:rsidRPr="00DD7367">
        <w:t xml:space="preserve"> property practicably can be divided among the cotenants;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DD7367" w:rsidRPr="00DD7367">
        <w:noBreakHyphen/>
      </w:r>
      <w:r w:rsidRPr="00DD7367">
        <w:t>ordered sale likely would occur;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evidence of the collective duration of ownership or possession of the property by a cotenant and one or more predecessors in title or predecessors in possession to the cotenant who are or were relatives of the cotenant or each other;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(4) a cotenant</w:t>
      </w:r>
      <w:r w:rsidR="00DD7367" w:rsidRPr="00DD7367">
        <w:t>’</w:t>
      </w:r>
      <w:r w:rsidRPr="00DD7367">
        <w:t>s sentimental attachment to the property, including any attachment arising because the property has ancestral or other unique or special value to the cotenant;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(5) the lawful use being made of the property by a cotenant and the degree to which the cotenant would be harmed if the cotenant could not continue the same use of the property;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(7) any other relevant factor.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The court may not consider any one factor in subsection (A) to be dispositive without weighing the totality of all relevant factors and circumstances.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 xml:space="preserve">ition in kind or by allotment, see </w:t>
      </w:r>
      <w:r w:rsidRPr="00DD7367">
        <w:t xml:space="preserve">Section </w:t>
      </w:r>
      <w:r w:rsidR="00E86951" w:rsidRPr="00DD7367">
        <w:t>15</w:t>
      </w:r>
      <w:r w:rsidRPr="00DD7367">
        <w:noBreakHyphen/>
      </w:r>
      <w:r w:rsidR="00E86951" w:rsidRPr="00DD7367">
        <w:t>61</w:t>
      </w:r>
      <w:r w:rsidRPr="00DD7367">
        <w:noBreakHyphen/>
      </w:r>
      <w:r w:rsidR="00E86951" w:rsidRPr="00DD7367">
        <w:t>380.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400.</w:t>
      </w:r>
      <w:r w:rsidR="00E86951" w:rsidRPr="00DD7367">
        <w:t xml:space="preserve"> Sale of heirs</w:t>
      </w:r>
      <w:r w:rsidRPr="00DD7367">
        <w:t>’</w:t>
      </w:r>
      <w:r w:rsidR="00E86951" w:rsidRPr="00DD7367">
        <w:t xml:space="preserve"> property; open</w:t>
      </w:r>
      <w:r w:rsidRPr="00DD7367">
        <w:noBreakHyphen/>
      </w:r>
      <w:r w:rsidR="00E86951" w:rsidRPr="00DD7367">
        <w:t>market sale; sale by sealed bids.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If the court orders a sale of heirs</w:t>
      </w:r>
      <w:r w:rsidR="00DD7367" w:rsidRPr="00DD7367">
        <w:t>’</w:t>
      </w:r>
      <w:r w:rsidRPr="00DD7367">
        <w:t xml:space="preserve"> property, the sale must be an open</w:t>
      </w:r>
      <w:r w:rsidR="00DD7367" w:rsidRPr="00DD7367">
        <w:noBreakHyphen/>
      </w:r>
      <w:r w:rsidRPr="00DD7367">
        <w:t>market sale unless the court finds that a sale by sealed bids or an auction would be more economically advantageous and in the best interest of the cotenants as a group.</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If the court orders an open</w:t>
      </w:r>
      <w:r w:rsidR="00DD7367" w:rsidRPr="00DD7367">
        <w:noBreakHyphen/>
      </w:r>
      <w:r w:rsidRPr="00DD7367">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(C) If a broker appointed under subsection (B) obtains within a reasonable time an offer to purchase the property for at least the determination of value: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the broker shall comply with the reporting requirements in Section 15</w:t>
      </w:r>
      <w:r w:rsidR="00DD7367" w:rsidRPr="00DD7367">
        <w:noBreakHyphen/>
      </w:r>
      <w:r w:rsidRPr="00DD7367">
        <w:t>61</w:t>
      </w:r>
      <w:r w:rsidR="00DD7367" w:rsidRPr="00DD7367">
        <w:noBreakHyphen/>
      </w:r>
      <w:r w:rsidRPr="00DD7367">
        <w:t>410;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the sale may be completed in accordance with state law other than this article;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the commission of the real estate broker must be paid from the proceeds of the sale.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(D) If the broker appointed under subsection (B) does not obtain within a reasonable time an offer to purchase the property for at least the determination of value, the court, after a hearing, may: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approve the highest outstanding offer, if any;</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redetermine the value of the property and order that the property continue to be offered for an additional time; or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order that the property be sold by sealed bids or at an auction.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(E) If the court orders a sale by sealed bids or an auction, the court shall set terms and conditions of the sale. If the court orders an auction, the auction must be conducted pursuant to procedures governing judicial sales and auctions.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(F) If a purchaser is entitled to a share of the proceeds of the sale, the purchaser is entitled to a credit against the price in an amount equal to the purchaser</w:t>
      </w:r>
      <w:r w:rsidR="00DD7367" w:rsidRPr="00DD7367">
        <w:t>’</w:t>
      </w:r>
      <w:r w:rsidRPr="00DD7367">
        <w:t>s share of the proceeds.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86951" w:rsidRPr="00DD7367">
        <w:t xml:space="preserve">ition by sale defined, see </w:t>
      </w:r>
      <w:r w:rsidRPr="00DD7367">
        <w:t xml:space="preserve">Section </w:t>
      </w:r>
      <w:r w:rsidR="00E86951" w:rsidRPr="00DD7367">
        <w:t>15</w:t>
      </w:r>
      <w:r w:rsidRPr="00DD7367">
        <w:noBreakHyphen/>
      </w:r>
      <w:r w:rsidR="00E86951" w:rsidRPr="00DD7367">
        <w:t>61</w:t>
      </w:r>
      <w:r w:rsidRPr="00DD7367">
        <w:noBreakHyphen/>
      </w:r>
      <w:r w:rsidR="00E86951" w:rsidRPr="00DD7367">
        <w:t>320.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Report of broker appointed to offer heirs</w:t>
      </w:r>
      <w:r w:rsidR="00DD7367" w:rsidRPr="00DD7367">
        <w:t>’</w:t>
      </w:r>
      <w:r w:rsidRPr="00DD7367">
        <w:t xml:space="preserve"> property for open</w:t>
      </w:r>
      <w:r w:rsidR="00DD7367" w:rsidRPr="00DD7367">
        <w:noBreakHyphen/>
      </w:r>
      <w:r w:rsidRPr="00DD7367">
        <w:t xml:space="preserve">market sale, see </w:t>
      </w:r>
      <w:r w:rsidR="00DD7367" w:rsidRPr="00DD7367">
        <w:t xml:space="preserve">Section </w:t>
      </w:r>
      <w:r w:rsidRPr="00DD7367">
        <w:t>15</w:t>
      </w:r>
      <w:r w:rsidR="00DD7367" w:rsidRPr="00DD7367">
        <w:noBreakHyphen/>
      </w:r>
      <w:r w:rsidRPr="00DD7367">
        <w:t>61</w:t>
      </w:r>
      <w:r w:rsidR="00DD7367" w:rsidRPr="00DD7367">
        <w:noBreakHyphen/>
      </w:r>
      <w:r w:rsidRPr="00DD7367">
        <w:t>410.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RESEARCH REFERENCES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Encyclopedias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 xml:space="preserve">S.C. Jur. Cotenancies </w:t>
      </w:r>
      <w:r w:rsidR="00DD7367" w:rsidRPr="00DD7367">
        <w:t xml:space="preserve">Section </w:t>
      </w:r>
      <w:r w:rsidRPr="00DD7367">
        <w:t>47, Partition.</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410.</w:t>
      </w:r>
      <w:r w:rsidR="00E86951" w:rsidRPr="00DD7367">
        <w:t xml:space="preserve"> Report of broker appointed to offer heirs</w:t>
      </w:r>
      <w:r w:rsidRPr="00DD7367">
        <w:t>’</w:t>
      </w:r>
      <w:r w:rsidR="00E86951" w:rsidRPr="00DD7367">
        <w:t xml:space="preserve"> property for open</w:t>
      </w:r>
      <w:r w:rsidRPr="00DD7367">
        <w:noBreakHyphen/>
      </w:r>
      <w:r w:rsidR="00E86951" w:rsidRPr="00DD7367">
        <w:t>market sale.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(A) Unless required otherwise to do so within a shorter time, a broker appointed under Section 15</w:t>
      </w:r>
      <w:r w:rsidR="00DD7367" w:rsidRPr="00DD7367">
        <w:noBreakHyphen/>
      </w:r>
      <w:r w:rsidRPr="00DD7367">
        <w:t>61</w:t>
      </w:r>
      <w:r w:rsidR="00DD7367" w:rsidRPr="00DD7367">
        <w:noBreakHyphen/>
      </w:r>
      <w:r w:rsidRPr="00DD7367">
        <w:t>400, to offer heirs</w:t>
      </w:r>
      <w:r w:rsidR="00DD7367" w:rsidRPr="00DD7367">
        <w:t>’</w:t>
      </w:r>
      <w:r w:rsidRPr="00DD7367">
        <w:t xml:space="preserve"> property for open</w:t>
      </w:r>
      <w:r w:rsidR="00DD7367" w:rsidRPr="00DD7367">
        <w:noBreakHyphen/>
      </w:r>
      <w:r w:rsidRPr="00DD7367">
        <w:t>market sale shall file a report with the court not later than ten days after receiving an offer to purchase the property for at least the value determined pursuant to Section 15</w:t>
      </w:r>
      <w:r w:rsidR="00DD7367" w:rsidRPr="00DD7367">
        <w:noBreakHyphen/>
      </w:r>
      <w:r w:rsidRPr="00DD7367">
        <w:t>61</w:t>
      </w:r>
      <w:r w:rsidR="00DD7367" w:rsidRPr="00DD7367">
        <w:noBreakHyphen/>
      </w:r>
      <w:r w:rsidRPr="00DD7367">
        <w:t>360 or 15</w:t>
      </w:r>
      <w:r w:rsidR="00DD7367" w:rsidRPr="00DD7367">
        <w:noBreakHyphen/>
      </w:r>
      <w:r w:rsidRPr="00DD7367">
        <w:t>61</w:t>
      </w:r>
      <w:r w:rsidR="00DD7367" w:rsidRPr="00DD7367">
        <w:noBreakHyphen/>
      </w:r>
      <w:r w:rsidRPr="00DD7367">
        <w:t>400.</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(B) The report required by subsection (A) must contain the following information:</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(1) a description of the property to be sold to each buyer;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(2) the name of each buyer;</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(3) the proposed purchase price;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(4) the terms and conditions of the proposed sale, including the terms of any owner financing;</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(5) the amounts to be paid to lienholders;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(6) a statement of contractual or other arrangements or conditions of the broker</w:t>
      </w:r>
      <w:r w:rsidR="00DD7367" w:rsidRPr="00DD7367">
        <w:t>’</w:t>
      </w:r>
      <w:r w:rsidRPr="00DD7367">
        <w:t>s commission; and</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r>
      <w:r w:rsidRPr="00DD7367">
        <w:tab/>
        <w:t>(7) other material facts relevant to the sale.</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CROSS REFERENCES</w:t>
      </w:r>
    </w:p>
    <w:p w:rsidR="00DD7367" w:rsidRP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367">
        <w:t>Sale of heirs</w:t>
      </w:r>
      <w:r w:rsidR="00DD7367" w:rsidRPr="00DD7367">
        <w:t>’</w:t>
      </w:r>
      <w:r w:rsidRPr="00DD7367">
        <w:t xml:space="preserve"> property, open</w:t>
      </w:r>
      <w:r w:rsidR="00DD7367" w:rsidRPr="00DD7367">
        <w:noBreakHyphen/>
      </w:r>
      <w:r w:rsidRPr="00DD7367">
        <w:t xml:space="preserve">market sale, sale by sealed bids, see </w:t>
      </w:r>
      <w:r w:rsidR="00DD7367" w:rsidRPr="00DD7367">
        <w:t xml:space="preserve">Section </w:t>
      </w:r>
      <w:r w:rsidRPr="00DD7367">
        <w:t>15</w:t>
      </w:r>
      <w:r w:rsidR="00DD7367" w:rsidRPr="00DD7367">
        <w:noBreakHyphen/>
      </w:r>
      <w:r w:rsidRPr="00DD7367">
        <w:t>61</w:t>
      </w:r>
      <w:r w:rsidR="00DD7367" w:rsidRPr="00DD7367">
        <w:noBreakHyphen/>
      </w:r>
      <w:r w:rsidRPr="00DD7367">
        <w:t>400.</w:t>
      </w:r>
    </w:p>
    <w:p w:rsidR="00DD7367" w:rsidRP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rPr>
          <w:b/>
        </w:rPr>
        <w:t xml:space="preserve">SECTION </w:t>
      </w:r>
      <w:r w:rsidR="00E86951" w:rsidRPr="00DD7367">
        <w:rPr>
          <w:b/>
        </w:rPr>
        <w:t>15</w:t>
      </w:r>
      <w:r w:rsidRPr="00DD7367">
        <w:rPr>
          <w:b/>
        </w:rPr>
        <w:noBreakHyphen/>
      </w:r>
      <w:r w:rsidR="00E86951" w:rsidRPr="00DD7367">
        <w:rPr>
          <w:b/>
        </w:rPr>
        <w:t>61</w:t>
      </w:r>
      <w:r w:rsidRPr="00DD7367">
        <w:rPr>
          <w:b/>
        </w:rPr>
        <w:noBreakHyphen/>
      </w:r>
      <w:r w:rsidR="00E86951" w:rsidRPr="00DD7367">
        <w:rPr>
          <w:b/>
        </w:rPr>
        <w:t>420.</w:t>
      </w:r>
      <w:r w:rsidR="00E86951" w:rsidRPr="00DD7367">
        <w:t xml:space="preserve"> Construction of article.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951" w:rsidRPr="00DD7367">
        <w:t xml:space="preserve">: 2016 Act No. 153 (H.3325), </w:t>
      </w:r>
      <w:r w:rsidRPr="00DD7367">
        <w:t xml:space="preserve">Section </w:t>
      </w:r>
      <w:r w:rsidR="00E86951" w:rsidRPr="00DD7367">
        <w:t>1, eff January 1, 2017.</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Editor</w:t>
      </w:r>
      <w:r w:rsidR="00DD7367" w:rsidRPr="00DD7367">
        <w:t>’</w:t>
      </w:r>
      <w:r w:rsidRPr="00DD7367">
        <w:t>s Note</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 xml:space="preserve">2016 Act No. 153, </w:t>
      </w:r>
      <w:r w:rsidR="00DD7367" w:rsidRPr="00DD7367">
        <w:t xml:space="preserve">Section </w:t>
      </w:r>
      <w:r w:rsidRPr="00DD7367">
        <w:t>6, provides as follows:</w:t>
      </w:r>
    </w:p>
    <w:p w:rsidR="00DD7367" w:rsidRDefault="00DD7367"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w:t>
      </w:r>
      <w:r w:rsidR="00E86951" w:rsidRPr="00DD7367">
        <w:t>SECTION 6. This act takes effect on January 1, 2017, and applies to partition actions filed on or after that date.</w:t>
      </w:r>
      <w:r w:rsidRPr="00DD7367">
        <w:t>”</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Federal Aspects</w:t>
      </w:r>
    </w:p>
    <w:p w:rsidR="00DD7367" w:rsidRDefault="00E86951"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367">
        <w:t>Electronic Signatures in Global and National Commerce Act (E</w:t>
      </w:r>
      <w:r w:rsidR="00DD7367" w:rsidRPr="00DD7367">
        <w:noBreakHyphen/>
      </w:r>
      <w:r w:rsidRPr="00DD7367">
        <w:t>Sign Act); Pub.L. 106</w:t>
      </w:r>
      <w:r w:rsidR="00DD7367" w:rsidRPr="00DD7367">
        <w:noBreakHyphen/>
      </w:r>
      <w:r w:rsidRPr="00DD7367">
        <w:t xml:space="preserve">229, June 30, 2000, 114 Stat. 464; short title, see 15 U.S.C.A. </w:t>
      </w:r>
      <w:r w:rsidR="00DD7367" w:rsidRPr="00DD7367">
        <w:t xml:space="preserve">Section </w:t>
      </w:r>
      <w:r w:rsidRPr="00DD7367">
        <w:t>7001 note.</w:t>
      </w:r>
    </w:p>
    <w:p w:rsidR="00A84CDB" w:rsidRPr="00DD7367" w:rsidRDefault="00A84CDB" w:rsidP="00DD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D7367" w:rsidSect="00DD73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367" w:rsidRDefault="00DD7367" w:rsidP="00DD7367">
      <w:r>
        <w:separator/>
      </w:r>
    </w:p>
  </w:endnote>
  <w:endnote w:type="continuationSeparator" w:id="0">
    <w:p w:rsidR="00DD7367" w:rsidRDefault="00DD7367" w:rsidP="00D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367" w:rsidRDefault="00DD7367" w:rsidP="00DD7367">
      <w:r>
        <w:separator/>
      </w:r>
    </w:p>
  </w:footnote>
  <w:footnote w:type="continuationSeparator" w:id="0">
    <w:p w:rsidR="00DD7367" w:rsidRDefault="00DD7367" w:rsidP="00DD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5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D7367"/>
    <w:rsid w:val="00E0756A"/>
    <w:rsid w:val="00E8695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0EE91-FB10-4D91-970C-AA37878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6951"/>
    <w:rPr>
      <w:rFonts w:ascii="Courier New" w:eastAsiaTheme="minorEastAsia" w:hAnsi="Courier New" w:cs="Courier New"/>
      <w:sz w:val="20"/>
      <w:szCs w:val="20"/>
    </w:rPr>
  </w:style>
  <w:style w:type="paragraph" w:styleId="Header">
    <w:name w:val="header"/>
    <w:basedOn w:val="Normal"/>
    <w:link w:val="HeaderChar"/>
    <w:uiPriority w:val="99"/>
    <w:unhideWhenUsed/>
    <w:rsid w:val="00DD7367"/>
    <w:pPr>
      <w:tabs>
        <w:tab w:val="center" w:pos="4680"/>
        <w:tab w:val="right" w:pos="9360"/>
      </w:tabs>
    </w:pPr>
  </w:style>
  <w:style w:type="character" w:customStyle="1" w:styleId="HeaderChar">
    <w:name w:val="Header Char"/>
    <w:basedOn w:val="DefaultParagraphFont"/>
    <w:link w:val="Header"/>
    <w:uiPriority w:val="99"/>
    <w:rsid w:val="00DD7367"/>
    <w:rPr>
      <w:rFonts w:cs="Times New Roman"/>
    </w:rPr>
  </w:style>
  <w:style w:type="paragraph" w:styleId="Footer">
    <w:name w:val="footer"/>
    <w:basedOn w:val="Normal"/>
    <w:link w:val="FooterChar"/>
    <w:uiPriority w:val="99"/>
    <w:unhideWhenUsed/>
    <w:rsid w:val="00DD7367"/>
    <w:pPr>
      <w:tabs>
        <w:tab w:val="center" w:pos="4680"/>
        <w:tab w:val="right" w:pos="9360"/>
      </w:tabs>
    </w:pPr>
  </w:style>
  <w:style w:type="character" w:customStyle="1" w:styleId="FooterChar">
    <w:name w:val="Footer Char"/>
    <w:basedOn w:val="DefaultParagraphFont"/>
    <w:link w:val="Footer"/>
    <w:uiPriority w:val="99"/>
    <w:rsid w:val="00DD73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31</Pages>
  <Words>10834</Words>
  <Characters>61759</Characters>
  <Application>Microsoft Office Word</Application>
  <DocSecurity>0</DocSecurity>
  <Lines>514</Lines>
  <Paragraphs>144</Paragraphs>
  <ScaleCrop>false</ScaleCrop>
  <Company>Legislative Services Agency (LSA)</Company>
  <LinksUpToDate>false</LinksUpToDate>
  <CharactersWithSpaces>72449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