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6CB2">
        <w:t>CHAPTER 79</w:t>
      </w:r>
    </w:p>
    <w:p w:rsidR="00776CB2" w:rsidRP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6CB2">
        <w:t>Medical Malpractice Actions</w:t>
      </w:r>
      <w:bookmarkStart w:id="0" w:name="_GoBack"/>
      <w:bookmarkEnd w:id="0"/>
    </w:p>
    <w:p w:rsidR="00776CB2" w:rsidRP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rPr>
          <w:b/>
        </w:rPr>
        <w:t xml:space="preserve">SECTION </w:t>
      </w:r>
      <w:r w:rsidR="00513343" w:rsidRPr="00776CB2">
        <w:rPr>
          <w:b/>
        </w:rPr>
        <w:t>15</w:t>
      </w:r>
      <w:r w:rsidRPr="00776CB2">
        <w:rPr>
          <w:b/>
        </w:rPr>
        <w:noBreakHyphen/>
      </w:r>
      <w:r w:rsidR="00513343" w:rsidRPr="00776CB2">
        <w:rPr>
          <w:b/>
        </w:rPr>
        <w:t>79</w:t>
      </w:r>
      <w:r w:rsidRPr="00776CB2">
        <w:rPr>
          <w:b/>
        </w:rPr>
        <w:noBreakHyphen/>
      </w:r>
      <w:r w:rsidR="00513343" w:rsidRPr="00776CB2">
        <w:rPr>
          <w:b/>
        </w:rPr>
        <w:t>110.</w:t>
      </w:r>
      <w:r w:rsidR="00513343" w:rsidRPr="00776CB2">
        <w:t xml:space="preserve"> Definitions.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As used in this chapter:</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 xml:space="preserve">(1) </w:t>
      </w:r>
      <w:r w:rsidR="00776CB2" w:rsidRPr="00776CB2">
        <w:t>“</w:t>
      </w:r>
      <w:r w:rsidRPr="00776CB2">
        <w:t>Ambulatory surgical facility</w:t>
      </w:r>
      <w:r w:rsidR="00776CB2" w:rsidRPr="00776CB2">
        <w:t>”</w:t>
      </w:r>
      <w:r w:rsidRPr="00776CB2">
        <w:t xml:space="preserve"> means a licensed, distinct, freestanding, self</w:t>
      </w:r>
      <w:r w:rsidR="00776CB2" w:rsidRPr="00776CB2">
        <w:noBreakHyphen/>
      </w:r>
      <w:r w:rsidRPr="00776CB2">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 xml:space="preserve">(2) </w:t>
      </w:r>
      <w:r w:rsidR="00776CB2" w:rsidRPr="00776CB2">
        <w:t>“</w:t>
      </w:r>
      <w:r w:rsidRPr="00776CB2">
        <w:t>Health care institution</w:t>
      </w:r>
      <w:r w:rsidR="00776CB2" w:rsidRPr="00776CB2">
        <w:t>”</w:t>
      </w:r>
      <w:r w:rsidRPr="00776CB2">
        <w:t xml:space="preserve"> means an ambulatory surgical facility, a hospital, an institutional general infirmary, a nursing home, and a renal dialysis facility.</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 xml:space="preserve">(3) </w:t>
      </w:r>
      <w:r w:rsidR="00776CB2" w:rsidRPr="00776CB2">
        <w:t>“</w:t>
      </w:r>
      <w:r w:rsidRPr="00776CB2">
        <w:t>Health care provider</w:t>
      </w:r>
      <w:r w:rsidR="00776CB2" w:rsidRPr="00776CB2">
        <w:t>”</w:t>
      </w:r>
      <w:r w:rsidRPr="00776CB2">
        <w:t xml:space="preserve"> means a physician, surgeon, osteopath, nurse, oral surgeon, dentist, pharmacist, chiropractor, optometrist, podiatrist, or any similar category of licensed health care provider, including a health care practice, association, partnership, or other legal entity.</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 xml:space="preserve">(4) </w:t>
      </w:r>
      <w:r w:rsidR="00776CB2" w:rsidRPr="00776CB2">
        <w:t>“</w:t>
      </w:r>
      <w:r w:rsidRPr="00776CB2">
        <w:t>Hospital</w:t>
      </w:r>
      <w:r w:rsidR="00776CB2" w:rsidRPr="00776CB2">
        <w:t>”</w:t>
      </w:r>
      <w:r w:rsidRPr="00776CB2">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776CB2" w:rsidRPr="00776CB2">
        <w:noBreakHyphen/>
      </w:r>
      <w:r w:rsidRPr="00776CB2">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 xml:space="preserve">(5) </w:t>
      </w:r>
      <w:r w:rsidR="00776CB2" w:rsidRPr="00776CB2">
        <w:t>“</w:t>
      </w:r>
      <w:r w:rsidRPr="00776CB2">
        <w:t>Institutional general infirmary</w:t>
      </w:r>
      <w:r w:rsidR="00776CB2" w:rsidRPr="00776CB2">
        <w:t>”</w:t>
      </w:r>
      <w:r w:rsidRPr="00776CB2">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776CB2" w:rsidRPr="00776CB2">
        <w:noBreakHyphen/>
      </w:r>
      <w:r w:rsidRPr="00776CB2">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 xml:space="preserve">(6) </w:t>
      </w:r>
      <w:r w:rsidR="00776CB2" w:rsidRPr="00776CB2">
        <w:t>“</w:t>
      </w:r>
      <w:r w:rsidRPr="00776CB2">
        <w:t>Medical malpractice</w:t>
      </w:r>
      <w:r w:rsidR="00776CB2" w:rsidRPr="00776CB2">
        <w:t>”</w:t>
      </w:r>
      <w:r w:rsidRPr="00776CB2">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 xml:space="preserve">(7) </w:t>
      </w:r>
      <w:r w:rsidR="00776CB2" w:rsidRPr="00776CB2">
        <w:t>“</w:t>
      </w:r>
      <w:r w:rsidRPr="00776CB2">
        <w:t>Nursing home</w:t>
      </w:r>
      <w:r w:rsidR="00776CB2" w:rsidRPr="00776CB2">
        <w:t>”</w:t>
      </w:r>
      <w:r w:rsidRPr="00776CB2">
        <w:t xml:space="preserve"> means a licensed facility with an organized nursing staff to maintain and operate organized facilities and services to accommodate two or more unrelated persons over a period exceeding twenty</w:t>
      </w:r>
      <w:r w:rsidR="00776CB2" w:rsidRPr="00776CB2">
        <w:noBreakHyphen/>
      </w:r>
      <w:r w:rsidRPr="00776CB2">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 xml:space="preserve">(8) </w:t>
      </w:r>
      <w:r w:rsidR="00776CB2" w:rsidRPr="00776CB2">
        <w:t>“</w:t>
      </w:r>
      <w:r w:rsidRPr="00776CB2">
        <w:t>Renal dialysis facility</w:t>
      </w:r>
      <w:r w:rsidR="00776CB2" w:rsidRPr="00776CB2">
        <w:t>”</w:t>
      </w:r>
      <w:r w:rsidRPr="00776CB2">
        <w:t xml:space="preserve"> means an outpatient facility which offers staff assisted dialysis or training and supported services for self</w:t>
      </w:r>
      <w:r w:rsidR="00776CB2" w:rsidRPr="00776CB2">
        <w:noBreakHyphen/>
      </w:r>
      <w:r w:rsidRPr="00776CB2">
        <w:t>dialysis to end</w:t>
      </w:r>
      <w:r w:rsidR="00776CB2" w:rsidRPr="00776CB2">
        <w:noBreakHyphen/>
      </w:r>
      <w:r w:rsidRPr="00776CB2">
        <w:t>stage renal disease patients.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 xml:space="preserve">(9) </w:t>
      </w:r>
      <w:r w:rsidR="00776CB2" w:rsidRPr="00776CB2">
        <w:t>“</w:t>
      </w:r>
      <w:r w:rsidRPr="00776CB2">
        <w:t>Skilled nursing services</w:t>
      </w:r>
      <w:r w:rsidR="00776CB2" w:rsidRPr="00776CB2">
        <w:t>”</w:t>
      </w:r>
      <w:r w:rsidRPr="00776CB2">
        <w:t xml:space="preserve"> means services that:</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r>
      <w:r w:rsidRPr="00776CB2">
        <w:tab/>
        <w:t>(a) are ordered by a physician;</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r>
      <w:r w:rsidRPr="00776CB2">
        <w:tab/>
        <w:t>(b) require the skills of technical or professional personnel such as registered nurses, licensed practical (vocational) nurses, physical therapists, occupational therapists, and speech pathologists or audiologists; and</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r>
      <w:r w:rsidRPr="00776CB2">
        <w:tab/>
        <w:t>(c) are furnished directly by, or under the supervision of such personnel.</w:t>
      </w: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3343" w:rsidRPr="00776CB2">
        <w:t xml:space="preserve">: 2005 Act No. 32, </w:t>
      </w:r>
      <w:r w:rsidRPr="00776CB2">
        <w:t xml:space="preserve">Section </w:t>
      </w:r>
      <w:r w:rsidR="00513343" w:rsidRPr="00776CB2">
        <w:t>5, eff July 1, 2005, for causes of action arising after that date.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RESEARCH REFERENCES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Encyclopedias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S.C. Jur. Negligence </w:t>
      </w:r>
      <w:r w:rsidR="00776CB2" w:rsidRPr="00776CB2">
        <w:t xml:space="preserve">Section </w:t>
      </w:r>
      <w:r w:rsidRPr="00776CB2">
        <w:t>59, Medical Malpractice.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lastRenderedPageBreak/>
        <w:t>Treatises and Practice Aids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77 Causes of Action 2d 511, Cause of Action for Medical Malpractice or Negligence Related to Implantation or Insertion of Prosthesis or Prosthetic Device.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Notes of Decisions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Medical malpractice 1</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1. Medical malpractice</w:t>
      </w:r>
    </w:p>
    <w:p w:rsidR="00776CB2" w:rsidRP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6CB2">
        <w:t>Patient</w:t>
      </w:r>
      <w:r w:rsidR="00776CB2" w:rsidRPr="00776CB2">
        <w:t>’</w:t>
      </w:r>
      <w:r w:rsidRPr="00776CB2">
        <w:t>s claim against hospital stemming from injuries sustained when patient attempted to use the bathroom while unattended in hospital was a negligence claim, rather than a medical malpractice claim, and therefore patient was not required to comply with statutory requirements for filing a medical malpractice claim; patient</w:t>
      </w:r>
      <w:r w:rsidR="00776CB2" w:rsidRPr="00776CB2">
        <w:t>’</w:t>
      </w:r>
      <w:r w:rsidRPr="00776CB2">
        <w:t>s complaint made clear that she had not begun receiving medical care at the time of her injury, nor did it allege the hospital</w:t>
      </w:r>
      <w:r w:rsidR="00776CB2" w:rsidRPr="00776CB2">
        <w:t>’</w:t>
      </w:r>
      <w:r w:rsidRPr="00776CB2">
        <w:t>s employees negligently administered medical care, rather, the complaint stated that patient</w:t>
      </w:r>
      <w:r w:rsidR="00776CB2" w:rsidRPr="00776CB2">
        <w:t>’</w:t>
      </w:r>
      <w:r w:rsidRPr="00776CB2">
        <w:t>s injury occurred when she attempted to use the restroom unsupervised, prior to receiving medical care. Dawkins v. Union Hosp. Dist. (S.C. 2014) 408 S.C. 171, 758 S.E.2d 501, rehearing denied. Health 800</w:t>
      </w:r>
    </w:p>
    <w:p w:rsidR="00776CB2" w:rsidRP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rPr>
          <w:b/>
        </w:rPr>
        <w:t xml:space="preserve">SECTION </w:t>
      </w:r>
      <w:r w:rsidR="00513343" w:rsidRPr="00776CB2">
        <w:rPr>
          <w:b/>
        </w:rPr>
        <w:t>15</w:t>
      </w:r>
      <w:r w:rsidRPr="00776CB2">
        <w:rPr>
          <w:b/>
        </w:rPr>
        <w:noBreakHyphen/>
      </w:r>
      <w:r w:rsidR="00513343" w:rsidRPr="00776CB2">
        <w:rPr>
          <w:b/>
        </w:rPr>
        <w:t>79</w:t>
      </w:r>
      <w:r w:rsidRPr="00776CB2">
        <w:rPr>
          <w:b/>
        </w:rPr>
        <w:noBreakHyphen/>
      </w:r>
      <w:r w:rsidR="00513343" w:rsidRPr="00776CB2">
        <w:rPr>
          <w:b/>
        </w:rPr>
        <w:t>120.</w:t>
      </w:r>
      <w:r w:rsidR="00513343" w:rsidRPr="00776CB2">
        <w:t xml:space="preserve"> Mediation and arbitration.</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3343" w:rsidRPr="00776CB2">
        <w:t xml:space="preserve">: 2005 Act No. 32, </w:t>
      </w:r>
      <w:r w:rsidRPr="00776CB2">
        <w:t xml:space="preserve">Section </w:t>
      </w:r>
      <w:r w:rsidR="00513343" w:rsidRPr="00776CB2">
        <w:t xml:space="preserve">5, eff July 1, 2005, for causes of action arising after that date; 2006 Act No. 354, </w:t>
      </w:r>
      <w:r w:rsidRPr="00776CB2">
        <w:t xml:space="preserve">Section </w:t>
      </w:r>
      <w:r w:rsidR="00513343" w:rsidRPr="00776CB2">
        <w:t>3, eff June 9, 2006.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Effect of Amendment</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The 2006 amendment in the second sentence added </w:t>
      </w:r>
      <w:r w:rsidR="00776CB2" w:rsidRPr="00776CB2">
        <w:t>“</w:t>
      </w:r>
      <w:r w:rsidRPr="00776CB2">
        <w:t>nonbinding arbitration, early neutral evaluation, or other forms of alternative dispute resolution</w:t>
      </w:r>
      <w:r w:rsidR="00776CB2" w:rsidRPr="00776CB2">
        <w:t>”</w:t>
      </w:r>
      <w:r w:rsidRPr="00776CB2">
        <w:t>.</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RESEARCH REFERENCES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Forms</w:t>
      </w:r>
    </w:p>
    <w:p w:rsidR="00776CB2" w:rsidRP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6CB2">
        <w:t xml:space="preserve">South Carolina Litigation Forms and Analysis </w:t>
      </w:r>
      <w:r w:rsidR="00776CB2" w:rsidRPr="00776CB2">
        <w:t xml:space="preserve">Section </w:t>
      </w:r>
      <w:r w:rsidRPr="00776CB2">
        <w:t>3:24 , Medical Malpractice.</w:t>
      </w:r>
    </w:p>
    <w:p w:rsidR="00776CB2" w:rsidRP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rPr>
          <w:b/>
        </w:rPr>
        <w:t xml:space="preserve">SECTION </w:t>
      </w:r>
      <w:r w:rsidR="00513343" w:rsidRPr="00776CB2">
        <w:rPr>
          <w:b/>
        </w:rPr>
        <w:t>15</w:t>
      </w:r>
      <w:r w:rsidRPr="00776CB2">
        <w:rPr>
          <w:b/>
        </w:rPr>
        <w:noBreakHyphen/>
      </w:r>
      <w:r w:rsidR="00513343" w:rsidRPr="00776CB2">
        <w:rPr>
          <w:b/>
        </w:rPr>
        <w:t>79</w:t>
      </w:r>
      <w:r w:rsidRPr="00776CB2">
        <w:rPr>
          <w:b/>
        </w:rPr>
        <w:noBreakHyphen/>
      </w:r>
      <w:r w:rsidR="00513343" w:rsidRPr="00776CB2">
        <w:rPr>
          <w:b/>
        </w:rPr>
        <w:t>125.</w:t>
      </w:r>
      <w:r w:rsidR="00513343" w:rsidRPr="00776CB2">
        <w:t xml:space="preserve"> Notice of Intent to File Suit as prerequisite to filing action; subpoena of medical of records; depositions; mandatory prelitigation mediation; initiating action; ADR participation.</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776CB2" w:rsidRPr="00776CB2">
        <w:noBreakHyphen/>
      </w:r>
      <w:r w:rsidRPr="00776CB2">
        <w:t>36</w:t>
      </w:r>
      <w:r w:rsidR="00776CB2" w:rsidRPr="00776CB2">
        <w:noBreakHyphen/>
      </w:r>
      <w:r w:rsidRPr="00776CB2">
        <w:t>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 xml:space="preserve">(C)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w:t>
      </w:r>
      <w:r w:rsidRPr="00776CB2">
        <w:lastRenderedPageBreak/>
        <w:t>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(D) The circuit court has jurisdiction to enforce the provisions of this section.</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(E) If the matter cannot be resolved through mediation, the plaintiff may initiate the civil action by filing a summons and complaint pursuant to the South Carolina Rules of Civil Procedure. The action must be filed:</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r>
      <w:r w:rsidRPr="00776CB2">
        <w:tab/>
        <w:t>(1) within sixty days after the mediator determines that the mediation is not viable, that an impasse exists, or that the mediation should end; or</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r>
      <w:r w:rsidRPr="00776CB2">
        <w:tab/>
        <w:t>(2) prior to expiration of the statute of limitations, whichever is later.</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3343" w:rsidRPr="00776CB2">
        <w:t xml:space="preserve">: 2005 Act No. 32, </w:t>
      </w:r>
      <w:r w:rsidRPr="00776CB2">
        <w:t xml:space="preserve">Section </w:t>
      </w:r>
      <w:r w:rsidR="00513343" w:rsidRPr="00776CB2">
        <w:t>5, eff July 1, 2005, for causes of action arising after that date.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RESEARCH REFERENCES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Encyclopedias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26 Am. Jur. Proof of Facts 3d 185, Discovery Date in Medical Malpractice Litigation.</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S.C. Jur. Negligence </w:t>
      </w:r>
      <w:r w:rsidR="00776CB2" w:rsidRPr="00776CB2">
        <w:t xml:space="preserve">Section </w:t>
      </w:r>
      <w:r w:rsidRPr="00776CB2">
        <w:t>59, Medical Malpractice.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Forms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South Carolina Litigation Forms and Analysis </w:t>
      </w:r>
      <w:r w:rsidR="00776CB2" w:rsidRPr="00776CB2">
        <w:t xml:space="preserve">Section </w:t>
      </w:r>
      <w:r w:rsidRPr="00776CB2">
        <w:t>3:24 , Medical Malpractice.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Treatises and Practice Aids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69 Causes of Action 2d 387, Cause of Action for Negligence in Provision of Hospice Care.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77 Causes of Action 2d 511, Cause of Action for Medical Malpractice or Negligence Related to Implantation or Insertion of Prosthesis or Prosthetic Device.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Notes of Decisions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Construction and application 1</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Construction with other laws 1.2</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Expert affidavit 2</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Jurisdiction 2.5</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Mediation 5</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Review 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Sanctions 3.5</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Sufficiency of notice 3</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Waiver 4</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1. Construction and application</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Under South Carolina law, if a medical malpractice claim fails to satisfy statutory requirements of notice of intent to file suit as prerequisite to filing action and expert witness affidavit accompanying complaint and does not fall into an applicable exception, it must be dismissed for failure to state a claim. Duckett v. SCP 2006</w:t>
      </w:r>
      <w:r w:rsidR="00776CB2" w:rsidRPr="00776CB2">
        <w:noBreakHyphen/>
      </w:r>
      <w:r w:rsidRPr="00776CB2">
        <w:t>C23</w:t>
      </w:r>
      <w:r w:rsidR="00776CB2" w:rsidRPr="00776CB2">
        <w:noBreakHyphen/>
      </w:r>
      <w:r w:rsidRPr="00776CB2">
        <w:t>202, LLC, 2015, 225 F.Supp.3d 432. Health 805; Health 807</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Even if pharmacy</w:t>
      </w:r>
      <w:r w:rsidR="00776CB2" w:rsidRPr="00776CB2">
        <w:t>’</w:t>
      </w:r>
      <w:r w:rsidRPr="00776CB2">
        <w:t>s motion to dismiss negligence and breach of warranty claims consumer brought against it was not moot based on dismissal of pharmacy pursuant to fraudulent joinder doctrine, consumer failed to state claims for breach of implied warranty and negligence against pharmacy under South Carolina law; pharmacies were service providers, not sellers, and consumer failed to adhere to substantive statutory requirements for filing negligence claim against pharmacists, which included notice of intent to file suit as prerequisite to filing action and requirement for expert witness affidavit to accompany complaint. Duckett v. SCP 2006</w:t>
      </w:r>
      <w:r w:rsidR="00776CB2" w:rsidRPr="00776CB2">
        <w:noBreakHyphen/>
      </w:r>
      <w:r w:rsidRPr="00776CB2">
        <w:t>C23</w:t>
      </w:r>
      <w:r w:rsidR="00776CB2" w:rsidRPr="00776CB2">
        <w:noBreakHyphen/>
      </w:r>
      <w:r w:rsidRPr="00776CB2">
        <w:t>202, LLC, 2015, 225 F.Supp.3d 432. Health 804; Health 807; Sales 532(22)</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South Carolina statute that required plaintiffs to file notice of intent to file suit prior to initiating civil action asserting medical malpractice claim and also provided for tolling of </w:t>
      </w:r>
      <w:r w:rsidR="00776CB2" w:rsidRPr="00776CB2">
        <w:t>“</w:t>
      </w:r>
      <w:r w:rsidRPr="00776CB2">
        <w:t>all applicable statutes of limitation</w:t>
      </w:r>
      <w:r w:rsidR="00776CB2" w:rsidRPr="00776CB2">
        <w:t>”</w:t>
      </w:r>
      <w:r w:rsidRPr="00776CB2">
        <w:t xml:space="preserve"> applied to patient</w:t>
      </w:r>
      <w:r w:rsidR="00776CB2" w:rsidRPr="00776CB2">
        <w:t>’</w:t>
      </w:r>
      <w:r w:rsidRPr="00776CB2">
        <w:t>s state</w:t>
      </w:r>
      <w:r w:rsidR="00776CB2" w:rsidRPr="00776CB2">
        <w:noBreakHyphen/>
      </w:r>
      <w:r w:rsidRPr="00776CB2">
        <w:t>law claims against generic drug manufacturer for, inter alia, products liability, fraud, and breach of warranty that were asserted in action that also alleged medical malpractice claim against patient</w:t>
      </w:r>
      <w:r w:rsidR="00776CB2" w:rsidRPr="00776CB2">
        <w:t>’</w:t>
      </w:r>
      <w:r w:rsidRPr="00776CB2">
        <w:t>s treating physician. Fisher v. Pelstring, 2011, 817 F.Supp.2d 791, on reconsideration in part. Limitation Of Actions 105(1)</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Material issues of fact existed as to when consumer, who allegedly developed tardive dyskinesia due to his use of metoclopramide, knew or should have known, by exercise of reasonable diligence, that he had cause of action against manufacturer of generic metoclopramide, and as to whether tolling provision of South Carolina statute that required plaintiffs to file notice of intent to file suit prior to initiating civil action asserting medical malpractice claim applied in action, precluding summary judgment for manufacturer on consumer</w:t>
      </w:r>
      <w:r w:rsidR="00776CB2" w:rsidRPr="00776CB2">
        <w:t>’</w:t>
      </w:r>
      <w:r w:rsidRPr="00776CB2">
        <w:t>s claims against it for, inter alia, products liability, fraud, and breach of warranty on grounds that they were barred by South Carolina</w:t>
      </w:r>
      <w:r w:rsidR="00776CB2" w:rsidRPr="00776CB2">
        <w:t>’</w:t>
      </w:r>
      <w:r w:rsidRPr="00776CB2">
        <w:t>s three</w:t>
      </w:r>
      <w:r w:rsidR="00776CB2" w:rsidRPr="00776CB2">
        <w:noBreakHyphen/>
      </w:r>
      <w:r w:rsidRPr="00776CB2">
        <w:t>year statute of limitations. Fisher v. Pelstring, 2011, 817 F.Supp.2d 791, on reconsideration in part. Federal Civil Procedure 2510; Federal Civil Procedure 2515</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Trial court retains jurisdiction to permit the mediation process for malpractice claims to continue beyond the statutory 120</w:t>
      </w:r>
      <w:r w:rsidR="00776CB2" w:rsidRPr="00776CB2">
        <w:noBreakHyphen/>
      </w:r>
      <w:r w:rsidRPr="00776CB2">
        <w:t>day time period, and situations of noncompliance are to be resolved through application of the relevant provisions of the South Carolina Alternative Dispute Resolution Rules (SCADRR). Ross v. Waccamaw Community Hosp. (S.C. 2013) 404 S.C. 56, 744 S.E.2d 547. Health 806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Failure to comply with the 120</w:t>
      </w:r>
      <w:r w:rsidR="00776CB2" w:rsidRPr="00776CB2">
        <w:noBreakHyphen/>
      </w:r>
      <w:r w:rsidRPr="00776CB2">
        <w:t>day time period for pre</w:t>
      </w:r>
      <w:r w:rsidR="00776CB2" w:rsidRPr="00776CB2">
        <w:noBreakHyphen/>
      </w:r>
      <w:r w:rsidRPr="00776CB2">
        <w:t>suit mediation process for medical malpractice claims may result in dismissal, but as a function of the court</w:t>
      </w:r>
      <w:r w:rsidR="00776CB2" w:rsidRPr="00776CB2">
        <w:t>’</w:t>
      </w:r>
      <w:r w:rsidRPr="00776CB2">
        <w:t>s discretion based on the facts and circumstances, and not as a mandated one</w:t>
      </w:r>
      <w:r w:rsidR="00776CB2" w:rsidRPr="00776CB2">
        <w:noBreakHyphen/>
      </w:r>
      <w:r w:rsidRPr="00776CB2">
        <w:t>size</w:t>
      </w:r>
      <w:r w:rsidR="00776CB2" w:rsidRPr="00776CB2">
        <w:noBreakHyphen/>
      </w:r>
      <w:r w:rsidRPr="00776CB2">
        <w:t>fits</w:t>
      </w:r>
      <w:r w:rsidR="00776CB2" w:rsidRPr="00776CB2">
        <w:noBreakHyphen/>
      </w:r>
      <w:r w:rsidRPr="00776CB2">
        <w:t>all result. Ross v. Waccamaw Community Hosp. (S.C. 2013) 404 S.C. 56, 744 S.E.2d 547. Health 806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Although statute requires parties to submit to pre</w:t>
      </w:r>
      <w:r w:rsidR="00776CB2" w:rsidRPr="00776CB2">
        <w:noBreakHyphen/>
      </w:r>
      <w:r w:rsidRPr="00776CB2">
        <w:t>suit mediation process within 120 days from the service of the notice of intent to file malpractice suit, circuit court retains discretion to permit the mediation process to continue beyond the 120</w:t>
      </w:r>
      <w:r w:rsidR="00776CB2" w:rsidRPr="00776CB2">
        <w:noBreakHyphen/>
      </w:r>
      <w:r w:rsidRPr="00776CB2">
        <w:t>day time period and may consider principles of estoppel and waiver to excuse noncompliance. Ross v. Waccamaw Community Hosp. (S.C. 2013) 404 S.C. 56, 744 S.E.2d 547. Health 806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Statutory pre</w:t>
      </w:r>
      <w:r w:rsidR="00776CB2" w:rsidRPr="00776CB2">
        <w:noBreakHyphen/>
      </w:r>
      <w:r w:rsidRPr="00776CB2">
        <w:t>suit mediation process for medical malpractice claims is an informal and expedient method of culling prospective medical malpractice cases by fostering the settlement of potentially meritorious claims and discouraging the filing of frivolous claims. Ross v. Waccamaw Community Hosp. (S.C. 2013) 404 S.C. 56, 744 S.E.2d 547. Health 806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Circuit court retained jurisdiction after the expiration of the statutory 120</w:t>
      </w:r>
      <w:r w:rsidR="00776CB2" w:rsidRPr="00776CB2">
        <w:noBreakHyphen/>
      </w:r>
      <w:r w:rsidRPr="00776CB2">
        <w:t>day pre</w:t>
      </w:r>
      <w:r w:rsidR="00776CB2" w:rsidRPr="00776CB2">
        <w:noBreakHyphen/>
      </w:r>
      <w:r w:rsidRPr="00776CB2">
        <w:t>suit mediation process for medical malpractice claims, and as such, circuit court erred in granting doctors</w:t>
      </w:r>
      <w:r w:rsidR="00776CB2" w:rsidRPr="00776CB2">
        <w:t>’</w:t>
      </w:r>
      <w:r w:rsidRPr="00776CB2">
        <w:t xml:space="preserve"> motions to dismiss malpractice claim and in failing to compel mediation; nothing in statute governing pre</w:t>
      </w:r>
      <w:r w:rsidR="00776CB2" w:rsidRPr="00776CB2">
        <w:noBreakHyphen/>
      </w:r>
      <w:r w:rsidRPr="00776CB2">
        <w:t>suit mediation process deprived the circuit court of jurisdiction or mandated dismissal if the parties failed to mediate within the 120</w:t>
      </w:r>
      <w:r w:rsidR="00776CB2" w:rsidRPr="00776CB2">
        <w:noBreakHyphen/>
      </w:r>
      <w:r w:rsidRPr="00776CB2">
        <w:t>day time period. Ross v. Waccamaw Community Hosp. (S.C. 2013) 404 S.C. 56, 744 S.E.2d 547. Health 801; Health 806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1.2. Construction with other laws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Patient filed medical expert affidavit in support of medical malpractice claims within 45 days of notice of intent to file suit (NOI), and thus, NOI tolled three</w:t>
      </w:r>
      <w:r w:rsidR="00776CB2" w:rsidRPr="00776CB2">
        <w:noBreakHyphen/>
      </w:r>
      <w:r w:rsidRPr="00776CB2">
        <w:t>year limitations period governing suit against plastic surgeon, surgeon</w:t>
      </w:r>
      <w:r w:rsidR="00776CB2" w:rsidRPr="00776CB2">
        <w:t>’</w:t>
      </w:r>
      <w:r w:rsidRPr="00776CB2">
        <w:t>s professional association, and hospital. Wilkinson v. East Cooper Community Hosp., Inc. (S.C. 2014) 410 S.C. 163, 763 S.E.2d 426, rehearing denied. Limitation of Actions 105(1)</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Patient who filed notice of intent to file suit (NOI) for medical malpractice against plastic surgeon, surgeon</w:t>
      </w:r>
      <w:r w:rsidR="00776CB2" w:rsidRPr="00776CB2">
        <w:t>’</w:t>
      </w:r>
      <w:r w:rsidRPr="00776CB2">
        <w:t>s professional association, and hospital, which tolled running of three</w:t>
      </w:r>
      <w:r w:rsidR="00776CB2" w:rsidRPr="00776CB2">
        <w:noBreakHyphen/>
      </w:r>
      <w:r w:rsidRPr="00776CB2">
        <w:t>year limitations period, and who complied with statutorily mandated pre</w:t>
      </w:r>
      <w:r w:rsidR="00776CB2" w:rsidRPr="00776CB2">
        <w:noBreakHyphen/>
      </w:r>
      <w:r w:rsidRPr="00776CB2">
        <w:t>litigation mediation, had 60 days to file complaint after mediator determined that mediation had failed. Wilkinson v. East Cooper Community Hosp., Inc. (S.C. 2014) 410 S.C. 163, 763 S.E.2d 426, rehearing denied. Alternative Dispute Resolution 444</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Assignment of case number when patient filed pre</w:t>
      </w:r>
      <w:r w:rsidR="00776CB2" w:rsidRPr="00776CB2">
        <w:noBreakHyphen/>
      </w:r>
      <w:r w:rsidRPr="00776CB2">
        <w:t>suit notice of intent to file suit (NOI) against plastic surgeon, surgeon</w:t>
      </w:r>
      <w:r w:rsidR="00776CB2" w:rsidRPr="00776CB2">
        <w:t>’</w:t>
      </w:r>
      <w:r w:rsidRPr="00776CB2">
        <w:t>s professional association, and hospital, followed by assignment of different case number when she subsequently filed complaint for medical malpractice after unsuccessful pre</w:t>
      </w:r>
      <w:r w:rsidR="00776CB2" w:rsidRPr="00776CB2">
        <w:noBreakHyphen/>
      </w:r>
      <w:r w:rsidRPr="00776CB2">
        <w:t>litigation mediation, did not convert patient</w:t>
      </w:r>
      <w:r w:rsidR="00776CB2" w:rsidRPr="00776CB2">
        <w:t>’</w:t>
      </w:r>
      <w:r w:rsidRPr="00776CB2">
        <w:t>s case into two separate lawsuits requiring two separate medical expert affidavits. Code 1976. Wilkinson v. East Cooper Community Hosp., Inc. (S.C. 2014) 410 S.C. 163, 763 S.E.2d 426, rehearing denied. Health 804</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Once patient filed medical expert affidavit within 45 days of filing notice of intent to file suit (NOI) for medical malpractice against plastic surgeon, surgeon</w:t>
      </w:r>
      <w:r w:rsidR="00776CB2" w:rsidRPr="00776CB2">
        <w:t>’</w:t>
      </w:r>
      <w:r w:rsidRPr="00776CB2">
        <w:t>s professional association, and hospital, patient did not have to re</w:t>
      </w:r>
      <w:r w:rsidR="00776CB2" w:rsidRPr="00776CB2">
        <w:noBreakHyphen/>
      </w:r>
      <w:r w:rsidRPr="00776CB2">
        <w:t>file medical expert affidavit with complaint. Wilkinson v. East Cooper Community Hosp., Inc. (S.C. 2014) 410 S.C. 163, 763 S.E.2d 426, rehearing denied. Health 804</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The reference to </w:t>
      </w:r>
      <w:r w:rsidR="00776CB2" w:rsidRPr="00776CB2">
        <w:t>“</w:t>
      </w:r>
      <w:r w:rsidRPr="00776CB2">
        <w:t>affidavit requirements</w:t>
      </w:r>
      <w:r w:rsidR="00776CB2" w:rsidRPr="00776CB2">
        <w:t>”</w:t>
      </w:r>
      <w:r w:rsidRPr="00776CB2">
        <w:t xml:space="preserve"> in statutory provision governing complaints in actions for damages alleging professional negligence constituted an adoption of all provisions of statutory provision governing a notice of intent to file suit in a medical malpractice action, including the 45</w:t>
      </w:r>
      <w:r w:rsidR="00776CB2" w:rsidRPr="00776CB2">
        <w:noBreakHyphen/>
      </w:r>
      <w:r w:rsidRPr="00776CB2">
        <w:t>day safe harbor provision that extended the time for filing a pre</w:t>
      </w:r>
      <w:r w:rsidR="00776CB2" w:rsidRPr="00776CB2">
        <w:noBreakHyphen/>
      </w:r>
      <w:r w:rsidRPr="00776CB2">
        <w:t>litigation affidavit. Ranucci v. Crain (S.C. 2014) 409 S.C. 493, 763 S.E.2d 189, rehearing denied. Health 804; Health 807</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Medical malpractice is a type of professional negligence and, therefore, falls within the domain of both the statute that deals specifically with prelitigation requirements for medical malpractice actions and the statute that establishes the procedure for commencing suits for professional negligence. Ranucci v. Crain (S.C.App. 2012) 397 S.C. 168, 723 S.E.2d 242, rehearing denied, reversed 409 S.C. 493, 763 S.E.2d 189. Health 803</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Statute that deals specifically with notice of intent to file suit as prerequisite to filing medical malpractice action does not conflict with statute that establishes the procedure for commencing suits for professional </w:t>
      </w:r>
      <w:r w:rsidRPr="00776CB2">
        <w:lastRenderedPageBreak/>
        <w:t>negligence, despite the apparent confusion generated by their internal cross</w:t>
      </w:r>
      <w:r w:rsidR="00776CB2" w:rsidRPr="00776CB2">
        <w:noBreakHyphen/>
      </w:r>
      <w:r w:rsidRPr="00776CB2">
        <w:t>references, as each statute governs a district time period during the litigation process, and those time periods are consecutive. Ranucci v. Crain (S.C.App. 2012) 397 S.C. 168, 723 S.E.2d 242, rehearing denied, reversed 409 S.C. 493, 763 S.E.2d 189. Health 807</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Medical malpractice statute, requiring the contemporaneous filing, along with notice of intent to file medical malpractice suit, of expert affidavit subject to the </w:t>
      </w:r>
      <w:r w:rsidR="00776CB2" w:rsidRPr="00776CB2">
        <w:t>“</w:t>
      </w:r>
      <w:r w:rsidRPr="00776CB2">
        <w:t>requirements</w:t>
      </w:r>
      <w:r w:rsidR="00776CB2" w:rsidRPr="00776CB2">
        <w:t>”</w:t>
      </w:r>
      <w:r w:rsidRPr="00776CB2">
        <w:t xml:space="preserve"> of another statute relating to expert affidavits filed as part of complaint in a professional negligence action, invokes only provisions of the latter statute concerning preparation and content of expert affidavit. Ranucci v. Crain (S.C.App. 2012) 397 S.C. 168, 723 S.E.2d 242, rehearing denied, reversed 409 S.C. 493, 763 S.E.2d 189. Health 804</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2. Expert affidavit</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To succeed on medical malpractice claim under South Carolina law, plaintiff must establish by expert testimony both the standard of care and the defendant</w:t>
      </w:r>
      <w:r w:rsidR="00776CB2" w:rsidRPr="00776CB2">
        <w:t>’</w:t>
      </w:r>
      <w:r w:rsidRPr="00776CB2">
        <w:t>s failure to conform to the required standard, unless the subject matter is of common knowledge or experience so that no special learning is needed to evaluate the defendant</w:t>
      </w:r>
      <w:r w:rsidR="00776CB2" w:rsidRPr="00776CB2">
        <w:t>’</w:t>
      </w:r>
      <w:r w:rsidRPr="00776CB2">
        <w:t>s conduct. Seastrunk v. U.S., 2014, 25 F.Supp.3d 812. Health 821(2)</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In context of medical malpractice claim involving suicide, under South Carolina law, a professional</w:t>
      </w:r>
      <w:r w:rsidR="00776CB2" w:rsidRPr="00776CB2">
        <w:t>’</w:t>
      </w:r>
      <w:r w:rsidRPr="00776CB2">
        <w:t>s duty to prevent suicide requires the exercise of that degree of skill and care necessary to prevent a patient</w:t>
      </w:r>
      <w:r w:rsidR="00776CB2" w:rsidRPr="00776CB2">
        <w:t>’</w:t>
      </w:r>
      <w:r w:rsidRPr="00776CB2">
        <w:t>s suicide that is ordinarily employed by members of the profession under similar conditions and circumstances. Seastrunk v. U.S., 2014, 25 F.Supp.3d 812. Health 703(1)</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Under South Carolina law, question whether duty has been breached, for purposes of medical malpractice claim involving suicide, turns on the professional</w:t>
      </w:r>
      <w:r w:rsidR="00776CB2" w:rsidRPr="00776CB2">
        <w:t>’</w:t>
      </w:r>
      <w:r w:rsidRPr="00776CB2">
        <w:t>s departure from the standard of care rather than the event of suicide itself. Seastrunk v. U.S., 2014, 25 F.Supp.3d 812. Health 703(1)</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In context of medical malpractice claim under South Carolina law, regardless of the area in which the prospective expert witness practices, he must set forth the applicable standard of care and he must demonstrate to the court that he is familiar with the standard of care. Seastrunk v. U.S., 2014, 25 F.Supp.3d 812. Evidence 538</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Summary judgment affidavit of medical expert retained by personal representative of estate of decedent, a United States Marine who committed suicide in a friend</w:t>
      </w:r>
      <w:r w:rsidR="00776CB2" w:rsidRPr="00776CB2">
        <w:t>’</w:t>
      </w:r>
      <w:r w:rsidRPr="00776CB2">
        <w:t>s home by means of self</w:t>
      </w:r>
      <w:r w:rsidR="00776CB2" w:rsidRPr="00776CB2">
        <w:noBreakHyphen/>
      </w:r>
      <w:r w:rsidRPr="00776CB2">
        <w:t>inflicted gunshot wound to the head, failed to set forth applicable standard of care that was allegedly breached by health care providers employed by the Department of Veterans Affairs in their treatment of decedent, and thus affidavit was insufficient to oppose motions for summary judgment on medical malpractice claim, under South Carolina law, in representative</w:t>
      </w:r>
      <w:r w:rsidR="00776CB2" w:rsidRPr="00776CB2">
        <w:t>’</w:t>
      </w:r>
      <w:r w:rsidRPr="00776CB2">
        <w:t>s Federal Tort Claims Act (FTCA) action; although expert set forth in his affidavit certain actions not taken by providers, those references were not specific enough for district court to infer prevailing standard of care. Seastrunk v. U.S., 2014, 25 F.Supp.3d 812. Federal Civil Procedure 2515</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Expert affidavit of medical doctor who was board certified in anesthesiology and anesthesiology pain management was facially sufficient given it was sworn to and identified a potentially meritorious medical malpractice claim against physician who performed a needle core breast biopsy on patient who then suffered a collapsed lung, and there was no factual basis in the record to challenge the expert</w:t>
      </w:r>
      <w:r w:rsidR="00776CB2" w:rsidRPr="00776CB2">
        <w:t>’</w:t>
      </w:r>
      <w:r w:rsidRPr="00776CB2">
        <w:t>s qualifications or the contents of the affidavit. Ranucci v. Crain (S.C. 2014) 409 S.C. 493, 763 S.E.2d 189, rehearing denied. Health 804</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In medical malpractice actions, expert testimony is required to establish both the duty owed to the patient and the breach of that duty, unless the subject matter of the claim falls within a layman</w:t>
      </w:r>
      <w:r w:rsidR="00776CB2" w:rsidRPr="00776CB2">
        <w:t>’</w:t>
      </w:r>
      <w:r w:rsidRPr="00776CB2">
        <w:t xml:space="preserve">s common </w:t>
      </w:r>
      <w:r w:rsidRPr="00776CB2">
        <w:lastRenderedPageBreak/>
        <w:t>knowledge or experience. Dawkins v. Union Hosp. Dist. (S.C. 2014) 408 S.C. 171, 758 S.E.2d 501, rehearing denied. Health 821(2); Health 821(4)</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Because medical knowledge is generally outside of a juror</w:t>
      </w:r>
      <w:r w:rsidR="00776CB2" w:rsidRPr="00776CB2">
        <w:t>’</w:t>
      </w:r>
      <w:r w:rsidRPr="00776CB2">
        <w:t>s common knowledge, the requisite expert testimony required in a medical malpractice action assists the jury in making a more accurate determination of fault regarding whether a physician</w:t>
      </w:r>
      <w:r w:rsidR="00776CB2" w:rsidRPr="00776CB2">
        <w:t>’</w:t>
      </w:r>
      <w:r w:rsidRPr="00776CB2">
        <w:t>s negligence in rendering medical care proximately caused the patient</w:t>
      </w:r>
      <w:r w:rsidR="00776CB2" w:rsidRPr="00776CB2">
        <w:t>’</w:t>
      </w:r>
      <w:r w:rsidRPr="00776CB2">
        <w:t>s injury. Dawkins v. Union Hosp. Dist. (S.C. 2014) 408 S.C. 171, 758 S.E.2d 501, rehearing denied. Health 821(3); Health 821(4)</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 plaintiff in ordinary negligence case against health care entities, as opposed to medical malpractice case, does not need to produce expert testimony to establish his claim because the jurors can easily understand and evaluate the relevant facts and law merely by exercising their common knowledge. Dawkins v. Union Hosp. Dist. (S.C. 2014) 408 S.C. 171, 758 S.E.2d 501, rehearing denied. Health 821(2)</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In general, if the patient receives allegedly negligent professional medical care, then expert testimony as to the standard of that type of care is necessary, and the action sounds in medical malpractice. Dawkins v. Union Hosp. Dist. (S.C. 2014) 408 S.C. 171, 758 S.E.2d 501, rehearing denied. Health 800; Health 821(2)</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If a patient receives nonmedical, administrative, ministerial, or routine care, expert testimony establishing the standard of care is not required, and the action sounds in ordinary negligence rather than medical malpractice. Dawkins v. Union Hosp. Dist. (S.C. 2014) 408 S.C. 171, 758 S.E.2d 501, rehearing denied. Health 800; Health 821(2)</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While providing medical services to a patient, a medical professional acts in his professional capacity and must meet the professional standard of care, as established by expert testimony; however, at all times, the medical professional must exercise ordinary and reasonable care to insure that no unnecessary harm befalls the patient. Dawkins v. Union Hosp. Dist. (S.C. 2014) 408 S.C. 171, 758 S.E.2d 501, rehearing denied. Health 618; Health 821(2)</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Statutory requirement that plaintiff in medical malpractice action file expert affidavit specifying at least one negligent act or omission claimed to exist and the factual basis for each claim did not require such expert affidavit to contain an opinion as to proximate cause; </w:t>
      </w:r>
      <w:r w:rsidR="00776CB2" w:rsidRPr="00776CB2">
        <w:t>“</w:t>
      </w:r>
      <w:r w:rsidRPr="00776CB2">
        <w:t>negligent act or omission</w:t>
      </w:r>
      <w:r w:rsidR="00776CB2" w:rsidRPr="00776CB2">
        <w:t>”</w:t>
      </w:r>
      <w:r w:rsidRPr="00776CB2">
        <w:t xml:space="preserve"> at common law had well</w:t>
      </w:r>
      <w:r w:rsidR="00776CB2" w:rsidRPr="00776CB2">
        <w:noBreakHyphen/>
      </w:r>
      <w:r w:rsidRPr="00776CB2">
        <w:t>defined meaning as breach of duty separate from causation, and legislature was presumed to have adopted that meaning when enacting statute. Grier v. AMISUB of South Carolina, Inc. (S.C. 2012) 397 S.C. 532, 725 S.E.2d 693. Health 804</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2.5. Jurisdiction</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Statutory 120 day time period for pre</w:t>
      </w:r>
      <w:r w:rsidR="00776CB2" w:rsidRPr="00776CB2">
        <w:noBreakHyphen/>
      </w:r>
      <w:r w:rsidRPr="00776CB2">
        <w:t>suit mediation process for medical malpractice claims is not intended to place limitations on the circuit court</w:t>
      </w:r>
      <w:r w:rsidR="00776CB2" w:rsidRPr="00776CB2">
        <w:t>’</w:t>
      </w:r>
      <w:r w:rsidRPr="00776CB2">
        <w:t>s subject matter jurisdiction, and thus, failing to comply with the 120</w:t>
      </w:r>
      <w:r w:rsidR="00776CB2" w:rsidRPr="00776CB2">
        <w:noBreakHyphen/>
      </w:r>
      <w:r w:rsidRPr="00776CB2">
        <w:t>day statutory time period is a non</w:t>
      </w:r>
      <w:r w:rsidR="00776CB2" w:rsidRPr="00776CB2">
        <w:noBreakHyphen/>
      </w:r>
      <w:r w:rsidRPr="00776CB2">
        <w:t>jurisdictional procedural defect. Ross v. Waccamaw Community Hosp. (S.C. 2013) 404 S.C. 56, 744 S.E.2d 547. Health 806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Failure to complete the pre</w:t>
      </w:r>
      <w:r w:rsidR="00776CB2" w:rsidRPr="00776CB2">
        <w:noBreakHyphen/>
      </w:r>
      <w:r w:rsidRPr="00776CB2">
        <w:t>suit mediation process for medical malpractice claims in a timely manner does not divest the trial court of subject matter jurisdiction, and dismissal is not mandated. Ross v. Waccamaw Community Hosp. (S.C. 2013) 404 S.C. 56, 744 S.E.2d 547. Health 806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3. Sufficiency of notice</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Notice of intent to file medical malpractice suit was sufficient, under South Carolina law, to toll limitations period against drug manufacturer, even though complaint was filed under different case </w:t>
      </w:r>
      <w:r w:rsidRPr="00776CB2">
        <w:lastRenderedPageBreak/>
        <w:t>number than notice of intent, and regardless of whether manufacturer participated in mediation before suit was filed; complaint was consistent with facts in notice of intent, and there was no showing that manufacturer had been prevented from participating in mediation. Fisher v. Pelstring, 2011, 817 F.Supp.2d 791, on reconsideration in part. Limitation of Actions 105(1)</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3.5. Sanctions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Patient</w:t>
      </w:r>
      <w:r w:rsidR="00776CB2" w:rsidRPr="00776CB2">
        <w:t>’</w:t>
      </w:r>
      <w:r w:rsidRPr="00776CB2">
        <w:t>s failure to comply with the mandatory mediation requirements for a medical malpractice action did not warrant the sanction of dismissal with prejudice, absent any showing that such failure was the product of bad faith, misconduct, willful disobedience, or a callous disregard for the rights of other litigants. Rickerson v. Karl (S.C.App. 2015) 412 S.C. 215, 770 S.E.2d 767. Health 806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The purpose of the mandatory mediation requirement in a medical malpractice action is to foster the settlement of potentially meritorious claims and to discourage the filing of frivolous claims; therefore, a technical noncompliance with the statute, without bad faith, should not result in the dismissal of the case. Rickerson v. Karl (S.C.App. 2015) 412 S.C. 215, 770 S.E.2d 767. Health 806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4. Waiver</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 xml:space="preserve">Nursing home did not waive its right to enforce arbitration agreement providing for mandatory arbitration of </w:t>
      </w:r>
      <w:r w:rsidR="00776CB2" w:rsidRPr="00776CB2">
        <w:t>“</w:t>
      </w:r>
      <w:r w:rsidRPr="00776CB2">
        <w:t>any and all controversies, claims, disputes, disagreements[,] or demands of any kind arising out of or relating to</w:t>
      </w:r>
      <w:r w:rsidR="00776CB2" w:rsidRPr="00776CB2">
        <w:t>”</w:t>
      </w:r>
      <w:r w:rsidRPr="00776CB2">
        <w:t xml:space="preserve"> residency agreement, in action by personal representative of resident</w:t>
      </w:r>
      <w:r w:rsidR="00776CB2" w:rsidRPr="00776CB2">
        <w:t>’</w:t>
      </w:r>
      <w:r w:rsidRPr="00776CB2">
        <w:t>s estate against nursing home for medical malpractice, survival, and wrongful death; although nursing home attempted to mediate representative</w:t>
      </w:r>
      <w:r w:rsidR="00776CB2" w:rsidRPr="00776CB2">
        <w:t>’</w:t>
      </w:r>
      <w:r w:rsidRPr="00776CB2">
        <w:t>s claims for approximately four months after representative filed notice of intent to file a medical malpractice suit, and nursing home requested limited discovery in order to engage meaningfully in statutorily required mediation process, nursing home moved to compel arbitration at its first opportunity after representative filed her formal complaint, and even if nursing home should have filed motion to compel arbitration immediately after representative filed notice of intent, representative showed no prejudice or undue burden to her from four</w:t>
      </w:r>
      <w:r w:rsidR="00776CB2" w:rsidRPr="00776CB2">
        <w:noBreakHyphen/>
      </w:r>
      <w:r w:rsidRPr="00776CB2">
        <w:t>month delay. Dean v. Heritage Healthcare of Ridgeway, LLC (S.C. 2014) 408 S.C. 371, 759 S.E.2d 727. Alternative Dispute Resolution 182(2)</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5. Mediation</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Patient who suffered a collapsed lung after physician performed a needle core breast biopsy was not required to engage in mandatory pre</w:t>
      </w:r>
      <w:r w:rsidR="00776CB2" w:rsidRPr="00776CB2">
        <w:noBreakHyphen/>
      </w:r>
      <w:r w:rsidRPr="00776CB2">
        <w:t>suit mediation with the requisite 120</w:t>
      </w:r>
      <w:r w:rsidR="00776CB2" w:rsidRPr="00776CB2">
        <w:noBreakHyphen/>
      </w:r>
      <w:r w:rsidRPr="00776CB2">
        <w:t>day time period, where the trial court dismissed her notice of intent to file suit against physician before the 120</w:t>
      </w:r>
      <w:r w:rsidR="00776CB2" w:rsidRPr="00776CB2">
        <w:noBreakHyphen/>
      </w:r>
      <w:r w:rsidRPr="00776CB2">
        <w:t>day time period had elapsed. Ranucci v. Crain (S.C. 2014) 409 S.C. 493, 763 S.E.2d 189, rehearing denied. Health 806</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6. Review</w:t>
      </w:r>
    </w:p>
    <w:p w:rsidR="00776CB2" w:rsidRP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6CB2">
        <w:t>Patient was deemed to have abandoned for appellate review argument that insufficiency of notice of intent to file suit for failing to include expert witness affidavit became moot when patient and medical defendants entered into mediation, in patient</w:t>
      </w:r>
      <w:r w:rsidR="00776CB2" w:rsidRPr="00776CB2">
        <w:t>’</w:t>
      </w:r>
      <w:r w:rsidRPr="00776CB2">
        <w:t>s medical malpractice action; patient</w:t>
      </w:r>
      <w:r w:rsidR="00776CB2" w:rsidRPr="00776CB2">
        <w:t>’</w:t>
      </w:r>
      <w:r w:rsidRPr="00776CB2">
        <w:t>s argument on appeal was conclusory, was not supported by any authority, and trial court had not ruled on the issue. Brouwer v. Sisters of Charity Providence Hospitals (S.C. 2014) 409 S.C. 514, 763 S.E.2d 200, rehearing denied. Appeal and Error 1079</w:t>
      </w:r>
    </w:p>
    <w:p w:rsidR="00776CB2" w:rsidRP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rPr>
          <w:b/>
        </w:rPr>
        <w:t xml:space="preserve">SECTION </w:t>
      </w:r>
      <w:r w:rsidR="00513343" w:rsidRPr="00776CB2">
        <w:rPr>
          <w:b/>
        </w:rPr>
        <w:t>15</w:t>
      </w:r>
      <w:r w:rsidRPr="00776CB2">
        <w:rPr>
          <w:b/>
        </w:rPr>
        <w:noBreakHyphen/>
      </w:r>
      <w:r w:rsidR="00513343" w:rsidRPr="00776CB2">
        <w:rPr>
          <w:b/>
        </w:rPr>
        <w:t>79</w:t>
      </w:r>
      <w:r w:rsidRPr="00776CB2">
        <w:rPr>
          <w:b/>
        </w:rPr>
        <w:noBreakHyphen/>
      </w:r>
      <w:r w:rsidR="00513343" w:rsidRPr="00776CB2">
        <w:rPr>
          <w:b/>
        </w:rPr>
        <w:t>130.</w:t>
      </w:r>
      <w:r w:rsidR="00513343" w:rsidRPr="00776CB2">
        <w:t xml:space="preserve"> Report to licensing entity of expert testimony or evidence offered in bad faith or without reasonable basis.</w:t>
      </w:r>
    </w:p>
    <w:p w:rsidR="00776CB2" w:rsidRDefault="00513343"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6CB2">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6CB2" w:rsidRDefault="00776CB2"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3343" w:rsidRPr="00776CB2">
        <w:t xml:space="preserve">: 2005 Act No. 32, </w:t>
      </w:r>
      <w:r w:rsidRPr="00776CB2">
        <w:t xml:space="preserve">Section </w:t>
      </w:r>
      <w:r w:rsidR="00513343" w:rsidRPr="00776CB2">
        <w:t>5, eff July 1, 2005, for causes of action arising after that date.</w:t>
      </w:r>
    </w:p>
    <w:p w:rsidR="00A84CDB" w:rsidRPr="00776CB2" w:rsidRDefault="00A84CDB" w:rsidP="00776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76CB2" w:rsidSect="00776C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CB2" w:rsidRDefault="00776CB2" w:rsidP="00776CB2">
      <w:r>
        <w:separator/>
      </w:r>
    </w:p>
  </w:endnote>
  <w:endnote w:type="continuationSeparator" w:id="0">
    <w:p w:rsidR="00776CB2" w:rsidRDefault="00776CB2" w:rsidP="0077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B2" w:rsidRPr="00776CB2" w:rsidRDefault="00776CB2" w:rsidP="00776C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B2" w:rsidRPr="00776CB2" w:rsidRDefault="00776CB2" w:rsidP="00776C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B2" w:rsidRPr="00776CB2" w:rsidRDefault="00776CB2" w:rsidP="00776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CB2" w:rsidRDefault="00776CB2" w:rsidP="00776CB2">
      <w:r>
        <w:separator/>
      </w:r>
    </w:p>
  </w:footnote>
  <w:footnote w:type="continuationSeparator" w:id="0">
    <w:p w:rsidR="00776CB2" w:rsidRDefault="00776CB2" w:rsidP="00776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B2" w:rsidRPr="00776CB2" w:rsidRDefault="00776CB2" w:rsidP="00776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B2" w:rsidRPr="00776CB2" w:rsidRDefault="00776CB2" w:rsidP="00776C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CB2" w:rsidRPr="00776CB2" w:rsidRDefault="00776CB2" w:rsidP="00776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343"/>
    <w:rsid w:val="000D4DF5"/>
    <w:rsid w:val="001745C9"/>
    <w:rsid w:val="001849AB"/>
    <w:rsid w:val="00251EE4"/>
    <w:rsid w:val="002E698F"/>
    <w:rsid w:val="002F2F5A"/>
    <w:rsid w:val="00337472"/>
    <w:rsid w:val="00381DF2"/>
    <w:rsid w:val="003A316C"/>
    <w:rsid w:val="003C5F22"/>
    <w:rsid w:val="003E4E15"/>
    <w:rsid w:val="003E4FB5"/>
    <w:rsid w:val="00402788"/>
    <w:rsid w:val="00513343"/>
    <w:rsid w:val="005A3311"/>
    <w:rsid w:val="005C0B11"/>
    <w:rsid w:val="005F513E"/>
    <w:rsid w:val="0060475B"/>
    <w:rsid w:val="0068175D"/>
    <w:rsid w:val="006A296F"/>
    <w:rsid w:val="006F60B8"/>
    <w:rsid w:val="00725F8B"/>
    <w:rsid w:val="00770218"/>
    <w:rsid w:val="00776CB2"/>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0666D-B7FD-43B1-94DC-B193FA35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3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3343"/>
    <w:rPr>
      <w:rFonts w:ascii="Courier New" w:eastAsiaTheme="minorEastAsia" w:hAnsi="Courier New" w:cs="Courier New"/>
      <w:sz w:val="20"/>
      <w:szCs w:val="20"/>
    </w:rPr>
  </w:style>
  <w:style w:type="paragraph" w:styleId="Header">
    <w:name w:val="header"/>
    <w:basedOn w:val="Normal"/>
    <w:link w:val="HeaderChar"/>
    <w:uiPriority w:val="99"/>
    <w:unhideWhenUsed/>
    <w:rsid w:val="00776CB2"/>
    <w:pPr>
      <w:tabs>
        <w:tab w:val="center" w:pos="4680"/>
        <w:tab w:val="right" w:pos="9360"/>
      </w:tabs>
    </w:pPr>
  </w:style>
  <w:style w:type="character" w:customStyle="1" w:styleId="HeaderChar">
    <w:name w:val="Header Char"/>
    <w:basedOn w:val="DefaultParagraphFont"/>
    <w:link w:val="Header"/>
    <w:uiPriority w:val="99"/>
    <w:rsid w:val="00776CB2"/>
    <w:rPr>
      <w:rFonts w:cs="Times New Roman"/>
    </w:rPr>
  </w:style>
  <w:style w:type="paragraph" w:styleId="Footer">
    <w:name w:val="footer"/>
    <w:basedOn w:val="Normal"/>
    <w:link w:val="FooterChar"/>
    <w:uiPriority w:val="99"/>
    <w:unhideWhenUsed/>
    <w:rsid w:val="00776CB2"/>
    <w:pPr>
      <w:tabs>
        <w:tab w:val="center" w:pos="4680"/>
        <w:tab w:val="right" w:pos="9360"/>
      </w:tabs>
    </w:pPr>
  </w:style>
  <w:style w:type="character" w:customStyle="1" w:styleId="FooterChar">
    <w:name w:val="Footer Char"/>
    <w:basedOn w:val="DefaultParagraphFont"/>
    <w:link w:val="Footer"/>
    <w:uiPriority w:val="99"/>
    <w:rsid w:val="00776C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10</Pages>
  <Words>4371</Words>
  <Characters>24917</Characters>
  <Application>Microsoft Office Word</Application>
  <DocSecurity>0</DocSecurity>
  <Lines>207</Lines>
  <Paragraphs>58</Paragraphs>
  <ScaleCrop>false</ScaleCrop>
  <Company>Legislative Services Agency (LSA)</Company>
  <LinksUpToDate>false</LinksUpToDate>
  <CharactersWithSpaces>29230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2017-10-20T21:07:00Z</dcterms:created>
  <dcterms:modified xsi:type="dcterms:W3CDTF">2017-10-20T21:07:00Z</dcterms:modified>
</cp:coreProperties>
</file>