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4EF">
        <w:t>CHAPTER 3</w:t>
      </w:r>
    </w:p>
    <w:p w:rsidR="004464EF" w:rsidRP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4EF">
        <w:t>State Authorities Eminent Domain Act</w:t>
      </w:r>
      <w:bookmarkStart w:id="0" w:name="_GoBack"/>
      <w:bookmarkEnd w:id="0"/>
    </w:p>
    <w:p w:rsidR="004464EF" w:rsidRP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rPr>
          <w:b/>
        </w:rPr>
        <w:t xml:space="preserve">SECTION </w:t>
      </w:r>
      <w:r w:rsidR="00DC577B" w:rsidRPr="004464EF">
        <w:rPr>
          <w:b/>
        </w:rPr>
        <w:t>28</w:t>
      </w:r>
      <w:r w:rsidRPr="004464EF">
        <w:rPr>
          <w:b/>
        </w:rPr>
        <w:noBreakHyphen/>
      </w:r>
      <w:r w:rsidR="00DC577B" w:rsidRPr="004464EF">
        <w:rPr>
          <w:b/>
        </w:rPr>
        <w:t>3</w:t>
      </w:r>
      <w:r w:rsidRPr="004464EF">
        <w:rPr>
          <w:b/>
        </w:rPr>
        <w:noBreakHyphen/>
      </w:r>
      <w:r w:rsidR="00DC577B" w:rsidRPr="004464EF">
        <w:rPr>
          <w:b/>
        </w:rPr>
        <w:t>20.</w:t>
      </w:r>
      <w:r w:rsidR="00DC577B" w:rsidRPr="004464EF">
        <w:t xml:space="preserve"> Right of eminent domain conferred on certain state authorities.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ab/>
        <w:t xml:space="preserve">All state authorities, commissions, boards, or governing bodies established by the State of South Carolina, (hereinafter referred to as </w:t>
      </w:r>
      <w:r w:rsidR="004464EF" w:rsidRPr="004464EF">
        <w:t>“</w:t>
      </w:r>
      <w:r w:rsidRPr="004464EF">
        <w:t>state authority</w:t>
      </w:r>
      <w:r w:rsidR="004464EF" w:rsidRPr="004464EF">
        <w:t>”</w:t>
      </w:r>
      <w:r w:rsidRPr="004464EF">
        <w:t>)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577B" w:rsidRPr="004464EF">
        <w:t xml:space="preserve">: 1962 Code </w:t>
      </w:r>
      <w:r w:rsidRPr="004464EF">
        <w:t xml:space="preserve">Section </w:t>
      </w:r>
      <w:r w:rsidR="00DC577B" w:rsidRPr="004464EF">
        <w:t>25</w:t>
      </w:r>
      <w:r w:rsidRPr="004464EF">
        <w:noBreakHyphen/>
      </w:r>
      <w:r w:rsidR="00DC577B" w:rsidRPr="004464EF">
        <w:t xml:space="preserve">52; 1952 Code </w:t>
      </w:r>
      <w:r w:rsidRPr="004464EF">
        <w:t xml:space="preserve">Section </w:t>
      </w:r>
      <w:r w:rsidR="00DC577B" w:rsidRPr="004464EF">
        <w:t>25</w:t>
      </w:r>
      <w:r w:rsidRPr="004464EF">
        <w:noBreakHyphen/>
      </w:r>
      <w:r w:rsidR="00DC577B" w:rsidRPr="004464EF">
        <w:t xml:space="preserve">52; 1942 Code </w:t>
      </w:r>
      <w:r w:rsidRPr="004464EF">
        <w:t xml:space="preserve">Section </w:t>
      </w:r>
      <w:r w:rsidR="00DC577B" w:rsidRPr="004464EF">
        <w:t xml:space="preserve">9112; 1939 (41) 265; 1987 Act No. 173, </w:t>
      </w:r>
      <w:r w:rsidRPr="004464EF">
        <w:t xml:space="preserve">Section </w:t>
      </w:r>
      <w:r w:rsidR="00DC577B" w:rsidRPr="004464EF">
        <w:t>18.</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CROSS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Condemnation by Board of Corrections under this chapter for purposes essential to the operation of the prison system, see </w:t>
      </w:r>
      <w:r w:rsidR="004464EF" w:rsidRPr="004464EF">
        <w:t xml:space="preserve">Section </w:t>
      </w:r>
      <w:r w:rsidRPr="004464EF">
        <w:t>24</w:t>
      </w:r>
      <w:r w:rsidR="004464EF" w:rsidRPr="004464EF">
        <w:noBreakHyphen/>
      </w:r>
      <w:r w:rsidRPr="004464EF">
        <w:t>1</w:t>
      </w:r>
      <w:r w:rsidR="004464EF" w:rsidRPr="004464EF">
        <w:noBreakHyphen/>
      </w:r>
      <w:r w:rsidRPr="004464EF">
        <w:t>230.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Condemnation by Department of Transportation of property of public service corporations, see </w:t>
      </w:r>
      <w:r w:rsidR="004464EF" w:rsidRPr="004464EF">
        <w:t xml:space="preserve">Section </w:t>
      </w:r>
      <w:r w:rsidRPr="004464EF">
        <w:t>57</w:t>
      </w:r>
      <w:r w:rsidR="004464EF" w:rsidRPr="004464EF">
        <w:noBreakHyphen/>
      </w:r>
      <w:r w:rsidRPr="004464EF">
        <w:t>5</w:t>
      </w:r>
      <w:r w:rsidR="004464EF" w:rsidRPr="004464EF">
        <w:noBreakHyphen/>
      </w:r>
      <w:r w:rsidRPr="004464EF">
        <w:t>380.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Condemnation by State Development Board for certain waterway projects, see </w:t>
      </w:r>
      <w:r w:rsidR="004464EF" w:rsidRPr="004464EF">
        <w:t xml:space="preserve">Sections </w:t>
      </w:r>
      <w:r w:rsidRPr="004464EF">
        <w:t xml:space="preserve"> 3</w:t>
      </w:r>
      <w:r w:rsidR="004464EF" w:rsidRPr="004464EF">
        <w:noBreakHyphen/>
      </w:r>
      <w:r w:rsidRPr="004464EF">
        <w:t>5</w:t>
      </w:r>
      <w:r w:rsidR="004464EF" w:rsidRPr="004464EF">
        <w:noBreakHyphen/>
      </w:r>
      <w:r w:rsidRPr="004464EF">
        <w:t>50, 3</w:t>
      </w:r>
      <w:r w:rsidR="004464EF" w:rsidRPr="004464EF">
        <w:noBreakHyphen/>
      </w:r>
      <w:r w:rsidRPr="004464EF">
        <w:t>5</w:t>
      </w:r>
      <w:r w:rsidR="004464EF" w:rsidRPr="004464EF">
        <w:noBreakHyphen/>
      </w:r>
      <w:r w:rsidRPr="004464EF">
        <w:t>330.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Condemnation of lands necessary for the proper drainage of the swamp and low lands of the State, see Article I of Amendments to the Constitution of South Carolina.</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Condemnation powers of watershed conservation districts under this chapter, see </w:t>
      </w:r>
      <w:r w:rsidR="004464EF" w:rsidRPr="004464EF">
        <w:t xml:space="preserve">Section </w:t>
      </w:r>
      <w:r w:rsidRPr="004464EF">
        <w:t>48</w:t>
      </w:r>
      <w:r w:rsidR="004464EF" w:rsidRPr="004464EF">
        <w:noBreakHyphen/>
      </w:r>
      <w:r w:rsidRPr="004464EF">
        <w:t>11</w:t>
      </w:r>
      <w:r w:rsidR="004464EF" w:rsidRPr="004464EF">
        <w:noBreakHyphen/>
      </w:r>
      <w:r w:rsidRPr="004464EF">
        <w:t>110.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Power of condemnation by Public Service Authority, see </w:t>
      </w:r>
      <w:r w:rsidR="004464EF" w:rsidRPr="004464EF">
        <w:t xml:space="preserve">Section </w:t>
      </w:r>
      <w:r w:rsidRPr="004464EF">
        <w:t>58</w:t>
      </w:r>
      <w:r w:rsidR="004464EF" w:rsidRPr="004464EF">
        <w:noBreakHyphen/>
      </w:r>
      <w:r w:rsidRPr="004464EF">
        <w:t>31</w:t>
      </w:r>
      <w:r w:rsidR="004464EF" w:rsidRPr="004464EF">
        <w:noBreakHyphen/>
      </w:r>
      <w:r w:rsidRPr="004464EF">
        <w:t>50.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Power of condemnation of New Horizons Development Authority, see </w:t>
      </w:r>
      <w:r w:rsidR="004464EF" w:rsidRPr="004464EF">
        <w:t xml:space="preserve">Section </w:t>
      </w:r>
      <w:r w:rsidRPr="004464EF">
        <w:t>13</w:t>
      </w:r>
      <w:r w:rsidR="004464EF" w:rsidRPr="004464EF">
        <w:noBreakHyphen/>
      </w:r>
      <w:r w:rsidRPr="004464EF">
        <w:t>11</w:t>
      </w:r>
      <w:r w:rsidR="004464EF" w:rsidRPr="004464EF">
        <w:noBreakHyphen/>
      </w:r>
      <w:r w:rsidRPr="004464EF">
        <w:t>80.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Power of condemnation of Patriot</w:t>
      </w:r>
      <w:r w:rsidR="004464EF" w:rsidRPr="004464EF">
        <w:t>’</w:t>
      </w:r>
      <w:r w:rsidRPr="004464EF">
        <w:t xml:space="preserve">s Point Development Authority, see </w:t>
      </w:r>
      <w:r w:rsidR="004464EF" w:rsidRPr="004464EF">
        <w:t xml:space="preserve">Section </w:t>
      </w:r>
      <w:r w:rsidRPr="004464EF">
        <w:t>51</w:t>
      </w:r>
      <w:r w:rsidR="004464EF" w:rsidRPr="004464EF">
        <w:noBreakHyphen/>
      </w:r>
      <w:r w:rsidRPr="004464EF">
        <w:t>13</w:t>
      </w:r>
      <w:r w:rsidR="004464EF" w:rsidRPr="004464EF">
        <w:noBreakHyphen/>
      </w:r>
      <w:r w:rsidRPr="004464EF">
        <w:t>780.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Power of condemnation of State Development Board in regard to housing projects, see </w:t>
      </w:r>
      <w:r w:rsidR="004464EF" w:rsidRPr="004464EF">
        <w:t xml:space="preserve">Sections </w:t>
      </w:r>
      <w:r w:rsidRPr="004464EF">
        <w:t xml:space="preserve"> 31</w:t>
      </w:r>
      <w:r w:rsidR="004464EF" w:rsidRPr="004464EF">
        <w:noBreakHyphen/>
      </w:r>
      <w:r w:rsidRPr="004464EF">
        <w:t>1</w:t>
      </w:r>
      <w:r w:rsidR="004464EF" w:rsidRPr="004464EF">
        <w:noBreakHyphen/>
      </w:r>
      <w:r w:rsidRPr="004464EF">
        <w:t>450, 31</w:t>
      </w:r>
      <w:r w:rsidR="004464EF" w:rsidRPr="004464EF">
        <w:noBreakHyphen/>
      </w:r>
      <w:r w:rsidRPr="004464EF">
        <w:t>1</w:t>
      </w:r>
      <w:r w:rsidR="004464EF" w:rsidRPr="004464EF">
        <w:noBreakHyphen/>
      </w:r>
      <w:r w:rsidRPr="004464EF">
        <w:t>460.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Powers of condemnation of Department, see </w:t>
      </w:r>
      <w:r w:rsidR="004464EF" w:rsidRPr="004464EF">
        <w:t xml:space="preserve">Section </w:t>
      </w:r>
      <w:r w:rsidRPr="004464EF">
        <w:t>1</w:t>
      </w:r>
      <w:r w:rsidR="004464EF" w:rsidRPr="004464EF">
        <w:noBreakHyphen/>
      </w:r>
      <w:r w:rsidRPr="004464EF">
        <w:t>11</w:t>
      </w:r>
      <w:r w:rsidR="004464EF" w:rsidRPr="004464EF">
        <w:noBreakHyphen/>
      </w:r>
      <w:r w:rsidRPr="004464EF">
        <w:t>110.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Powers of condemnation of the University of South Carolina, see </w:t>
      </w:r>
      <w:r w:rsidR="004464EF" w:rsidRPr="004464EF">
        <w:t xml:space="preserve">Section </w:t>
      </w:r>
      <w:r w:rsidRPr="004464EF">
        <w:t>59</w:t>
      </w:r>
      <w:r w:rsidR="004464EF" w:rsidRPr="004464EF">
        <w:noBreakHyphen/>
      </w:r>
      <w:r w:rsidRPr="004464EF">
        <w:t>117</w:t>
      </w:r>
      <w:r w:rsidR="004464EF" w:rsidRPr="004464EF">
        <w:noBreakHyphen/>
      </w:r>
      <w:r w:rsidRPr="004464EF">
        <w:t>70.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Power of public utilities to prevent operation of certain motor vehicles on utility rights</w:t>
      </w:r>
      <w:r w:rsidR="004464EF" w:rsidRPr="004464EF">
        <w:noBreakHyphen/>
      </w:r>
      <w:r w:rsidRPr="004464EF">
        <w:t>of</w:t>
      </w:r>
      <w:r w:rsidR="004464EF" w:rsidRPr="004464EF">
        <w:noBreakHyphen/>
      </w:r>
      <w:r w:rsidRPr="004464EF">
        <w:t xml:space="preserve">way, see </w:t>
      </w:r>
      <w:r w:rsidR="004464EF" w:rsidRPr="004464EF">
        <w:t xml:space="preserve">Section </w:t>
      </w:r>
      <w:r w:rsidRPr="004464EF">
        <w:t>16</w:t>
      </w:r>
      <w:r w:rsidR="004464EF" w:rsidRPr="004464EF">
        <w:noBreakHyphen/>
      </w:r>
      <w:r w:rsidRPr="004464EF">
        <w:t>11</w:t>
      </w:r>
      <w:r w:rsidR="004464EF" w:rsidRPr="004464EF">
        <w:noBreakHyphen/>
      </w:r>
      <w:r w:rsidRPr="004464EF">
        <w:t>755.</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Procedures for the condemnation of property, see the Eminent Domain Procedure Act </w:t>
      </w:r>
      <w:r w:rsidR="004464EF" w:rsidRPr="004464EF">
        <w:t xml:space="preserve">Section </w:t>
      </w:r>
      <w:r w:rsidRPr="004464EF">
        <w:t>28</w:t>
      </w:r>
      <w:r w:rsidR="004464EF" w:rsidRPr="004464EF">
        <w:noBreakHyphen/>
      </w:r>
      <w:r w:rsidRPr="004464EF">
        <w:t>2</w:t>
      </w:r>
      <w:r w:rsidR="004464EF" w:rsidRPr="004464EF">
        <w:noBreakHyphen/>
      </w:r>
      <w:r w:rsidRPr="004464EF">
        <w:t>10 et seq.</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Rights of way, lands and condemnation for the State highway system, see </w:t>
      </w:r>
      <w:r w:rsidR="004464EF" w:rsidRPr="004464EF">
        <w:t xml:space="preserve">Section </w:t>
      </w:r>
      <w:r w:rsidRPr="004464EF">
        <w:t>57</w:t>
      </w:r>
      <w:r w:rsidR="004464EF" w:rsidRPr="004464EF">
        <w:noBreakHyphen/>
      </w:r>
      <w:r w:rsidRPr="004464EF">
        <w:t>5</w:t>
      </w:r>
      <w:r w:rsidR="004464EF" w:rsidRPr="004464EF">
        <w:noBreakHyphen/>
      </w:r>
      <w:r w:rsidRPr="004464EF">
        <w:t>310.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Taking private property, see SC Const Art. I, </w:t>
      </w:r>
      <w:r w:rsidR="004464EF" w:rsidRPr="004464EF">
        <w:t xml:space="preserve">Section </w:t>
      </w:r>
      <w:r w:rsidRPr="004464EF">
        <w:t>13.</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Library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Eminent Domain 6.1.</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Westlaw Topic No. 148.</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RESEARCH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Encyclopedias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S.C. Jur. Damages </w:t>
      </w:r>
      <w:r w:rsidR="004464EF" w:rsidRPr="004464EF">
        <w:t xml:space="preserve">Section </w:t>
      </w:r>
      <w:r w:rsidRPr="004464EF">
        <w:t>55, Eminent Domain.</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LAW REVIEW AND JOURNAL COMMENTARIES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Recovery of Attorneys</w:t>
      </w:r>
      <w:r w:rsidR="004464EF" w:rsidRPr="004464EF">
        <w:t>’</w:t>
      </w:r>
      <w:r w:rsidRPr="004464EF">
        <w:t xml:space="preserve"> Fees as Costs or Damages in South Carolina. 38 S.C. L. Rev. 823.</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Attorney General</w:t>
      </w:r>
      <w:r w:rsidR="004464EF" w:rsidRPr="004464EF">
        <w:t>’</w:t>
      </w:r>
      <w:r w:rsidRPr="004464EF">
        <w:t>s Opinions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A State agency may exercise power of condemnation only with permission given by the General Assembly. 1974</w:t>
      </w:r>
      <w:r w:rsidR="004464EF" w:rsidRPr="004464EF">
        <w:noBreakHyphen/>
      </w:r>
      <w:r w:rsidRPr="004464EF">
        <w:t>75 Op. Atty Gen, No. 3952, p 27.</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Section 59</w:t>
      </w:r>
      <w:r w:rsidR="004464EF" w:rsidRPr="004464EF">
        <w:noBreakHyphen/>
      </w:r>
      <w:r w:rsidRPr="004464EF">
        <w:t>123</w:t>
      </w:r>
      <w:r w:rsidR="004464EF" w:rsidRPr="004464EF">
        <w:noBreakHyphen/>
      </w:r>
      <w:r w:rsidRPr="004464EF">
        <w:t>90 providing for the power of eminent domain be given to the Board of Trustees of the Medical University of South Carolina is constitutionally valid. 1974</w:t>
      </w:r>
      <w:r w:rsidR="004464EF" w:rsidRPr="004464EF">
        <w:noBreakHyphen/>
      </w:r>
      <w:r w:rsidRPr="004464EF">
        <w:t>75 Op. Atty Gen, No 3972, p 44.</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NOTES OF DECISIONS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In general 1</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lastRenderedPageBreak/>
        <w:t>1. In general</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Former State Authorities Eminent Domain Act did not violate the Fourteenth Amendment of the Constitution of the United States. Oakland Club v. South Carolina Public Service Authority, 1940, 110 F.2d 84.</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The rule in this State is that the decision of the question of necessity lies with the one to whom the State has delegated the authority to take property for a public use and is not subject to review by the Supreme Court in the absence of fraud, bad faith, or clear abuse of discretion. South Carolina State Ports Authority v. Kaiser (S.C. 1970) 254 S.C. 600, 176 S.E.2d 532.</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Where there is an immediate need and necessity for the condemned property, the mere fact that plans for contemplated future uses of the property were not yet firm or definite would be insufficient to show either bad faith or abuse of discretion in condemnation of property. South Carolina State Ports Authority v. Kaiser (S.C. 1970) 254 S.C. 600, 176 S.E.2d 532.</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Stated in Cain v. South Carolina Public Service Authority (S.C. 1952) 222 S.C. 200, 72 S.E.2d 177.</w:t>
      </w:r>
    </w:p>
    <w:p w:rsidR="004464EF" w:rsidRP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4EF">
        <w:t>For a general discussion of former State Authorities Eminent Domain Act, see Oakland Club v. South Carolina Public Service Authority, 1939, 30 F.Supp. 334, affirmed 110 F.2d 84.</w:t>
      </w:r>
    </w:p>
    <w:p w:rsidR="004464EF" w:rsidRP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rPr>
          <w:b/>
        </w:rPr>
        <w:t xml:space="preserve">SECTION </w:t>
      </w:r>
      <w:r w:rsidR="00DC577B" w:rsidRPr="004464EF">
        <w:rPr>
          <w:b/>
        </w:rPr>
        <w:t>28</w:t>
      </w:r>
      <w:r w:rsidRPr="004464EF">
        <w:rPr>
          <w:b/>
        </w:rPr>
        <w:noBreakHyphen/>
      </w:r>
      <w:r w:rsidR="00DC577B" w:rsidRPr="004464EF">
        <w:rPr>
          <w:b/>
        </w:rPr>
        <w:t>3</w:t>
      </w:r>
      <w:r w:rsidRPr="004464EF">
        <w:rPr>
          <w:b/>
        </w:rPr>
        <w:noBreakHyphen/>
      </w:r>
      <w:r w:rsidR="00DC577B" w:rsidRPr="004464EF">
        <w:rPr>
          <w:b/>
        </w:rPr>
        <w:t>30.</w:t>
      </w:r>
      <w:r w:rsidR="00DC577B" w:rsidRPr="004464EF">
        <w:t xml:space="preserve"> Estates and area which may be acquired; acquisition of water and flowage rights in lands in vicinity of project.</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ab/>
        <w:t xml:space="preserve">Any public body exercising the power of eminent domain for purposes set forth in </w:t>
      </w:r>
      <w:r w:rsidR="004464EF" w:rsidRPr="004464EF">
        <w:t xml:space="preserve">Section </w:t>
      </w:r>
      <w:r w:rsidRPr="004464EF">
        <w:t>28</w:t>
      </w:r>
      <w:r w:rsidR="004464EF" w:rsidRPr="004464EF">
        <w:noBreakHyphen/>
      </w:r>
      <w:r w:rsidRPr="004464EF">
        <w:t>3</w:t>
      </w:r>
      <w:r w:rsidR="004464EF" w:rsidRPr="004464EF">
        <w:noBreakHyphen/>
      </w:r>
      <w:r w:rsidRPr="004464EF">
        <w:t>20 shall, in the area determined by the maximum high</w:t>
      </w:r>
      <w:r w:rsidR="004464EF" w:rsidRPr="004464EF">
        <w:noBreakHyphen/>
      </w:r>
      <w:r w:rsidRPr="004464EF">
        <w:t>water mark resulting from its activity and a line not exceeding one hundred lineal feet beyond such high</w:t>
      </w:r>
      <w:r w:rsidR="004464EF" w:rsidRPr="004464EF">
        <w:noBreakHyphen/>
      </w:r>
      <w:r w:rsidRPr="004464EF">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4464EF" w:rsidRPr="004464EF">
        <w:t xml:space="preserve">Section </w:t>
      </w:r>
      <w:r w:rsidRPr="004464EF">
        <w:t>28</w:t>
      </w:r>
      <w:r w:rsidR="004464EF" w:rsidRPr="004464EF">
        <w:noBreakHyphen/>
      </w:r>
      <w:r w:rsidRPr="004464EF">
        <w:t>3</w:t>
      </w:r>
      <w:r w:rsidR="004464EF" w:rsidRPr="004464EF">
        <w:noBreakHyphen/>
      </w:r>
      <w:r w:rsidRPr="004464EF">
        <w:t>20 which it may determine to be necessary, useful, or convenient, or which might be damaged by reason of the construction or operation of the projects, and on those lands the public bodies may establish health control measures as may be necessary.</w:t>
      </w: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577B" w:rsidRPr="004464EF">
        <w:t xml:space="preserve">: 1962 Code </w:t>
      </w:r>
      <w:r w:rsidRPr="004464EF">
        <w:t xml:space="preserve">Section </w:t>
      </w:r>
      <w:r w:rsidR="00DC577B" w:rsidRPr="004464EF">
        <w:t>25</w:t>
      </w:r>
      <w:r w:rsidRPr="004464EF">
        <w:noBreakHyphen/>
      </w:r>
      <w:r w:rsidR="00DC577B" w:rsidRPr="004464EF">
        <w:t xml:space="preserve">53; 1952 Code </w:t>
      </w:r>
      <w:r w:rsidRPr="004464EF">
        <w:t xml:space="preserve">Section </w:t>
      </w:r>
      <w:r w:rsidR="00DC577B" w:rsidRPr="004464EF">
        <w:t>25</w:t>
      </w:r>
      <w:r w:rsidRPr="004464EF">
        <w:noBreakHyphen/>
      </w:r>
      <w:r w:rsidR="00DC577B" w:rsidRPr="004464EF">
        <w:t xml:space="preserve">53; 1942 Code </w:t>
      </w:r>
      <w:r w:rsidRPr="004464EF">
        <w:t xml:space="preserve">Section </w:t>
      </w:r>
      <w:r w:rsidR="00DC577B" w:rsidRPr="004464EF">
        <w:t xml:space="preserve">9113; 1939 (41) 265; 1987 Act No. 173, </w:t>
      </w:r>
      <w:r w:rsidRPr="004464EF">
        <w:t xml:space="preserve">Section </w:t>
      </w:r>
      <w:r w:rsidR="00DC577B" w:rsidRPr="004464EF">
        <w:t>19.</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CROSS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Procedures for the condemnation of property, see the Eminent Domain Procedure Act </w:t>
      </w:r>
      <w:r w:rsidR="004464EF" w:rsidRPr="004464EF">
        <w:t xml:space="preserve">Section </w:t>
      </w:r>
      <w:r w:rsidRPr="004464EF">
        <w:t>28</w:t>
      </w:r>
      <w:r w:rsidR="004464EF" w:rsidRPr="004464EF">
        <w:noBreakHyphen/>
      </w:r>
      <w:r w:rsidRPr="004464EF">
        <w:t>2</w:t>
      </w:r>
      <w:r w:rsidR="004464EF" w:rsidRPr="004464EF">
        <w:noBreakHyphen/>
      </w:r>
      <w:r w:rsidRPr="004464EF">
        <w:t>10 et seq.</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Library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Eminent Domain 14.</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Westlaw Topic No. 148.</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LAW REVIEW AND JOURNAL COMMENTARIES</w:t>
      </w: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w:t>
      </w:r>
      <w:r w:rsidR="00DC577B" w:rsidRPr="004464EF">
        <w:t>Takings Reform</w:t>
      </w:r>
      <w:r w:rsidRPr="004464EF">
        <w:t>”</w:t>
      </w:r>
      <w:r w:rsidR="00DC577B" w:rsidRPr="004464EF">
        <w:t xml:space="preserve"> and the Process of State Legislative Change in the Context of a </w:t>
      </w:r>
      <w:r w:rsidRPr="004464EF">
        <w:t>“</w:t>
      </w:r>
      <w:r w:rsidR="00DC577B" w:rsidRPr="004464EF">
        <w:t>National Movement</w:t>
      </w:r>
      <w:r w:rsidRPr="004464EF">
        <w:t>”</w:t>
      </w:r>
      <w:r w:rsidR="00DC577B" w:rsidRPr="004464EF">
        <w:t>. 50 S.C. L. Rev. 93, Fall 1998.</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NOTES OF DECISIONS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In general 1</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1. In general</w:t>
      </w:r>
    </w:p>
    <w:p w:rsidR="004464EF" w:rsidRP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4EF">
        <w:t xml:space="preserve">Conditions of land sale obligating seller to obtain permission of third party corporation and run 40 foot wide canal from southern boundary of subject property through corporation property for distance of 1 mile were properly construed as requiring procurement of easement prior to closing date, but not requiring actual </w:t>
      </w:r>
      <w:r w:rsidRPr="004464EF">
        <w:lastRenderedPageBreak/>
        <w:t>completion of construction of canal by that time. Sales Intern. Ltd. v. Black River Farms, Inc. (S.C. 1978) 270 S.C. 391, 242 S.E.2d 432. Vendor And Purchaser 79</w:t>
      </w:r>
    </w:p>
    <w:p w:rsidR="004464EF" w:rsidRP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rPr>
          <w:b/>
        </w:rPr>
        <w:t xml:space="preserve">SECTION </w:t>
      </w:r>
      <w:r w:rsidR="00DC577B" w:rsidRPr="004464EF">
        <w:rPr>
          <w:b/>
        </w:rPr>
        <w:t>28</w:t>
      </w:r>
      <w:r w:rsidRPr="004464EF">
        <w:rPr>
          <w:b/>
        </w:rPr>
        <w:noBreakHyphen/>
      </w:r>
      <w:r w:rsidR="00DC577B" w:rsidRPr="004464EF">
        <w:rPr>
          <w:b/>
        </w:rPr>
        <w:t>3</w:t>
      </w:r>
      <w:r w:rsidRPr="004464EF">
        <w:rPr>
          <w:b/>
        </w:rPr>
        <w:noBreakHyphen/>
      </w:r>
      <w:r w:rsidR="00DC577B" w:rsidRPr="004464EF">
        <w:rPr>
          <w:b/>
        </w:rPr>
        <w:t>140.</w:t>
      </w:r>
      <w:r w:rsidR="00DC577B" w:rsidRPr="004464EF">
        <w:t xml:space="preserve"> Public property not exempt from condemnation; exception for public electric utility property.</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ab/>
        <w:t>No lands, rights</w:t>
      </w:r>
      <w:r w:rsidR="004464EF" w:rsidRPr="004464EF">
        <w:noBreakHyphen/>
      </w:r>
      <w:r w:rsidRPr="004464EF">
        <w:t>of</w:t>
      </w:r>
      <w:r w:rsidR="004464EF" w:rsidRPr="004464EF">
        <w:noBreakHyphen/>
      </w:r>
      <w:r w:rsidRPr="004464EF">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EF" w:rsidRDefault="004464EF"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577B" w:rsidRPr="004464EF">
        <w:t xml:space="preserve">: 1962 Code </w:t>
      </w:r>
      <w:r w:rsidRPr="004464EF">
        <w:t xml:space="preserve">Section </w:t>
      </w:r>
      <w:r w:rsidR="00DC577B" w:rsidRPr="004464EF">
        <w:t>25</w:t>
      </w:r>
      <w:r w:rsidRPr="004464EF">
        <w:noBreakHyphen/>
      </w:r>
      <w:r w:rsidR="00DC577B" w:rsidRPr="004464EF">
        <w:t xml:space="preserve">64; 1952 Code </w:t>
      </w:r>
      <w:r w:rsidRPr="004464EF">
        <w:t xml:space="preserve">Section </w:t>
      </w:r>
      <w:r w:rsidR="00DC577B" w:rsidRPr="004464EF">
        <w:t>25</w:t>
      </w:r>
      <w:r w:rsidRPr="004464EF">
        <w:noBreakHyphen/>
      </w:r>
      <w:r w:rsidR="00DC577B" w:rsidRPr="004464EF">
        <w:t xml:space="preserve">64; 1942 Code </w:t>
      </w:r>
      <w:r w:rsidRPr="004464EF">
        <w:t xml:space="preserve">Section </w:t>
      </w:r>
      <w:r w:rsidR="00DC577B" w:rsidRPr="004464EF">
        <w:t xml:space="preserve">9124; 1939 (41) 265; 1987 Act No. 173, </w:t>
      </w:r>
      <w:r w:rsidRPr="004464EF">
        <w:t xml:space="preserve">Section </w:t>
      </w:r>
      <w:r w:rsidR="00DC577B" w:rsidRPr="004464EF">
        <w:t>20.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CROSS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Condemnation by Department of Transportation of property of public service corporations, see </w:t>
      </w:r>
      <w:r w:rsidR="004464EF" w:rsidRPr="004464EF">
        <w:t xml:space="preserve">Section </w:t>
      </w:r>
      <w:r w:rsidRPr="004464EF">
        <w:t>57</w:t>
      </w:r>
      <w:r w:rsidR="004464EF" w:rsidRPr="004464EF">
        <w:noBreakHyphen/>
      </w:r>
      <w:r w:rsidRPr="004464EF">
        <w:t>5</w:t>
      </w:r>
      <w:r w:rsidR="004464EF" w:rsidRPr="004464EF">
        <w:noBreakHyphen/>
      </w:r>
      <w:r w:rsidRPr="004464EF">
        <w:t>380.</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Procedures for the condemnation of property, see the Eminent Domain Procedure Act </w:t>
      </w:r>
      <w:r w:rsidR="004464EF" w:rsidRPr="004464EF">
        <w:t xml:space="preserve">Section </w:t>
      </w:r>
      <w:r w:rsidRPr="004464EF">
        <w:t>28</w:t>
      </w:r>
      <w:r w:rsidR="004464EF" w:rsidRPr="004464EF">
        <w:noBreakHyphen/>
      </w:r>
      <w:r w:rsidRPr="004464EF">
        <w:t>2</w:t>
      </w:r>
      <w:r w:rsidR="004464EF" w:rsidRPr="004464EF">
        <w:noBreakHyphen/>
      </w:r>
      <w:r w:rsidRPr="004464EF">
        <w:t>10 et seq.</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Library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Eminent Domain 47.</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Westlaw Topic No. 148.</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RESEARCH REFERENCES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Encyclopedias</w:t>
      </w:r>
    </w:p>
    <w:p w:rsidR="004464EF" w:rsidRDefault="00DC577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EF">
        <w:t xml:space="preserve">S.C. Jur. Damages </w:t>
      </w:r>
      <w:r w:rsidR="004464EF" w:rsidRPr="004464EF">
        <w:t xml:space="preserve">Section </w:t>
      </w:r>
      <w:r w:rsidRPr="004464EF">
        <w:t>55, Eminent Domain.</w:t>
      </w:r>
    </w:p>
    <w:p w:rsidR="00A84CDB" w:rsidRPr="004464EF" w:rsidRDefault="00A84CDB" w:rsidP="0044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464EF" w:rsidSect="004464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4EF" w:rsidRDefault="004464EF" w:rsidP="004464EF">
      <w:r>
        <w:separator/>
      </w:r>
    </w:p>
  </w:endnote>
  <w:endnote w:type="continuationSeparator" w:id="0">
    <w:p w:rsidR="004464EF" w:rsidRDefault="004464EF" w:rsidP="0044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EF" w:rsidRPr="004464EF" w:rsidRDefault="004464EF" w:rsidP="00446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EF" w:rsidRPr="004464EF" w:rsidRDefault="004464EF" w:rsidP="004464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EF" w:rsidRPr="004464EF" w:rsidRDefault="004464EF" w:rsidP="00446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4EF" w:rsidRDefault="004464EF" w:rsidP="004464EF">
      <w:r>
        <w:separator/>
      </w:r>
    </w:p>
  </w:footnote>
  <w:footnote w:type="continuationSeparator" w:id="0">
    <w:p w:rsidR="004464EF" w:rsidRDefault="004464EF" w:rsidP="00446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EF" w:rsidRPr="004464EF" w:rsidRDefault="004464EF" w:rsidP="004464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EF" w:rsidRPr="004464EF" w:rsidRDefault="004464EF" w:rsidP="004464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EF" w:rsidRPr="004464EF" w:rsidRDefault="004464EF" w:rsidP="00446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7B"/>
    <w:rsid w:val="000D4DF5"/>
    <w:rsid w:val="001745C9"/>
    <w:rsid w:val="001849AB"/>
    <w:rsid w:val="00251EE4"/>
    <w:rsid w:val="002E698F"/>
    <w:rsid w:val="002F2F5A"/>
    <w:rsid w:val="00337472"/>
    <w:rsid w:val="00381DF2"/>
    <w:rsid w:val="003A316C"/>
    <w:rsid w:val="003C5F22"/>
    <w:rsid w:val="003E4E15"/>
    <w:rsid w:val="003E4FB5"/>
    <w:rsid w:val="00402788"/>
    <w:rsid w:val="004464EF"/>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C577B"/>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B73EB-D8DA-479A-8427-D038BF39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577B"/>
    <w:rPr>
      <w:rFonts w:ascii="Courier New" w:eastAsiaTheme="minorEastAsia" w:hAnsi="Courier New" w:cs="Courier New"/>
      <w:sz w:val="20"/>
      <w:szCs w:val="20"/>
    </w:rPr>
  </w:style>
  <w:style w:type="paragraph" w:styleId="Header">
    <w:name w:val="header"/>
    <w:basedOn w:val="Normal"/>
    <w:link w:val="HeaderChar"/>
    <w:uiPriority w:val="99"/>
    <w:unhideWhenUsed/>
    <w:rsid w:val="004464EF"/>
    <w:pPr>
      <w:tabs>
        <w:tab w:val="center" w:pos="4680"/>
        <w:tab w:val="right" w:pos="9360"/>
      </w:tabs>
    </w:pPr>
  </w:style>
  <w:style w:type="character" w:customStyle="1" w:styleId="HeaderChar">
    <w:name w:val="Header Char"/>
    <w:basedOn w:val="DefaultParagraphFont"/>
    <w:link w:val="Header"/>
    <w:uiPriority w:val="99"/>
    <w:rsid w:val="004464EF"/>
    <w:rPr>
      <w:rFonts w:cs="Times New Roman"/>
    </w:rPr>
  </w:style>
  <w:style w:type="paragraph" w:styleId="Footer">
    <w:name w:val="footer"/>
    <w:basedOn w:val="Normal"/>
    <w:link w:val="FooterChar"/>
    <w:uiPriority w:val="99"/>
    <w:unhideWhenUsed/>
    <w:rsid w:val="004464EF"/>
    <w:pPr>
      <w:tabs>
        <w:tab w:val="center" w:pos="4680"/>
        <w:tab w:val="right" w:pos="9360"/>
      </w:tabs>
    </w:pPr>
  </w:style>
  <w:style w:type="character" w:customStyle="1" w:styleId="FooterChar">
    <w:name w:val="Footer Char"/>
    <w:basedOn w:val="DefaultParagraphFont"/>
    <w:link w:val="Footer"/>
    <w:uiPriority w:val="99"/>
    <w:rsid w:val="004464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1307</Words>
  <Characters>7456</Characters>
  <Application>Microsoft Office Word</Application>
  <DocSecurity>0</DocSecurity>
  <Lines>62</Lines>
  <Paragraphs>17</Paragraphs>
  <ScaleCrop>false</ScaleCrop>
  <Company>Legislative Services Agency (LSA)</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