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714">
        <w:t>CHAPTER 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714">
        <w:t>Recording Generally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CROSS REFERENCES</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Methods of satisfaction or release of security interest, affidavit, see </w:t>
      </w:r>
      <w:r w:rsidR="00742714" w:rsidRPr="00742714">
        <w:t xml:space="preserve">Section </w:t>
      </w:r>
      <w:r w:rsidRPr="00742714">
        <w:t>29</w:t>
      </w:r>
      <w:r w:rsidR="00742714" w:rsidRPr="00742714">
        <w:noBreakHyphen/>
      </w:r>
      <w:r w:rsidRPr="00742714">
        <w:t>3</w:t>
      </w:r>
      <w:r w:rsidR="00742714" w:rsidRPr="00742714">
        <w:noBreakHyphen/>
      </w:r>
      <w:r w:rsidRPr="00742714">
        <w:t>330.</w:t>
      </w:r>
      <w:bookmarkStart w:id="0" w:name="_GoBack"/>
      <w:bookmarkEnd w:id="0"/>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10.</w:t>
      </w:r>
      <w:r w:rsidR="00E14BA0" w:rsidRPr="00742714">
        <w:t xml:space="preserve"> . Performance of register of deeds</w:t>
      </w:r>
      <w:r w:rsidRPr="00742714">
        <w:t>’</w:t>
      </w:r>
      <w:r w:rsidR="00E14BA0" w:rsidRPr="00742714">
        <w:t xml:space="preserve"> duties by clerk of court in certain counties.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(A) 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(B) The registers of deeds in Berkeley and Dorchester counties are elected for terms of four years and until a successor is elected in the general election and qualifies.</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7; 1952 Code </w:t>
      </w:r>
      <w:r w:rsidRPr="00742714">
        <w:t xml:space="preserve">Section </w:t>
      </w:r>
      <w:r w:rsidR="00E14BA0" w:rsidRPr="00742714">
        <w:t>60</w:t>
      </w:r>
      <w:r w:rsidRPr="00742714">
        <w:noBreakHyphen/>
      </w:r>
      <w:r w:rsidR="00E14BA0" w:rsidRPr="00742714">
        <w:t xml:space="preserve">7; 1942 Code </w:t>
      </w:r>
      <w:r w:rsidRPr="00742714">
        <w:t xml:space="preserve">Section </w:t>
      </w:r>
      <w:r w:rsidR="00E14BA0" w:rsidRPr="00742714">
        <w:t xml:space="preserve">3629; 1932 Code </w:t>
      </w:r>
      <w:r w:rsidRPr="00742714">
        <w:t xml:space="preserve">Section </w:t>
      </w:r>
      <w:r w:rsidR="00E14BA0" w:rsidRPr="00742714">
        <w:t xml:space="preserve">3629; Civ. C. </w:t>
      </w:r>
      <w:r w:rsidRPr="00742714">
        <w:t>‘</w:t>
      </w:r>
      <w:r w:rsidR="00E14BA0" w:rsidRPr="00742714">
        <w:t xml:space="preserve">22 </w:t>
      </w:r>
      <w:r w:rsidRPr="00742714">
        <w:t xml:space="preserve">Section </w:t>
      </w:r>
      <w:r w:rsidR="00E14BA0" w:rsidRPr="00742714">
        <w:t xml:space="preserve">2173; Civ. C. </w:t>
      </w:r>
      <w:r w:rsidRPr="00742714">
        <w:t>‘</w:t>
      </w:r>
      <w:r w:rsidR="00E14BA0" w:rsidRPr="00742714">
        <w:t xml:space="preserve">12 </w:t>
      </w:r>
      <w:r w:rsidRPr="00742714">
        <w:t xml:space="preserve">Section </w:t>
      </w:r>
      <w:r w:rsidR="00E14BA0" w:rsidRPr="00742714">
        <w:t xml:space="preserve">1349; Civ. C. </w:t>
      </w:r>
      <w:r w:rsidRPr="00742714">
        <w:t>‘</w:t>
      </w:r>
      <w:r w:rsidR="00E14BA0" w:rsidRPr="00742714">
        <w:t xml:space="preserve">02 </w:t>
      </w:r>
      <w:r w:rsidRPr="00742714">
        <w:t xml:space="preserve">Section </w:t>
      </w:r>
      <w:r w:rsidR="00E14BA0" w:rsidRPr="00742714">
        <w:t xml:space="preserve">945; 1779 (7) 296; 1839 (11) 115; 1882 (18) 682; 1896 (22) 122; 1908 (25) 1020; 1973 (58) 803, 833; 1975 (59) 147; 1978 Act No. 458, </w:t>
      </w:r>
      <w:r w:rsidRPr="00742714">
        <w:t xml:space="preserve">Section </w:t>
      </w:r>
      <w:r w:rsidR="00E14BA0" w:rsidRPr="00742714">
        <w:t xml:space="preserve">1; 1980 Act No. 329, </w:t>
      </w:r>
      <w:r w:rsidRPr="00742714">
        <w:t xml:space="preserve">Section </w:t>
      </w:r>
      <w:r w:rsidR="00E14BA0" w:rsidRPr="00742714">
        <w:t xml:space="preserve">1; 1985 Act No. 123, </w:t>
      </w:r>
      <w:r w:rsidRPr="00742714">
        <w:t xml:space="preserve">Section </w:t>
      </w:r>
      <w:r w:rsidR="00E14BA0" w:rsidRPr="00742714">
        <w:t xml:space="preserve">1; 1986 Act No. 541, </w:t>
      </w:r>
      <w:r w:rsidRPr="00742714">
        <w:t xml:space="preserve">Section </w:t>
      </w:r>
      <w:r w:rsidR="00E14BA0" w:rsidRPr="00742714">
        <w:t xml:space="preserve">1; 1987 Act No. 153, </w:t>
      </w:r>
      <w:r w:rsidRPr="00742714">
        <w:t xml:space="preserve">Section </w:t>
      </w:r>
      <w:r w:rsidR="00E14BA0" w:rsidRPr="00742714">
        <w:t xml:space="preserve">1; 1987 Act No. 186, </w:t>
      </w:r>
      <w:r w:rsidRPr="00742714">
        <w:t xml:space="preserve">Section </w:t>
      </w:r>
      <w:r w:rsidR="00E14BA0" w:rsidRPr="00742714">
        <w:t xml:space="preserve">1; 1993 Act No. 5, </w:t>
      </w:r>
      <w:r w:rsidRPr="00742714">
        <w:t xml:space="preserve">Section </w:t>
      </w:r>
      <w:r w:rsidR="00E14BA0" w:rsidRPr="00742714">
        <w:t xml:space="preserve">1; 1994 Act No. 294, </w:t>
      </w:r>
      <w:r w:rsidRPr="00742714">
        <w:t xml:space="preserve">Section </w:t>
      </w:r>
      <w:r w:rsidR="00E14BA0" w:rsidRPr="00742714">
        <w:t xml:space="preserve">1; 1996 Act No. 417, </w:t>
      </w:r>
      <w:r w:rsidRPr="00742714">
        <w:t xml:space="preserve">Section </w:t>
      </w:r>
      <w:r w:rsidR="00E14BA0" w:rsidRPr="00742714">
        <w:t xml:space="preserve">1; 1999 Act No. 8, </w:t>
      </w:r>
      <w:r w:rsidRPr="00742714">
        <w:t xml:space="preserve">Section </w:t>
      </w:r>
      <w:r w:rsidR="00E14BA0" w:rsidRPr="00742714">
        <w:t xml:space="preserve">1; 2000 Act No. 272, </w:t>
      </w:r>
      <w:r w:rsidRPr="00742714">
        <w:t xml:space="preserve">Section </w:t>
      </w:r>
      <w:r w:rsidR="00E14BA0" w:rsidRPr="00742714">
        <w:t xml:space="preserve">1; 2001 Act No. 75, </w:t>
      </w:r>
      <w:r w:rsidRPr="00742714">
        <w:t xml:space="preserve">Section </w:t>
      </w:r>
      <w:r w:rsidR="00E14BA0" w:rsidRPr="00742714">
        <w:t xml:space="preserve">1; 2005 Act No. 140, </w:t>
      </w:r>
      <w:r w:rsidRPr="00742714">
        <w:t xml:space="preserve">Section </w:t>
      </w:r>
      <w:r w:rsidR="00E14BA0" w:rsidRPr="00742714">
        <w:t xml:space="preserve">1; 2006 Act No. 299, </w:t>
      </w:r>
      <w:r w:rsidRPr="00742714">
        <w:t xml:space="preserve">Section </w:t>
      </w:r>
      <w:r w:rsidR="00E14BA0" w:rsidRPr="00742714">
        <w:t xml:space="preserve">1, eff May 31, 2006; 2008 Act No. 221, </w:t>
      </w:r>
      <w:r w:rsidRPr="00742714">
        <w:t xml:space="preserve">Section </w:t>
      </w:r>
      <w:r w:rsidR="00E14BA0" w:rsidRPr="00742714">
        <w:t>1, eff upon approval (became law without the Governor</w:t>
      </w:r>
      <w:r w:rsidRPr="00742714">
        <w:t>’</w:t>
      </w:r>
      <w:r w:rsidR="00E14BA0" w:rsidRPr="00742714">
        <w:t xml:space="preserve">s signature on May 15, 2008); 2010 Act No. 127, </w:t>
      </w:r>
      <w:r w:rsidRPr="00742714">
        <w:t xml:space="preserve">Section </w:t>
      </w:r>
      <w:r w:rsidR="00E14BA0" w:rsidRPr="00742714">
        <w:t xml:space="preserve">1, eff February 24, 2010; 2013 Act No. 12, </w:t>
      </w:r>
      <w:r w:rsidRPr="00742714">
        <w:t xml:space="preserve">Section </w:t>
      </w:r>
      <w:r w:rsidR="00E14BA0" w:rsidRPr="00742714">
        <w:t>1, eff April 23, 2013.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1976 Code of Laws.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Effect of Amendment</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2006 amendment added Colleton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2008 amendment added Clarendon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2010 amendment made subsection (A) and (B) designations and in subsection (A) added Lancaster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2013 amendment, in subsection (A), added two references to Cherokee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CROSS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Clerks of court, generally, see </w:t>
      </w:r>
      <w:r w:rsidR="00742714" w:rsidRPr="00742714">
        <w:t xml:space="preserve">Sections </w:t>
      </w:r>
      <w:r w:rsidRPr="00742714">
        <w:t xml:space="preserve"> 14</w:t>
      </w:r>
      <w:r w:rsidR="00742714" w:rsidRPr="00742714">
        <w:noBreakHyphen/>
      </w:r>
      <w:r w:rsidRPr="00742714">
        <w:t>17</w:t>
      </w:r>
      <w:r w:rsidR="00742714" w:rsidRPr="00742714">
        <w:noBreakHyphen/>
      </w:r>
      <w:r w:rsidRPr="00742714">
        <w:t>10 et seq.</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Registers of Deeds 4, 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330.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Registers of Deeds </w:t>
      </w:r>
      <w:r w:rsidR="00742714" w:rsidRPr="00742714">
        <w:t xml:space="preserve">Sections </w:t>
      </w:r>
      <w:r w:rsidRPr="00742714">
        <w:t xml:space="preserve"> 9 to 13.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RESEARCH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Encyclopedias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S.C. Jur. Clerks of Court </w:t>
      </w:r>
      <w:r w:rsidR="00742714" w:rsidRPr="00742714">
        <w:t xml:space="preserve">Section </w:t>
      </w:r>
      <w:r w:rsidRPr="00742714">
        <w:t>10, Duties.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S.C. Jur. Covenants </w:t>
      </w:r>
      <w:r w:rsidR="00742714" w:rsidRPr="00742714">
        <w:t xml:space="preserve">Section </w:t>
      </w:r>
      <w:r w:rsidRPr="00742714">
        <w:t>5, Methods of Creating and Requirements of Recording.</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S.C. Jur. Covenants </w:t>
      </w:r>
      <w:r w:rsidR="00742714" w:rsidRPr="00742714">
        <w:t xml:space="preserve">Section </w:t>
      </w:r>
      <w:r w:rsidRPr="00742714">
        <w:t>6, by Deed.</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Attorney General</w:t>
      </w:r>
      <w:r w:rsidR="00742714" w:rsidRPr="00742714">
        <w:t>’</w:t>
      </w:r>
      <w:r w:rsidRPr="00742714">
        <w:t>s Opinions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vacancy in the office of Register of Mesne Conveyances in Aiken County would be filled by appointment of the Aiken County Legislative Delegation for the unexpired portion of the term. There appears to be no statutory authority which would authorize a probate judge to serve as a temporary replacement for the Register of Mesne Conveyances until an appointment can be made. 1987 Op. Atty Gen, No. 87</w:t>
      </w:r>
      <w:r w:rsidR="00742714" w:rsidRPr="00742714">
        <w:noBreakHyphen/>
      </w:r>
      <w:r w:rsidRPr="00742714">
        <w:t>58, p 148.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lastRenderedPageBreak/>
        <w:t>NOTES OF DECISIONS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In general 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1. In general</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Prior to the act of 1896 the offices were separate and distinct in these counties, though the duties were performed by the same officer. Waring v. Miller Batting &amp; Mfg. Co. (S.C. 1892) 36 S.C. 310, 15 S.E. 132.</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12.</w:t>
      </w:r>
      <w:r w:rsidR="00E14BA0" w:rsidRPr="00742714">
        <w:t xml:space="preserve"> . Appointment of register of deeds for certain counties.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(A) The governing bodies of Anderson, Beaufort, Cherokee, Chesterfield, Clarendon, Colleton, Georgetown, Horry, Jasper, Kershaw, Lancaster, Oconee, Orangeburg, and Pickens counties shall appoint the register of deeds for its county under terms and conditions as it may agree upon.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(B) The governing body of Georgetown County may appoint a register of deeds only after advertising the information concerning the appointment for two weeks before action is taken in a newspaper of general circulation in the county.</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1987 Act No. 153, </w:t>
      </w:r>
      <w:r w:rsidRPr="00742714">
        <w:t xml:space="preserve">Section </w:t>
      </w:r>
      <w:r w:rsidR="00E14BA0" w:rsidRPr="00742714">
        <w:t xml:space="preserve">2; 1993 Act No. 5, </w:t>
      </w:r>
      <w:r w:rsidRPr="00742714">
        <w:t xml:space="preserve">Section </w:t>
      </w:r>
      <w:r w:rsidR="00E14BA0" w:rsidRPr="00742714">
        <w:t xml:space="preserve">2; 1994 Act No. 294, </w:t>
      </w:r>
      <w:r w:rsidRPr="00742714">
        <w:t xml:space="preserve">Section </w:t>
      </w:r>
      <w:r w:rsidR="00E14BA0" w:rsidRPr="00742714">
        <w:t xml:space="preserve">2; 1996 Act No. 417, </w:t>
      </w:r>
      <w:r w:rsidRPr="00742714">
        <w:t xml:space="preserve">Section </w:t>
      </w:r>
      <w:r w:rsidR="00E14BA0" w:rsidRPr="00742714">
        <w:t xml:space="preserve">2; 1999 Act No. 8, </w:t>
      </w:r>
      <w:r w:rsidRPr="00742714">
        <w:t xml:space="preserve">Section </w:t>
      </w:r>
      <w:r w:rsidR="00E14BA0" w:rsidRPr="00742714">
        <w:t xml:space="preserve">2; 2000 Act No. 272, </w:t>
      </w:r>
      <w:r w:rsidRPr="00742714">
        <w:t xml:space="preserve">Section </w:t>
      </w:r>
      <w:r w:rsidR="00E14BA0" w:rsidRPr="00742714">
        <w:t xml:space="preserve">2; 2001 Act No. 75, </w:t>
      </w:r>
      <w:r w:rsidRPr="00742714">
        <w:t xml:space="preserve">Section </w:t>
      </w:r>
      <w:r w:rsidR="00E14BA0" w:rsidRPr="00742714">
        <w:t xml:space="preserve">2; 2005 Act No. 140, </w:t>
      </w:r>
      <w:r w:rsidRPr="00742714">
        <w:t xml:space="preserve">Section </w:t>
      </w:r>
      <w:r w:rsidR="00E14BA0" w:rsidRPr="00742714">
        <w:t xml:space="preserve">2; 2006 Act No. 299, </w:t>
      </w:r>
      <w:r w:rsidRPr="00742714">
        <w:t xml:space="preserve">Section </w:t>
      </w:r>
      <w:r w:rsidR="00E14BA0" w:rsidRPr="00742714">
        <w:t xml:space="preserve">2, eff May 31, 2006; 2008 Act No. 221, </w:t>
      </w:r>
      <w:r w:rsidRPr="00742714">
        <w:t xml:space="preserve">Section </w:t>
      </w:r>
      <w:r w:rsidR="00E14BA0" w:rsidRPr="00742714">
        <w:t>1, eff upon approval (became law without the Governor</w:t>
      </w:r>
      <w:r w:rsidRPr="00742714">
        <w:t>’</w:t>
      </w:r>
      <w:r w:rsidR="00E14BA0" w:rsidRPr="00742714">
        <w:t xml:space="preserve">s signature on May 15, 2008); 2010 Act No. 127, </w:t>
      </w:r>
      <w:r w:rsidRPr="00742714">
        <w:t xml:space="preserve">Section </w:t>
      </w:r>
      <w:r w:rsidR="00E14BA0" w:rsidRPr="00742714">
        <w:t xml:space="preserve">2, eff February 24, 2010; 2013 Act No. 12, </w:t>
      </w:r>
      <w:r w:rsidRPr="00742714">
        <w:t xml:space="preserve">Section </w:t>
      </w:r>
      <w:r w:rsidR="00E14BA0" w:rsidRPr="00742714">
        <w:t>2, eff April 23, 2013.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1976 Code of Laws.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Effect of Amendment</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2006 amendment added Colleton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2008 amendment added Clarendon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2010 amendment made subsection (A) and (B) designations and in subsection (A) added Lancaster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2013 amendment, in subsection (A), added the reference to Cherokee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Registers of Deeds 2.</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330.</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C.J.S. Registers of Deeds </w:t>
      </w:r>
      <w:r w:rsidR="00742714" w:rsidRPr="00742714">
        <w:t xml:space="preserve">Sections </w:t>
      </w:r>
      <w:r w:rsidRPr="00742714">
        <w:t xml:space="preserve"> 5 to 8.</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15.</w:t>
      </w:r>
      <w:r w:rsidR="00E14BA0" w:rsidRPr="00742714">
        <w:t xml:space="preserve"> Duties of clerk of court for state tax liens to be performed by register of deeds.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1978 Act No. 594, </w:t>
      </w:r>
      <w:r w:rsidRPr="00742714">
        <w:t xml:space="preserve">Section </w:t>
      </w:r>
      <w:r w:rsidR="00E14BA0" w:rsidRPr="00742714">
        <w:t>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1976 Code of Laws.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Registers of Deeds 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330.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Registers of Deeds </w:t>
      </w:r>
      <w:r w:rsidR="00742714" w:rsidRPr="00742714">
        <w:t xml:space="preserve">Sections </w:t>
      </w:r>
      <w:r w:rsidRPr="00742714">
        <w:t xml:space="preserve"> 10 to 13.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RESEARCH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Encyclopedias</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S.C. Jur. Clerks of Court </w:t>
      </w:r>
      <w:r w:rsidR="00742714" w:rsidRPr="00742714">
        <w:t xml:space="preserve">Section </w:t>
      </w:r>
      <w:r w:rsidRPr="00742714">
        <w:t>10, Duties.</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lastRenderedPageBreak/>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16.</w:t>
      </w:r>
      <w:r w:rsidR="00E14BA0" w:rsidRPr="00742714">
        <w:t xml:space="preserve"> Records of state tax liens before and after August 1, 1978.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 xml:space="preserve">On the effective date of </w:t>
      </w:r>
      <w:r w:rsidR="00742714" w:rsidRPr="00742714">
        <w:t xml:space="preserve">Sections </w:t>
      </w:r>
      <w:r w:rsidRPr="00742714">
        <w:t xml:space="preserve"> 30</w:t>
      </w:r>
      <w:r w:rsidR="00742714" w:rsidRPr="00742714">
        <w:noBreakHyphen/>
      </w:r>
      <w:r w:rsidRPr="00742714">
        <w:t>5</w:t>
      </w:r>
      <w:r w:rsidR="00742714" w:rsidRPr="00742714">
        <w:noBreakHyphen/>
      </w:r>
      <w:r w:rsidRPr="00742714">
        <w:t>15 and 30</w:t>
      </w:r>
      <w:r w:rsidR="00742714" w:rsidRPr="00742714">
        <w:noBreakHyphen/>
      </w:r>
      <w:r w:rsidRPr="00742714">
        <w:t>5</w:t>
      </w:r>
      <w:r w:rsidR="00742714" w:rsidRPr="00742714">
        <w:noBreakHyphen/>
      </w:r>
      <w:r w:rsidRPr="00742714">
        <w:t>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1978 Act No. 594, </w:t>
      </w:r>
      <w:r w:rsidRPr="00742714">
        <w:t xml:space="preserve">Section </w:t>
      </w:r>
      <w:r w:rsidR="00E14BA0" w:rsidRPr="00742714">
        <w:t>2.</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1976 Code of Laws.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13.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Registers of Deeds 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326, 330.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 </w:t>
      </w:r>
      <w:r w:rsidRPr="00742714">
        <w:t>32.</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C.J.S. Registers of Deeds </w:t>
      </w:r>
      <w:r w:rsidR="00742714" w:rsidRPr="00742714">
        <w:t xml:space="preserve">Sections </w:t>
      </w:r>
      <w:r w:rsidRPr="00742714">
        <w:t xml:space="preserve"> 10 to 13.</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20.</w:t>
      </w:r>
      <w:r w:rsidR="00E14BA0" w:rsidRPr="00742714">
        <w:t xml:space="preserve"> Certified copies of recorded instruments; effect of furnishing incorrect copy.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8; 1952 Code </w:t>
      </w:r>
      <w:r w:rsidRPr="00742714">
        <w:t xml:space="preserve">Section </w:t>
      </w:r>
      <w:r w:rsidR="00E14BA0" w:rsidRPr="00742714">
        <w:t>60</w:t>
      </w:r>
      <w:r w:rsidRPr="00742714">
        <w:noBreakHyphen/>
      </w:r>
      <w:r w:rsidR="00E14BA0" w:rsidRPr="00742714">
        <w:t xml:space="preserve">8; 1942 Code </w:t>
      </w:r>
      <w:r w:rsidRPr="00742714">
        <w:t xml:space="preserve">Section </w:t>
      </w:r>
      <w:r w:rsidR="00E14BA0" w:rsidRPr="00742714">
        <w:t xml:space="preserve">3636; 1932 Code </w:t>
      </w:r>
      <w:r w:rsidRPr="00742714">
        <w:t xml:space="preserve">Section </w:t>
      </w:r>
      <w:r w:rsidR="00E14BA0" w:rsidRPr="00742714">
        <w:t xml:space="preserve">3638; Civ. C. </w:t>
      </w:r>
      <w:r w:rsidRPr="00742714">
        <w:t>‘</w:t>
      </w:r>
      <w:r w:rsidR="00E14BA0" w:rsidRPr="00742714">
        <w:t xml:space="preserve">22 </w:t>
      </w:r>
      <w:r w:rsidRPr="00742714">
        <w:t xml:space="preserve">Section </w:t>
      </w:r>
      <w:r w:rsidR="00E14BA0" w:rsidRPr="00742714">
        <w:t xml:space="preserve">2182; Civ. C. </w:t>
      </w:r>
      <w:r w:rsidRPr="00742714">
        <w:t>‘</w:t>
      </w:r>
      <w:r w:rsidR="00E14BA0" w:rsidRPr="00742714">
        <w:t xml:space="preserve">12 </w:t>
      </w:r>
      <w:r w:rsidRPr="00742714">
        <w:t xml:space="preserve">Section </w:t>
      </w:r>
      <w:r w:rsidR="00E14BA0" w:rsidRPr="00742714">
        <w:t xml:space="preserve">1358; Civ. C. </w:t>
      </w:r>
      <w:r w:rsidRPr="00742714">
        <w:t>‘</w:t>
      </w:r>
      <w:r w:rsidR="00E14BA0" w:rsidRPr="00742714">
        <w:t xml:space="preserve">02 </w:t>
      </w:r>
      <w:r w:rsidRPr="00742714">
        <w:t xml:space="preserve">Section </w:t>
      </w:r>
      <w:r w:rsidR="00E14BA0" w:rsidRPr="00742714">
        <w:t>951; G. S. 720; R. S. 821; 1698 (2) 138; 1839 (11) 116; 1843 (11) 255; 1947 (45) 150.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1976 Code of Laws.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15.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Sections </w:t>
      </w:r>
      <w:r w:rsidRPr="00742714">
        <w:t xml:space="preserve"> 61, 66, 69, 95.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Attorney General</w:t>
      </w:r>
      <w:r w:rsidR="00742714" w:rsidRPr="00742714">
        <w:t>’</w:t>
      </w:r>
      <w:r w:rsidRPr="00742714">
        <w:t>s Opinions</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(1) There is no authority in a body such as the Greenville County Council to require the R.M.C. Officer for Greenville County to open the records at times other than normal hours of business; (2) The R.M.C. Officer, however, has the authority to keep the records open at reasonable times, and there is nothing inherently unreasonable about opening the office in the early evening for a beneficial public purpose, as long as the records are properly supervised. 1976</w:t>
      </w:r>
      <w:r w:rsidR="00742714" w:rsidRPr="00742714">
        <w:noBreakHyphen/>
      </w:r>
      <w:r w:rsidRPr="00742714">
        <w:t>77 Op. Atty Gen, No. 77</w:t>
      </w:r>
      <w:r w:rsidR="00742714" w:rsidRPr="00742714">
        <w:noBreakHyphen/>
      </w:r>
      <w:r w:rsidRPr="00742714">
        <w:t>392, p 320.</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30.</w:t>
      </w:r>
      <w:r w:rsidR="00E14BA0" w:rsidRPr="00742714">
        <w:t xml:space="preserve"> Prerequisites to recording.</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Except as otherwise provided by statute, before any deed or other instrument in writing can be recorded in this State, it must be acknowledged or proved by the method described in subsection (A) or (B).</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r>
      <w:r w:rsidRPr="00742714">
        <w:tab/>
        <w:t>(a) a commissioner appointed by dedimus issued by the clerk of the court of common pleas of the county in which the instrument is to be recorded;</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r>
      <w:r w:rsidRPr="00742714">
        <w:tab/>
        <w:t>(b) a commissioner of deeds of this State;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r>
      <w:r w:rsidRPr="00742714">
        <w:tab/>
        <w:t>(c) a clerk of a court of record who shall make certificate of the deed or other instrument under his official seal;</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r>
      <w:r w:rsidRPr="00742714">
        <w:tab/>
        <w:t>(d) a justice of the peace who shall append to the certificate his official seal;</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r>
      <w:r w:rsidRPr="00742714">
        <w:tab/>
        <w:t>(e) a notary public who shall affix to the deed or other instrument his official seal within the state of his appointment, which is a sufficient authentication of his signature, residence, and official character;</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r>
      <w:r w:rsidRPr="00742714">
        <w:tab/>
        <w:t>(f) before a minister, ambassador, consul general, consul, or vice consul, or consular agent of the United States of America; or</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r>
      <w:r w:rsidRPr="00742714">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(2) The Uniform Recognition of Acknowledgments Act must be complied with or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(1) a commissioner appointed by dedimus issued by the clerk of the court of common pleas of the county in which the instrument is to be recorded;</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(2) a commissioner of deeds of this State;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(3) a clerk of a court of record who shall make certificate of the deed or other instrument under his official seal;</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(4) a justice of the peace who shall append to the certificate his official seal;</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(5) a notary public who shall affix to the deed or other instrument his official seal within the state of his appointment, which is a sufficient authentication of his signature, residence, and official character;</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(6) before a minister, ambassador, consul general, consul, or vice consul, or consular agent of the United States of America; or</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(C) Where the instrument is acknowledged by the grantor or maker, the form of acknowledgement must be in substance as follows:</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t>
      </w:r>
      <w:r w:rsidR="00E14BA0" w:rsidRPr="00742714">
        <w:t>South Carolina,</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_________________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I (here give the name of the official and his official title), do hereby certify that (here give the name of the grantor or maker), personally appeared before me this day and acknowledged the due execution of the foregoing instrument.</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Witness my hand and (where an official seal is required by law) official seal this the ___ day of ___ (year).</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_________________</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Signature of Officer</w:t>
      </w:r>
      <w:r w:rsidR="00742714" w:rsidRPr="00742714">
        <w:t>”</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(D)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51; 1952 Code </w:t>
      </w:r>
      <w:r w:rsidRPr="00742714">
        <w:t xml:space="preserve">Section </w:t>
      </w:r>
      <w:r w:rsidR="00E14BA0" w:rsidRPr="00742714">
        <w:t>60</w:t>
      </w:r>
      <w:r w:rsidRPr="00742714">
        <w:noBreakHyphen/>
      </w:r>
      <w:r w:rsidR="00E14BA0" w:rsidRPr="00742714">
        <w:t xml:space="preserve">51; 1942 Code </w:t>
      </w:r>
      <w:r w:rsidRPr="00742714">
        <w:t xml:space="preserve">Section </w:t>
      </w:r>
      <w:r w:rsidR="00E14BA0" w:rsidRPr="00742714">
        <w:t xml:space="preserve">3632; 1932 Code </w:t>
      </w:r>
      <w:r w:rsidRPr="00742714">
        <w:t xml:space="preserve">Section </w:t>
      </w:r>
      <w:r w:rsidR="00E14BA0" w:rsidRPr="00742714">
        <w:t xml:space="preserve">3632; Civ. C. </w:t>
      </w:r>
      <w:r w:rsidRPr="00742714">
        <w:t>‘</w:t>
      </w:r>
      <w:r w:rsidR="00E14BA0" w:rsidRPr="00742714">
        <w:t xml:space="preserve">22 </w:t>
      </w:r>
      <w:r w:rsidRPr="00742714">
        <w:t xml:space="preserve">Section </w:t>
      </w:r>
      <w:r w:rsidR="00E14BA0" w:rsidRPr="00742714">
        <w:t xml:space="preserve">2176; Civ. C. </w:t>
      </w:r>
      <w:r w:rsidRPr="00742714">
        <w:t>‘</w:t>
      </w:r>
      <w:r w:rsidR="00E14BA0" w:rsidRPr="00742714">
        <w:t xml:space="preserve">12 </w:t>
      </w:r>
      <w:r w:rsidRPr="00742714">
        <w:t xml:space="preserve">Section </w:t>
      </w:r>
      <w:r w:rsidR="00E14BA0" w:rsidRPr="00742714">
        <w:t xml:space="preserve">1352; Civ. C. </w:t>
      </w:r>
      <w:r w:rsidRPr="00742714">
        <w:t>‘</w:t>
      </w:r>
      <w:r w:rsidR="00E14BA0" w:rsidRPr="00742714">
        <w:t xml:space="preserve">02 </w:t>
      </w:r>
      <w:r w:rsidRPr="00742714">
        <w:t xml:space="preserve">Section </w:t>
      </w:r>
      <w:r w:rsidR="00E14BA0" w:rsidRPr="00742714">
        <w:t xml:space="preserve">948; G. S. 768; R. S. 818; 1880 (17) 319; 1889 (20) 367; 1908 (25) 104; 1909 (26) 84; 1910 (26) 621; 1951 (47) 447; 1972 (57) 2393; 1988 Act No. 494, </w:t>
      </w:r>
      <w:r w:rsidRPr="00742714">
        <w:t xml:space="preserve">Section </w:t>
      </w:r>
      <w:r w:rsidR="00E14BA0" w:rsidRPr="00742714">
        <w:t xml:space="preserve">8(10); 1994 Act No. 382, </w:t>
      </w:r>
      <w:r w:rsidRPr="00742714">
        <w:t xml:space="preserve">Section </w:t>
      </w:r>
      <w:r w:rsidR="00E14BA0" w:rsidRPr="00742714">
        <w:t xml:space="preserve">1; 2016 Act No. 144 (H.3972), </w:t>
      </w:r>
      <w:r w:rsidRPr="00742714">
        <w:t xml:space="preserve">Section </w:t>
      </w:r>
      <w:r w:rsidR="00E14BA0" w:rsidRPr="00742714">
        <w:t>2, eff March 14, 2016.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Effect of Amendment</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2016 Act No. 144, </w:t>
      </w:r>
      <w:r w:rsidR="00742714" w:rsidRPr="00742714">
        <w:t xml:space="preserve">Section </w:t>
      </w:r>
      <w:r w:rsidRPr="00742714">
        <w:t>2, in (A)(2), inserted the text from former (A)(3); added (D); and made other nonsubstantive changes.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CROSS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Definitions, Uniform Real Property Recording Act, see S.C. Code of Regulations R. 113</w:t>
      </w:r>
      <w:r w:rsidR="00742714" w:rsidRPr="00742714">
        <w:noBreakHyphen/>
      </w:r>
      <w:r w:rsidRPr="00742714">
        <w:t>300.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Execution of power of attorney, see </w:t>
      </w:r>
      <w:r w:rsidR="00742714" w:rsidRPr="00742714">
        <w:t xml:space="preserve">Section </w:t>
      </w:r>
      <w:r w:rsidRPr="00742714">
        <w:t>62</w:t>
      </w:r>
      <w:r w:rsidR="00742714" w:rsidRPr="00742714">
        <w:noBreakHyphen/>
      </w:r>
      <w:r w:rsidRPr="00742714">
        <w:t>8</w:t>
      </w:r>
      <w:r w:rsidR="00742714" w:rsidRPr="00742714">
        <w:noBreakHyphen/>
      </w:r>
      <w:r w:rsidRPr="00742714">
        <w:t>105.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For the Uniform Recognition of Acknowledgments Act, see </w:t>
      </w:r>
      <w:r w:rsidR="00742714" w:rsidRPr="00742714">
        <w:t xml:space="preserve">Sections </w:t>
      </w:r>
      <w:r w:rsidRPr="00742714">
        <w:t xml:space="preserve"> 26</w:t>
      </w:r>
      <w:r w:rsidR="00742714" w:rsidRPr="00742714">
        <w:noBreakHyphen/>
      </w:r>
      <w:r w:rsidRPr="00742714">
        <w:t>3</w:t>
      </w:r>
      <w:r w:rsidR="00742714" w:rsidRPr="00742714">
        <w:noBreakHyphen/>
      </w:r>
      <w:r w:rsidRPr="00742714">
        <w:t>10 to 26</w:t>
      </w:r>
      <w:r w:rsidR="00742714" w:rsidRPr="00742714">
        <w:noBreakHyphen/>
      </w:r>
      <w:r w:rsidRPr="00742714">
        <w:t>3</w:t>
      </w:r>
      <w:r w:rsidR="00742714" w:rsidRPr="00742714">
        <w:noBreakHyphen/>
      </w:r>
      <w:r w:rsidRPr="00742714">
        <w:t>90.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Instrument recorded without seal of officer administering oath being valid, see </w:t>
      </w:r>
      <w:r w:rsidR="00742714" w:rsidRPr="00742714">
        <w:t xml:space="preserve">Section </w:t>
      </w:r>
      <w:r w:rsidRPr="00742714">
        <w:t>30</w:t>
      </w:r>
      <w:r w:rsidR="00742714" w:rsidRPr="00742714">
        <w:noBreakHyphen/>
      </w:r>
      <w:r w:rsidRPr="00742714">
        <w:t>5</w:t>
      </w:r>
      <w:r w:rsidR="00742714" w:rsidRPr="00742714">
        <w:noBreakHyphen/>
      </w:r>
      <w:r w:rsidRPr="00742714">
        <w:t>60.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Valid recording of power of attorney executed in another jurisdiction, notwithstanding provisions of this section, see </w:t>
      </w:r>
      <w:r w:rsidR="00742714" w:rsidRPr="00742714">
        <w:t xml:space="preserve">Section </w:t>
      </w:r>
      <w:r w:rsidRPr="00742714">
        <w:t>62</w:t>
      </w:r>
      <w:r w:rsidR="00742714" w:rsidRPr="00742714">
        <w:noBreakHyphen/>
      </w:r>
      <w:r w:rsidRPr="00742714">
        <w:t>5</w:t>
      </w:r>
      <w:r w:rsidR="00742714" w:rsidRPr="00742714">
        <w:noBreakHyphen/>
      </w:r>
      <w:r w:rsidRPr="00742714">
        <w:t>501.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When power of attorney effective, see </w:t>
      </w:r>
      <w:r w:rsidR="00742714" w:rsidRPr="00742714">
        <w:t xml:space="preserve">Section </w:t>
      </w:r>
      <w:r w:rsidRPr="00742714">
        <w:t>62</w:t>
      </w:r>
      <w:r w:rsidR="00742714" w:rsidRPr="00742714">
        <w:noBreakHyphen/>
      </w:r>
      <w:r w:rsidRPr="00742714">
        <w:t>8</w:t>
      </w:r>
      <w:r w:rsidR="00742714" w:rsidRPr="00742714">
        <w:noBreakHyphen/>
      </w:r>
      <w:r w:rsidRPr="00742714">
        <w:t>109.</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Deeds 83.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120, 326.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Deeds </w:t>
      </w:r>
      <w:r w:rsidR="00742714" w:rsidRPr="00742714">
        <w:t xml:space="preserve">Section </w:t>
      </w:r>
      <w:r w:rsidRPr="00742714">
        <w:t>158.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Sections </w:t>
      </w:r>
      <w:r w:rsidRPr="00742714">
        <w:t xml:space="preserve"> 9 to 14, 17 to 18.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RESEARCH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Encyclopedias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S.C. Jur. Mortgages </w:t>
      </w:r>
      <w:r w:rsidR="00742714" w:rsidRPr="00742714">
        <w:t xml:space="preserve">Section </w:t>
      </w:r>
      <w:r w:rsidRPr="00742714">
        <w:t>26, Specifics of Recording.</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Forms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South Carolina Legal and Business Forms </w:t>
      </w:r>
      <w:r w:rsidR="00742714" w:rsidRPr="00742714">
        <w:t xml:space="preserve">Section </w:t>
      </w:r>
      <w:r w:rsidRPr="00742714">
        <w:t>8:1 , Legal Principles.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South Carolina Legal and Business Forms </w:t>
      </w:r>
      <w:r w:rsidR="00742714" w:rsidRPr="00742714">
        <w:t xml:space="preserve">Section </w:t>
      </w:r>
      <w:r w:rsidRPr="00742714">
        <w:t>8:5 , General Warranty Deed</w:t>
      </w:r>
      <w:r w:rsidR="00742714" w:rsidRPr="00742714">
        <w:noBreakHyphen/>
      </w:r>
      <w:r w:rsidRPr="00742714">
        <w:t>Individual to Individual.</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South Carolina Legal and Business Forms </w:t>
      </w:r>
      <w:r w:rsidR="00742714" w:rsidRPr="00742714">
        <w:t xml:space="preserve">Section </w:t>
      </w:r>
      <w:r w:rsidRPr="00742714">
        <w:t>9:1 , Legal Principles.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South Carolina Legal and Business Forms </w:t>
      </w:r>
      <w:r w:rsidR="00742714" w:rsidRPr="00742714">
        <w:t xml:space="preserve">Section </w:t>
      </w:r>
      <w:r w:rsidRPr="00742714">
        <w:t>12:1 , Legal Principles.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Treatises and Practice Aids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Restatement (2d) of Property, Don. Trans. </w:t>
      </w:r>
      <w:r w:rsidR="00742714" w:rsidRPr="00742714">
        <w:t xml:space="preserve">Section </w:t>
      </w:r>
      <w:r w:rsidRPr="00742714">
        <w:t>32.3, Document of Transfer Relating to Land.</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Attorney General</w:t>
      </w:r>
      <w:r w:rsidR="00742714" w:rsidRPr="00742714">
        <w:t>’</w:t>
      </w:r>
      <w:r w:rsidRPr="00742714">
        <w:t>s Opinions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Where mortgagee was witness to mortgagor</w:t>
      </w:r>
      <w:r w:rsidR="00742714" w:rsidRPr="00742714">
        <w:t>’</w:t>
      </w:r>
      <w:r w:rsidRPr="00742714">
        <w:t>s signature to conditional sales contract and signed affidavit of probate as subscribing witness, instrument not entitled to record and its recordation not constructive notice. Op. Atty Gen, Mar. 12, 1963.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Two witnesses are still required to record deeds and mortgages when acknowledgments are used instead of affidavits. 1974</w:t>
      </w:r>
      <w:r w:rsidR="00742714" w:rsidRPr="00742714">
        <w:noBreakHyphen/>
      </w:r>
      <w:r w:rsidRPr="00742714">
        <w:t>75 Op. Atty Gen, No. 3990, p 64.</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mere omission of the date of expiration of the notary public</w:t>
      </w:r>
      <w:r w:rsidR="00742714" w:rsidRPr="00742714">
        <w:t>’</w:t>
      </w:r>
      <w:r w:rsidRPr="00742714">
        <w:t>s commission below his signature in the probate of a document does not preclude the recording of the document. 1966</w:t>
      </w:r>
      <w:r w:rsidR="00742714" w:rsidRPr="00742714">
        <w:noBreakHyphen/>
      </w:r>
      <w:r w:rsidRPr="00742714">
        <w:t>67 Op. Atty Gen, No. 2314, p 135.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 real estate mortgage which on its face discloses a direct dower interest of the subscribing witness is not eligible for recordation. 1964</w:t>
      </w:r>
      <w:r w:rsidR="00742714" w:rsidRPr="00742714">
        <w:noBreakHyphen/>
      </w:r>
      <w:r w:rsidRPr="00742714">
        <w:t>65 Op. Atty Gen, No. 1807, p 54.</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NOTES OF DECISIONS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In general 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Unauthorized practice of law 2</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Witnesses 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1. In general</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Applied in Arthur v Screven (1893) 39 SC 77, 17 SE 640. Re Rosenthal (1916, DC Ga) 238 F 597, affd (CA5 Ga) 246 F 390. Bank of Dillon v Murchison (1914, CA4 SC) 213 F 147.</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requirement of this section that a deed or mortgage be probated before it is recorded is to secure the authenticity of the instrument. J. W. Dillon &amp; Son Co. v Oliver (1917) 106 SC 410, 91 SE 304. Seale Motor Co. v Stone (1950) 218 SC 373, 62 SE2d 824, 25 ALR2d 1118.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Additional related cases, see Farmers Bank &amp; Trust Co. v Fudge (1919) 113 SC 25, 100 SE 628. Richland County v Owens (1912) 92 SC 329, 75 SE 549. McCreary v Coggeshall (1906) 74 SC 42, 53 SE 978. Milford v Aiken (1901) 61 SC 110, 39 SE 233. Fuller v Missroon (1892) 35 SC 314, 14 SE 714.</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Cited in McDonald v Welborn (1951) 220 SC 10, 66 SE2d 327. U.S. v. Anders Contracting Co., 1953, 111 F.Supp. 700.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Mortgages not executed in compliance with South Carolina</w:t>
      </w:r>
      <w:r w:rsidR="00742714" w:rsidRPr="00742714">
        <w:t>’</w:t>
      </w:r>
      <w:r w:rsidRPr="00742714">
        <w:t>s recording statute are not valid as to subsequent creditors or purchasers for valuable consideration without notice. In re McGrath (Bkrtcy.D.S.C. 2015) 532 B.R. 253. Mortgages And Deeds Of Trust 740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Acknowledgment of signature of transferor on deed by notary public has nothing to do with the statutory requirement of two subscribing witnesses to deed. Sections 26</w:t>
      </w:r>
      <w:r w:rsidR="00742714" w:rsidRPr="00742714">
        <w:noBreakHyphen/>
      </w:r>
      <w:r w:rsidRPr="00742714">
        <w:t>3</w:t>
      </w:r>
      <w:r w:rsidR="00742714" w:rsidRPr="00742714">
        <w:noBreakHyphen/>
      </w:r>
      <w:r w:rsidRPr="00742714">
        <w:t xml:space="preserve">20 et seq. and </w:t>
      </w:r>
      <w:r w:rsidR="00742714" w:rsidRPr="00742714">
        <w:t xml:space="preserve">Section </w:t>
      </w:r>
      <w:r w:rsidRPr="00742714">
        <w:t>30</w:t>
      </w:r>
      <w:r w:rsidR="00742714" w:rsidRPr="00742714">
        <w:noBreakHyphen/>
      </w:r>
      <w:r w:rsidRPr="00742714">
        <w:t>5</w:t>
      </w:r>
      <w:r w:rsidR="00742714" w:rsidRPr="00742714">
        <w:noBreakHyphen/>
      </w:r>
      <w:r w:rsidRPr="00742714">
        <w:t>30 do recognize and permit recording of deed or other instrument properly subscribed by required number of witnesses if execution is provided by affidavit of subscribing witness under terms of Uniform Recognition of Acknowledgment Act or acknowledgment of person executing instrument under conditions prescribed therein. Leasing Enterprises, Inc. v. Livingston (S.C.App. 1987) 294 S.C. 204, 363 S.E.2d 410.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fact that the subscribing witness to a chattel mortgage who made the affidavit for record was a member of the mortgagee firm does not affect the operation of the record as notice, where the interest of the witness does not appear on the face of the record. J.W. Dillon &amp; Son Co. v. Oliver (S.C. 1917) 106 S.C. 410, 91 S.E. 304. Chattel Mortgages 150(1)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 notary who is a party to or interested in a deed cannot take the probate. Watts v. Whetstone (S.C. 1908) 79 S.C. 357, 60 S.E. 703.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 mechanic</w:t>
      </w:r>
      <w:r w:rsidR="00742714" w:rsidRPr="00742714">
        <w:t>’</w:t>
      </w:r>
      <w:r w:rsidRPr="00742714">
        <w:t>s lien need not be probated. Murphy v. Valk (S.C. 1889) 30 S.C. 262, 9 S.E. 101.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 chattel mortgage must have at least one witness and probate to entitle it to record. McGowan v. Reid (S.C. 1887) 27 S.C. 262, 3 S.E. 337.</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probate of a deed executed in this State before a magistrate in Georgia is invalid. Woolfolk v. Graniteville Mfg. Co. (S.C. 1885) 22 S.C. 332.</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Registry without probate is not notice. Woolfolk v. Graniteville Mfg. Co. (S.C. 1885) 22 S.C. 332.</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Registering the deed is not to perfect it but to publish it. Dawson v. Dawson (S.C. 1839).</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2. Unauthorized practice of law</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Commercial title company, which also assists homeowners in purchasing residential real estate, engaged in unlawful practice of law by preparing deeds, notes and other instruments related to mortgage loans and transfers of real property, even though forms were standard and required no creative drafting, and by preparing title abstracts for persons other than attorneys, although company conduct title examinations and prepare abstracts for benefit of attorneys, because examination of titles requires expert legal knowledge and skill; however, commercial title company could continue its practice of handling real estate and mortgage loan closings with restriction that no legal advice be given to parties during closing sessions, and if parties to transaction raise legal question at closing, company should stop proceeding and instruct them to consult their attorneys, and commercial title company may also continue its practice of mailing or hand</w:t>
      </w:r>
      <w:r w:rsidR="00742714" w:rsidRPr="00742714">
        <w:noBreakHyphen/>
      </w:r>
      <w:r w:rsidRPr="00742714">
        <w:t>carrying instruments to courthouse for recording, as physical transportation or mailing of documents to courthouse cannot be considered practice of law, unless this step takes place as part of real estate transfer as in this respect it is aspect of conveying and effecting legal rights, as appropriate sequence of recording is critical in order to protect purchaser</w:t>
      </w:r>
      <w:r w:rsidR="00742714" w:rsidRPr="00742714">
        <w:t>’</w:t>
      </w:r>
      <w:r w:rsidRPr="00742714">
        <w:t>s title to property, such that instructions given to court clerk or register as to manner of recording, if given by lay person for benefit of another, must be given under supervision of attorney. State v. Buyers Service Co., Inc. (S.C. 1987) 292 S.C. 426, 357 S.E.2d 15.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3. Witnesses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Under South Carolina law, a mortgage is improperly recorded if it contains an obvious, material irregularity, such as the signature of only one witness. In re McGrath (Bkrtcy.D.S.C. 2015) 532 B.R. 253. Mortgages And Deeds Of Trust 1291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Under South Carolina law, mortgage encumbering Chapter 7 debtor</w:t>
      </w:r>
      <w:r w:rsidR="00742714" w:rsidRPr="00742714">
        <w:t>’</w:t>
      </w:r>
      <w:r w:rsidRPr="00742714">
        <w:t xml:space="preserve">s real property, which contained signature of witness above one of its witness signature lines and illegible </w:t>
      </w:r>
      <w:r w:rsidR="00742714" w:rsidRPr="00742714">
        <w:t>“</w:t>
      </w:r>
      <w:r w:rsidRPr="00742714">
        <w:t>ink mark</w:t>
      </w:r>
      <w:r w:rsidR="00742714" w:rsidRPr="00742714">
        <w:t>”</w:t>
      </w:r>
      <w:r w:rsidRPr="00742714">
        <w:t xml:space="preserve"> above other line, was not facially defective as not executed in the presence of two witnesses, and so was properly recorded, such that trustee</w:t>
      </w:r>
      <w:r w:rsidR="00742714" w:rsidRPr="00742714">
        <w:t>’</w:t>
      </w:r>
      <w:r w:rsidRPr="00742714">
        <w:t>s status as judicial lien creditor or bona fide purchaser was subordinate to creditor</w:t>
      </w:r>
      <w:r w:rsidR="00742714" w:rsidRPr="00742714">
        <w:t>’</w:t>
      </w:r>
      <w:r w:rsidRPr="00742714">
        <w:t xml:space="preserve">s superior lien, and trustee could not avoid mortgage; </w:t>
      </w:r>
      <w:r w:rsidR="00742714" w:rsidRPr="00742714">
        <w:t>“</w:t>
      </w:r>
      <w:r w:rsidRPr="00742714">
        <w:t>ink mark</w:t>
      </w:r>
      <w:r w:rsidR="00742714" w:rsidRPr="00742714">
        <w:t>”</w:t>
      </w:r>
      <w:r w:rsidRPr="00742714">
        <w:t xml:space="preserve"> above signature line was not a notation obviously referring to something else, nor was signature line completely blank, South Carolina recognized many different forms of signatures, </w:t>
      </w:r>
      <w:r w:rsidR="00742714" w:rsidRPr="00742714">
        <w:t>“</w:t>
      </w:r>
      <w:r w:rsidRPr="00742714">
        <w:t>ink mark</w:t>
      </w:r>
      <w:r w:rsidR="00742714" w:rsidRPr="00742714">
        <w:t>”</w:t>
      </w:r>
      <w:r w:rsidRPr="00742714">
        <w:t xml:space="preserve"> might well have been a </w:t>
      </w:r>
      <w:r w:rsidR="00742714" w:rsidRPr="00742714">
        <w:t>“</w:t>
      </w:r>
      <w:r w:rsidRPr="00742714">
        <w:t>signature</w:t>
      </w:r>
      <w:r w:rsidR="00742714" w:rsidRPr="00742714">
        <w:t>”</w:t>
      </w:r>
      <w:r w:rsidRPr="00742714">
        <w:t xml:space="preserve"> or mark used with intention of authenticating the document, and nothing in state</w:t>
      </w:r>
      <w:r w:rsidR="00742714" w:rsidRPr="00742714">
        <w:t>’</w:t>
      </w:r>
      <w:r w:rsidRPr="00742714">
        <w:t>s recording statute required two legible, well</w:t>
      </w:r>
      <w:r w:rsidR="00742714" w:rsidRPr="00742714">
        <w:noBreakHyphen/>
      </w:r>
      <w:r w:rsidRPr="00742714">
        <w:t xml:space="preserve">penned signatures, but, instead, statute merely required that document be signed and acknowledged by the grantor </w:t>
      </w:r>
      <w:r w:rsidR="00742714" w:rsidRPr="00742714">
        <w:t>“</w:t>
      </w:r>
      <w:r w:rsidRPr="00742714">
        <w:t>in the presence of two witnesses.</w:t>
      </w:r>
      <w:r w:rsidR="00742714" w:rsidRPr="00742714">
        <w:t>”</w:t>
      </w:r>
      <w:r w:rsidRPr="00742714">
        <w:t xml:space="preserve"> In re McGrath (Bkrtcy.D.S.C. 2015) 532 B.R. 253. Bankruptcy 2578; Bankruptcy 2704; Bankruptcy 2705; Mortgages And Deeds Of Trust 742; Mortgages And Deeds Of Trust 1286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Under South Carolina law, Chapter 11 debtors</w:t>
      </w:r>
      <w:r w:rsidR="00742714" w:rsidRPr="00742714">
        <w:t>’</w:t>
      </w:r>
      <w:r w:rsidRPr="00742714">
        <w:t xml:space="preserve"> properly recorded mortgage, which, though it was improperly witnessed, appeared valid on its face, was effective against a bona fide purchaser and, thus, it could not be defeated by the strong</w:t>
      </w:r>
      <w:r w:rsidR="00742714" w:rsidRPr="00742714">
        <w:noBreakHyphen/>
      </w:r>
      <w:r w:rsidRPr="00742714">
        <w:t>arm powers of the debtors as debtors</w:t>
      </w:r>
      <w:r w:rsidR="00742714" w:rsidRPr="00742714">
        <w:noBreakHyphen/>
      </w:r>
      <w:r w:rsidRPr="00742714">
        <w:t>in</w:t>
      </w:r>
      <w:r w:rsidR="00742714" w:rsidRPr="00742714">
        <w:noBreakHyphen/>
      </w:r>
      <w:r w:rsidRPr="00742714">
        <w:t>possession. In re Spencer (Bkrtcy.D.S.C. 2006) 354 B.R. 758. Bankruptcy 2705; Vendor And Purchaser 231(17)</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Under South Carolina law, an improperly witnessed mortgage or even a mortgage without witnesses is not void as between the parties. In re Spencer (Bkrtcy.D.S.C. 2006) 354 B.R. 758. Mortgages And Deeds Of Trust 745</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Mortgage was improperly witnessed under South Carolina law where execution of mortgage took place in mortgagors</w:t>
      </w:r>
      <w:r w:rsidR="00742714" w:rsidRPr="00742714">
        <w:t>’</w:t>
      </w:r>
      <w:r w:rsidRPr="00742714">
        <w:t xml:space="preserve"> home, closing attorney had his assistant </w:t>
      </w:r>
      <w:r w:rsidR="00742714" w:rsidRPr="00742714">
        <w:t>“</w:t>
      </w:r>
      <w:r w:rsidRPr="00742714">
        <w:t>witness</w:t>
      </w:r>
      <w:r w:rsidR="00742714" w:rsidRPr="00742714">
        <w:t>”</w:t>
      </w:r>
      <w:r w:rsidRPr="00742714">
        <w:t xml:space="preserve"> the documents when he returned to his office, assistant thus did not observe either of the mortgagors sign the mortgage or any other document, and so it was clear that two witnesses were not present, as required by statute. In re Spencer (Bkrtcy.D.S.C. 2006) 354 B.R. 758. Mortgages And Deeds Of Trust 745</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35.</w:t>
      </w:r>
      <w:r w:rsidR="00E14BA0" w:rsidRPr="00742714">
        <w:t xml:space="preserve"> Derivation clause and address of grantee or mortgagee on deeds and mortgages.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w:t>
      </w:r>
      <w:r w:rsidR="00742714" w:rsidRPr="00742714">
        <w:t>’</w:t>
      </w:r>
      <w:r w:rsidRPr="00742714">
        <w:t>s or mortgagor</w:t>
      </w:r>
      <w:r w:rsidR="00742714" w:rsidRPr="00742714">
        <w:t>’</w:t>
      </w:r>
      <w:r w:rsidRPr="00742714">
        <w:t>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w:t>
      </w:r>
      <w:r w:rsidR="00742714" w:rsidRPr="00742714">
        <w:t>’</w:t>
      </w:r>
      <w:r w:rsidRPr="00742714">
        <w:t>s or mortgagor</w:t>
      </w:r>
      <w:r w:rsidR="00742714" w:rsidRPr="00742714">
        <w:t>’</w:t>
      </w:r>
      <w:r w:rsidRPr="00742714">
        <w:t>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742714" w:rsidRPr="00742714">
        <w:noBreakHyphen/>
      </w:r>
      <w:r w:rsidRPr="00742714">
        <w:t>warranty deed of real property.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(c) The provisions of this section are intended to be regulatory in nature and will not affect the legality, force, effect or record notice of any instrument recorded in violation hereof.</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1976 Act No. 463, </w:t>
      </w:r>
      <w:r w:rsidRPr="00742714">
        <w:t xml:space="preserve">Sections </w:t>
      </w:r>
      <w:r w:rsidR="00E14BA0" w:rsidRPr="00742714">
        <w:t xml:space="preserve"> 1</w:t>
      </w:r>
      <w:r w:rsidRPr="00742714">
        <w:noBreakHyphen/>
      </w:r>
      <w:r w:rsidR="00E14BA0" w:rsidRPr="00742714">
        <w:t xml:space="preserve">3; 1976 Act No. 691, </w:t>
      </w:r>
      <w:r w:rsidRPr="00742714">
        <w:t xml:space="preserve">Section </w:t>
      </w:r>
      <w:r w:rsidR="00E14BA0" w:rsidRPr="00742714">
        <w:t xml:space="preserve">1; 1977 Act No. 181, </w:t>
      </w:r>
      <w:r w:rsidRPr="00742714">
        <w:t xml:space="preserve">Section </w:t>
      </w:r>
      <w:r w:rsidR="00E14BA0" w:rsidRPr="00742714">
        <w:t xml:space="preserve">1; 1983 Act No. 105, </w:t>
      </w:r>
      <w:r w:rsidRPr="00742714">
        <w:t xml:space="preserve">Section </w:t>
      </w:r>
      <w:r w:rsidR="00E14BA0" w:rsidRPr="00742714">
        <w:t>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Code.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Editor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1976 Act No. 463, </w:t>
      </w:r>
      <w:r w:rsidR="00742714" w:rsidRPr="00742714">
        <w:t xml:space="preserve">Section </w:t>
      </w:r>
      <w:r w:rsidRPr="00742714">
        <w:t>4, provides as follows:</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t>
      </w:r>
      <w:r w:rsidR="00E14BA0" w:rsidRPr="00742714">
        <w:t>All acts requiring derivation clauses for particular counties are repealed.</w:t>
      </w:r>
      <w:r w:rsidRPr="00742714">
        <w:t>”</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CROSS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Provisions of this section relating to derivation clauses in deeds and mortgages do not apply to mortgages granted by gas or electrical utilities or electric cooperatives, see </w:t>
      </w:r>
      <w:r w:rsidR="00742714" w:rsidRPr="00742714">
        <w:t xml:space="preserve">Section </w:t>
      </w:r>
      <w:r w:rsidRPr="00742714">
        <w:t>29</w:t>
      </w:r>
      <w:r w:rsidR="00742714" w:rsidRPr="00742714">
        <w:noBreakHyphen/>
      </w:r>
      <w:r w:rsidRPr="00742714">
        <w:t>3</w:t>
      </w:r>
      <w:r w:rsidR="00742714" w:rsidRPr="00742714">
        <w:noBreakHyphen/>
      </w:r>
      <w:r w:rsidRPr="00742714">
        <w:t>90.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Deeds 83.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120, 326.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Deeds </w:t>
      </w:r>
      <w:r w:rsidR="00742714" w:rsidRPr="00742714">
        <w:t xml:space="preserve">Section </w:t>
      </w:r>
      <w:r w:rsidRPr="00742714">
        <w:t>158.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Sections </w:t>
      </w:r>
      <w:r w:rsidRPr="00742714">
        <w:t xml:space="preserve"> 9 to 14, 17 to 18.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RESEARCH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Encyclopedias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S.C. Jur. Mortgages </w:t>
      </w:r>
      <w:r w:rsidR="00742714" w:rsidRPr="00742714">
        <w:t xml:space="preserve">Section </w:t>
      </w:r>
      <w:r w:rsidRPr="00742714">
        <w:t>26, Specifics of Recording.</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Forms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South Carolina Legal and Business Forms </w:t>
      </w:r>
      <w:r w:rsidR="00742714" w:rsidRPr="00742714">
        <w:t xml:space="preserve">Section </w:t>
      </w:r>
      <w:r w:rsidRPr="00742714">
        <w:t>8:6 , General Warranty Deed</w:t>
      </w:r>
      <w:r w:rsidR="00742714" w:rsidRPr="00742714">
        <w:noBreakHyphen/>
      </w:r>
      <w:r w:rsidRPr="00742714">
        <w:t>Specimen Legal Description and Derivation Clause.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South Carolina Legal and Business Forms </w:t>
      </w:r>
      <w:r w:rsidR="00742714" w:rsidRPr="00742714">
        <w:t xml:space="preserve">Section </w:t>
      </w:r>
      <w:r w:rsidRPr="00742714">
        <w:t>9:1 , Legal Principles.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South Carolina Legal and Business Forms </w:t>
      </w:r>
      <w:r w:rsidR="00742714" w:rsidRPr="00742714">
        <w:t xml:space="preserve">Section </w:t>
      </w:r>
      <w:r w:rsidRPr="00742714">
        <w:t>8:22 , Quitclaim Deed</w:t>
      </w:r>
      <w:r w:rsidR="00742714" w:rsidRPr="00742714">
        <w:noBreakHyphen/>
      </w:r>
      <w:r w:rsidRPr="00742714">
        <w:t>From Corporate Grantor.</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South Carolina Legal and Business Forms </w:t>
      </w:r>
      <w:r w:rsidR="00742714" w:rsidRPr="00742714">
        <w:t xml:space="preserve">Section </w:t>
      </w:r>
      <w:r w:rsidRPr="00742714">
        <w:t>9:18 , Specimen Legal Description and Derivation Clause.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Treatises and Practice Aids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Res. Mort. Lend. State Reg. Man. South Eastern SC </w:t>
      </w:r>
      <w:r w:rsidR="00742714" w:rsidRPr="00742714">
        <w:t xml:space="preserve">Section </w:t>
      </w:r>
      <w:r w:rsidRPr="00742714">
        <w:t>2:5, Assignment of Mortgage or Deed of Trust.</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Res. Mort. Lend. State Reg. Man. South Eastern SC </w:t>
      </w:r>
      <w:r w:rsidR="00742714" w:rsidRPr="00742714">
        <w:t xml:space="preserve">Section </w:t>
      </w:r>
      <w:r w:rsidRPr="00742714">
        <w:t>2:34, Security Instrument.</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Attorney General</w:t>
      </w:r>
      <w:r w:rsidR="00742714" w:rsidRPr="00742714">
        <w:t>’</w:t>
      </w:r>
      <w:r w:rsidRPr="00742714">
        <w:t>s Opinions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When property is under an </w:t>
      </w:r>
      <w:r w:rsidR="00742714" w:rsidRPr="00742714">
        <w:t>“</w:t>
      </w:r>
      <w:r w:rsidRPr="00742714">
        <w:t>unknown</w:t>
      </w:r>
      <w:r w:rsidR="00742714" w:rsidRPr="00742714">
        <w:t>”</w:t>
      </w:r>
      <w:r w:rsidRPr="00742714">
        <w:t xml:space="preserve"> ownership, an entry to this effect in the tax title property description would satisfy the requirements of </w:t>
      </w:r>
      <w:r w:rsidR="00742714" w:rsidRPr="00742714">
        <w:t xml:space="preserve">Sections </w:t>
      </w:r>
      <w:r w:rsidRPr="00742714">
        <w:t xml:space="preserve"> 30</w:t>
      </w:r>
      <w:r w:rsidR="00742714" w:rsidRPr="00742714">
        <w:noBreakHyphen/>
      </w:r>
      <w:r w:rsidRPr="00742714">
        <w:t>9</w:t>
      </w:r>
      <w:r w:rsidR="00742714" w:rsidRPr="00742714">
        <w:noBreakHyphen/>
      </w:r>
      <w:r w:rsidRPr="00742714">
        <w:t>50 and 30</w:t>
      </w:r>
      <w:r w:rsidR="00742714" w:rsidRPr="00742714">
        <w:noBreakHyphen/>
      </w:r>
      <w:r w:rsidRPr="00742714">
        <w:t>5</w:t>
      </w:r>
      <w:r w:rsidR="00742714" w:rsidRPr="00742714">
        <w:noBreakHyphen/>
      </w:r>
      <w:r w:rsidRPr="00742714">
        <w:t>35. 1986 Op. Atty Gen, No. 86</w:t>
      </w:r>
      <w:r w:rsidR="00742714" w:rsidRPr="00742714">
        <w:noBreakHyphen/>
      </w:r>
      <w:r w:rsidRPr="00742714">
        <w:t>40, p 125.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Deeds or mortgages which have derivation clauses attached may be accepted for recording if the attachments clearly set forth the elements of such a clause which include the names of the grantor and the recording date of the deed from that grantor. 1994 Op. Atty Gen, No. 94</w:t>
      </w:r>
      <w:r w:rsidR="00742714" w:rsidRPr="00742714">
        <w:noBreakHyphen/>
      </w:r>
      <w:r w:rsidRPr="00742714">
        <w:t>24, p. 61.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NOTES OF DECISIONS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In general 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1. In general</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Tax collector failed to exercise diligence and to use the best address in attempting to furnish property owner notice of close of redemption period for property sold for taxes, where the notice, which was mailed to the address obtained from the county tax assessor</w:t>
      </w:r>
      <w:r w:rsidR="00742714" w:rsidRPr="00742714">
        <w:t>’</w:t>
      </w:r>
      <w:r w:rsidRPr="00742714">
        <w:t xml:space="preserve">s property card was returned, undelivered, to </w:t>
      </w:r>
      <w:r w:rsidRPr="00742714">
        <w:lastRenderedPageBreak/>
        <w:t xml:space="preserve">the tax collector, and the property owner had furnished the tax collector and other interested parties with his correct address, as required by </w:t>
      </w:r>
      <w:r w:rsidR="00742714" w:rsidRPr="00742714">
        <w:t xml:space="preserve">Section </w:t>
      </w:r>
      <w:r w:rsidRPr="00742714">
        <w:t>30</w:t>
      </w:r>
      <w:r w:rsidR="00742714" w:rsidRPr="00742714">
        <w:noBreakHyphen/>
      </w:r>
      <w:r w:rsidRPr="00742714">
        <w:t>5</w:t>
      </w:r>
      <w:r w:rsidR="00742714" w:rsidRPr="00742714">
        <w:noBreakHyphen/>
      </w:r>
      <w:r w:rsidRPr="00742714">
        <w:t>35, by placing it on his deed. Good v. Kennedy (S.C.App. 1987) 291 S.C. 204, 352 S.E.2d 708.</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36.</w:t>
      </w:r>
      <w:r w:rsidR="00E14BA0" w:rsidRPr="00742714">
        <w:t xml:space="preserve"> Conveyance of property used for hazardous waste storage or disposal to contain notice of previous use.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 xml:space="preserve">When any real property used as a hazardous waste storage or disposal facility permitted under </w:t>
      </w:r>
      <w:r w:rsidR="00742714" w:rsidRPr="00742714">
        <w:t xml:space="preserve">Sections </w:t>
      </w:r>
      <w:r w:rsidRPr="00742714">
        <w:t xml:space="preserve"> 44</w:t>
      </w:r>
      <w:r w:rsidR="00742714" w:rsidRPr="00742714">
        <w:noBreakHyphen/>
      </w:r>
      <w:r w:rsidRPr="00742714">
        <w:t>56</w:t>
      </w:r>
      <w:r w:rsidR="00742714" w:rsidRPr="00742714">
        <w:noBreakHyphen/>
      </w:r>
      <w:r w:rsidRPr="00742714">
        <w:t>10 through 44</w:t>
      </w:r>
      <w:r w:rsidR="00742714" w:rsidRPr="00742714">
        <w:noBreakHyphen/>
      </w:r>
      <w:r w:rsidRPr="00742714">
        <w:t>56</w:t>
      </w:r>
      <w:r w:rsidR="00742714" w:rsidRPr="00742714">
        <w:noBreakHyphen/>
      </w:r>
      <w:r w:rsidRPr="00742714">
        <w:t>140 is sold, leased, conveyed or transferred in any manner, the deed or other instrument of transfer shall contain in the legal description in no smaller type than that used in the body of such deed or instrument, the following statement:</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00742714" w:rsidRPr="00742714">
        <w:t>“</w:t>
      </w:r>
      <w:r w:rsidRPr="00742714">
        <w:t>The real property conveyed or transferred by this instrument has previously been used as a storage or disposal facility for hazardous wastes.</w:t>
      </w:r>
      <w:r w:rsidR="00742714" w:rsidRPr="00742714">
        <w:t>”</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1980 Act No. 517, Part II, </w:t>
      </w:r>
      <w:r w:rsidRPr="00742714">
        <w:t xml:space="preserve">Section </w:t>
      </w:r>
      <w:r w:rsidR="00E14BA0" w:rsidRPr="00742714">
        <w:t>13.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CROSS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Creation of leasehold estates, see </w:t>
      </w:r>
      <w:r w:rsidR="00742714" w:rsidRPr="00742714">
        <w:t xml:space="preserve">Sections </w:t>
      </w:r>
      <w:r w:rsidRPr="00742714">
        <w:t xml:space="preserve"> 27</w:t>
      </w:r>
      <w:r w:rsidR="00742714" w:rsidRPr="00742714">
        <w:noBreakHyphen/>
      </w:r>
      <w:r w:rsidRPr="00742714">
        <w:t>35</w:t>
      </w:r>
      <w:r w:rsidR="00742714" w:rsidRPr="00742714">
        <w:noBreakHyphen/>
      </w:r>
      <w:r w:rsidRPr="00742714">
        <w:t>10 et seq.</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Form and execution of conveyances, see </w:t>
      </w:r>
      <w:r w:rsidR="00742714" w:rsidRPr="00742714">
        <w:t xml:space="preserve">Sections </w:t>
      </w:r>
      <w:r w:rsidRPr="00742714">
        <w:t xml:space="preserve"> 27</w:t>
      </w:r>
      <w:r w:rsidR="00742714" w:rsidRPr="00742714">
        <w:noBreakHyphen/>
      </w:r>
      <w:r w:rsidRPr="00742714">
        <w:t>7</w:t>
      </w:r>
      <w:r w:rsidR="00742714" w:rsidRPr="00742714">
        <w:noBreakHyphen/>
      </w:r>
      <w:r w:rsidRPr="00742714">
        <w:t>10 et seq.</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South Carolina Hazardous Substances Act, see </w:t>
      </w:r>
      <w:r w:rsidR="00742714" w:rsidRPr="00742714">
        <w:t xml:space="preserve">Sections </w:t>
      </w:r>
      <w:r w:rsidRPr="00742714">
        <w:t xml:space="preserve"> 23</w:t>
      </w:r>
      <w:r w:rsidR="00742714" w:rsidRPr="00742714">
        <w:noBreakHyphen/>
      </w:r>
      <w:r w:rsidRPr="00742714">
        <w:t>39</w:t>
      </w:r>
      <w:r w:rsidR="00742714" w:rsidRPr="00742714">
        <w:noBreakHyphen/>
      </w:r>
      <w:r w:rsidRPr="00742714">
        <w:t>10 et seq.</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Uniform Land Sales Practice Act, see </w:t>
      </w:r>
      <w:r w:rsidR="00742714" w:rsidRPr="00742714">
        <w:t xml:space="preserve">Sections </w:t>
      </w:r>
      <w:r w:rsidRPr="00742714">
        <w:t xml:space="preserve"> 27</w:t>
      </w:r>
      <w:r w:rsidR="00742714" w:rsidRPr="00742714">
        <w:noBreakHyphen/>
      </w:r>
      <w:r w:rsidRPr="00742714">
        <w:t>29</w:t>
      </w:r>
      <w:r w:rsidR="00742714" w:rsidRPr="00742714">
        <w:noBreakHyphen/>
      </w:r>
      <w:r w:rsidRPr="00742714">
        <w:t>10 et seq.</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Consumer Protection 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Environmental Law 445(1).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Vendor and Purchaser 36(2).</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149E, 400, 92H.</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Credit Reporting Agencies; Consumer Protection </w:t>
      </w:r>
      <w:r w:rsidR="00742714" w:rsidRPr="00742714">
        <w:t xml:space="preserve">Sections </w:t>
      </w:r>
      <w:r w:rsidRPr="00742714">
        <w:t xml:space="preserve"> 40 to 51, 64.</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Health and Environment </w:t>
      </w:r>
      <w:r w:rsidR="00742714" w:rsidRPr="00742714">
        <w:t xml:space="preserve">Section </w:t>
      </w:r>
      <w:r w:rsidRPr="00742714">
        <w:t>170.</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C.J.S. Vendor and Purchaser </w:t>
      </w:r>
      <w:r w:rsidR="00742714" w:rsidRPr="00742714">
        <w:t xml:space="preserve">Sections </w:t>
      </w:r>
      <w:r w:rsidRPr="00742714">
        <w:t xml:space="preserve"> 49, 72.</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40.</w:t>
      </w:r>
      <w:r w:rsidR="00E14BA0" w:rsidRPr="00742714">
        <w:t xml:space="preserve"> Validation of certain instruments executed between May 11, 1972 and June 22, 1973.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742714" w:rsidRPr="00742714">
        <w:t xml:space="preserve">Section </w:t>
      </w:r>
      <w:r w:rsidRPr="00742714">
        <w:t>27</w:t>
      </w:r>
      <w:r w:rsidR="00742714" w:rsidRPr="00742714">
        <w:noBreakHyphen/>
      </w:r>
      <w:r w:rsidRPr="00742714">
        <w:t>7</w:t>
      </w:r>
      <w:r w:rsidR="00742714" w:rsidRPr="00742714">
        <w:noBreakHyphen/>
      </w:r>
      <w:r w:rsidRPr="00742714">
        <w:t>10, is hereby validated as to execution from the time of such execution and entitled to recordation if:</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(a) The execution thereof was acknowledged in a form substantially identical to the forms set forth in </w:t>
      </w:r>
      <w:r w:rsidR="00742714" w:rsidRPr="00742714">
        <w:t xml:space="preserve">Section </w:t>
      </w:r>
      <w:r w:rsidRPr="00742714">
        <w:t>26</w:t>
      </w:r>
      <w:r w:rsidR="00742714" w:rsidRPr="00742714">
        <w:noBreakHyphen/>
      </w:r>
      <w:r w:rsidRPr="00742714">
        <w:t>3</w:t>
      </w:r>
      <w:r w:rsidR="00742714" w:rsidRPr="00742714">
        <w:noBreakHyphen/>
      </w:r>
      <w:r w:rsidRPr="00742714">
        <w:t>70, Uniform Recognition of Acknowledgments Act; or</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(b) The execution thereof was acknowledged in a form conforming substantially to the provisions of </w:t>
      </w:r>
      <w:r w:rsidR="00742714" w:rsidRPr="00742714">
        <w:t xml:space="preserve">Section </w:t>
      </w:r>
      <w:r w:rsidRPr="00742714">
        <w:t>30</w:t>
      </w:r>
      <w:r w:rsidR="00742714" w:rsidRPr="00742714">
        <w:noBreakHyphen/>
      </w:r>
      <w:r w:rsidRPr="00742714">
        <w:t>5</w:t>
      </w:r>
      <w:r w:rsidR="00742714" w:rsidRPr="00742714">
        <w:noBreakHyphen/>
      </w:r>
      <w:r w:rsidRPr="00742714">
        <w:t>30, subsection (3), as amended in 1972.</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(2) The recordation of any such instrument is hereby validated and declared to have constituted legal notice from the time of such recordation, if such instrument complies with the recording of statutes of this State.</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BA0" w:rsidRPr="00742714">
        <w:t xml:space="preserve">: 1962 Code </w:t>
      </w:r>
      <w:r w:rsidRPr="00742714">
        <w:t xml:space="preserve">Section </w:t>
      </w:r>
      <w:r w:rsidR="00E14BA0" w:rsidRPr="00742714">
        <w:t>60</w:t>
      </w:r>
      <w:r w:rsidRPr="00742714">
        <w:noBreakHyphen/>
      </w:r>
      <w:r w:rsidR="00E14BA0" w:rsidRPr="00742714">
        <w:t>51.1; 1973 (58) 639.</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50.</w:t>
      </w:r>
      <w:r w:rsidR="00E14BA0" w:rsidRPr="00742714">
        <w:t xml:space="preserve"> Effect of failure of officer to state service serial number.</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No instrument otherwise entitled to admission to record shall be denied record on account of the failure of the officer taking the probate to state his service serial number.</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53; 1952 Code </w:t>
      </w:r>
      <w:r w:rsidRPr="00742714">
        <w:t xml:space="preserve">Section </w:t>
      </w:r>
      <w:r w:rsidR="00E14BA0" w:rsidRPr="00742714">
        <w:t>60</w:t>
      </w:r>
      <w:r w:rsidRPr="00742714">
        <w:noBreakHyphen/>
      </w:r>
      <w:r w:rsidR="00E14BA0" w:rsidRPr="00742714">
        <w:t>53; 1944 (43) 1323.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326.</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C.J.S. Records </w:t>
      </w:r>
      <w:r w:rsidR="00742714" w:rsidRPr="00742714">
        <w:t xml:space="preserve">Sections </w:t>
      </w:r>
      <w:r w:rsidRPr="00742714">
        <w:t xml:space="preserve"> 9 to 14, 17 to 18.</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60.</w:t>
      </w:r>
      <w:r w:rsidR="00E14BA0" w:rsidRPr="00742714">
        <w:t xml:space="preserve"> Validity of instruments recorded without impressed seals of officers administering oaths.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54; 1963 (53) 89.</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10, 19.</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Sections </w:t>
      </w:r>
      <w:r w:rsidRPr="00742714">
        <w:t xml:space="preserve"> 21 to 26, 30, 81.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RESEARCH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Encyclopedias</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S.C. Jur. Notaries </w:t>
      </w:r>
      <w:r w:rsidR="00742714" w:rsidRPr="00742714">
        <w:t xml:space="preserve">Section </w:t>
      </w:r>
      <w:r w:rsidRPr="00742714">
        <w:t>12, Requirement of Seal.</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70.</w:t>
      </w:r>
      <w:r w:rsidR="00E14BA0" w:rsidRPr="00742714">
        <w:t xml:space="preserve"> Recording of instrument when affidavit of subscribing witness cannot be procured.</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55; 1952 Code </w:t>
      </w:r>
      <w:r w:rsidRPr="00742714">
        <w:t xml:space="preserve">Section </w:t>
      </w:r>
      <w:r w:rsidR="00E14BA0" w:rsidRPr="00742714">
        <w:t>60</w:t>
      </w:r>
      <w:r w:rsidRPr="00742714">
        <w:noBreakHyphen/>
      </w:r>
      <w:r w:rsidR="00E14BA0" w:rsidRPr="00742714">
        <w:t xml:space="preserve">55; 1942 Code </w:t>
      </w:r>
      <w:r w:rsidRPr="00742714">
        <w:t xml:space="preserve">Section </w:t>
      </w:r>
      <w:r w:rsidR="00E14BA0" w:rsidRPr="00742714">
        <w:t xml:space="preserve">3632; 1932 Code </w:t>
      </w:r>
      <w:r w:rsidRPr="00742714">
        <w:t xml:space="preserve">Section </w:t>
      </w:r>
      <w:r w:rsidR="00E14BA0" w:rsidRPr="00742714">
        <w:t xml:space="preserve">3632; Civ. C. </w:t>
      </w:r>
      <w:r w:rsidRPr="00742714">
        <w:t>‘</w:t>
      </w:r>
      <w:r w:rsidR="00E14BA0" w:rsidRPr="00742714">
        <w:t xml:space="preserve">22 </w:t>
      </w:r>
      <w:r w:rsidRPr="00742714">
        <w:t xml:space="preserve">Section </w:t>
      </w:r>
      <w:r w:rsidR="00E14BA0" w:rsidRPr="00742714">
        <w:t xml:space="preserve">2176; Civ. C. </w:t>
      </w:r>
      <w:r w:rsidRPr="00742714">
        <w:t>‘</w:t>
      </w:r>
      <w:r w:rsidR="00E14BA0" w:rsidRPr="00742714">
        <w:t xml:space="preserve">12 </w:t>
      </w:r>
      <w:r w:rsidRPr="00742714">
        <w:t xml:space="preserve">Section </w:t>
      </w:r>
      <w:r w:rsidR="00E14BA0" w:rsidRPr="00742714">
        <w:t xml:space="preserve">1352; Civ. C. </w:t>
      </w:r>
      <w:r w:rsidRPr="00742714">
        <w:t>‘</w:t>
      </w:r>
      <w:r w:rsidR="00E14BA0" w:rsidRPr="00742714">
        <w:t xml:space="preserve">02 </w:t>
      </w:r>
      <w:r w:rsidRPr="00742714">
        <w:t xml:space="preserve">Section </w:t>
      </w:r>
      <w:r w:rsidR="00E14BA0" w:rsidRPr="00742714">
        <w:t>948; G. S. 768; R. S. 818; 1880 (17) 319; 1889 (20) 367; 1908 (25) 104; 1909 (26) 84; 1910 (26) 621.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 10.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326.</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C.J.S. Records </w:t>
      </w:r>
      <w:r w:rsidR="00742714" w:rsidRPr="00742714">
        <w:t xml:space="preserve">Sections </w:t>
      </w:r>
      <w:r w:rsidRPr="00742714">
        <w:t xml:space="preserve"> 9 to 14, 17 to 18, 21 to 26, 81.</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80.</w:t>
      </w:r>
      <w:r w:rsidR="00E14BA0" w:rsidRPr="00742714">
        <w:t xml:space="preserve"> Auditor</w:t>
      </w:r>
      <w:r w:rsidRPr="00742714">
        <w:t>’</w:t>
      </w:r>
      <w:r w:rsidR="00E14BA0" w:rsidRPr="00742714">
        <w:t>s endorsement required before recordation of deeds.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56; 1952 Code </w:t>
      </w:r>
      <w:r w:rsidRPr="00742714">
        <w:t xml:space="preserve">Section </w:t>
      </w:r>
      <w:r w:rsidR="00E14BA0" w:rsidRPr="00742714">
        <w:t>60</w:t>
      </w:r>
      <w:r w:rsidRPr="00742714">
        <w:noBreakHyphen/>
      </w:r>
      <w:r w:rsidR="00E14BA0" w:rsidRPr="00742714">
        <w:t xml:space="preserve">56; 1942 Code </w:t>
      </w:r>
      <w:r w:rsidRPr="00742714">
        <w:t xml:space="preserve">Section </w:t>
      </w:r>
      <w:r w:rsidR="00E14BA0" w:rsidRPr="00742714">
        <w:t xml:space="preserve">3634; 1932 Code </w:t>
      </w:r>
      <w:r w:rsidRPr="00742714">
        <w:t xml:space="preserve">Section </w:t>
      </w:r>
      <w:r w:rsidR="00E14BA0" w:rsidRPr="00742714">
        <w:t xml:space="preserve">3634; Civ. C. </w:t>
      </w:r>
      <w:r w:rsidRPr="00742714">
        <w:t>‘</w:t>
      </w:r>
      <w:r w:rsidR="00E14BA0" w:rsidRPr="00742714">
        <w:t xml:space="preserve">22 </w:t>
      </w:r>
      <w:r w:rsidRPr="00742714">
        <w:t xml:space="preserve">Section </w:t>
      </w:r>
      <w:r w:rsidR="00E14BA0" w:rsidRPr="00742714">
        <w:t xml:space="preserve">2178; Civ. C. </w:t>
      </w:r>
      <w:r w:rsidRPr="00742714">
        <w:t>‘</w:t>
      </w:r>
      <w:r w:rsidR="00E14BA0" w:rsidRPr="00742714">
        <w:t xml:space="preserve">12 </w:t>
      </w:r>
      <w:r w:rsidRPr="00742714">
        <w:t xml:space="preserve">Section </w:t>
      </w:r>
      <w:r w:rsidR="00E14BA0" w:rsidRPr="00742714">
        <w:t xml:space="preserve">1354; Civ. C. </w:t>
      </w:r>
      <w:r w:rsidRPr="00742714">
        <w:t>‘</w:t>
      </w:r>
      <w:r w:rsidR="00E14BA0" w:rsidRPr="00742714">
        <w:t xml:space="preserve">02 </w:t>
      </w:r>
      <w:r w:rsidRPr="00742714">
        <w:t xml:space="preserve">Section </w:t>
      </w:r>
      <w:r w:rsidR="00E14BA0" w:rsidRPr="00742714">
        <w:t>949; R. S. 918; 1881 (17) 1015; 1937 (40) 105.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1976 Code of Laws.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CROSS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 similar provision regarding the auditor</w:t>
      </w:r>
      <w:r w:rsidR="00742714" w:rsidRPr="00742714">
        <w:t>’</w:t>
      </w:r>
      <w:r w:rsidRPr="00742714">
        <w:t xml:space="preserve">s endorsement, see </w:t>
      </w:r>
      <w:r w:rsidR="00742714" w:rsidRPr="00742714">
        <w:t xml:space="preserve">Section </w:t>
      </w:r>
      <w:r w:rsidRPr="00742714">
        <w:t>12</w:t>
      </w:r>
      <w:r w:rsidR="00742714" w:rsidRPr="00742714">
        <w:noBreakHyphen/>
      </w:r>
      <w:r w:rsidRPr="00742714">
        <w:t>39</w:t>
      </w:r>
      <w:r w:rsidR="00742714" w:rsidRPr="00742714">
        <w:noBreakHyphen/>
      </w:r>
      <w:r w:rsidRPr="00742714">
        <w:t>260.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Deeds 83.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120, 326.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Deeds </w:t>
      </w:r>
      <w:r w:rsidR="00742714" w:rsidRPr="00742714">
        <w:t xml:space="preserve">Section </w:t>
      </w:r>
      <w:r w:rsidRPr="00742714">
        <w:t>158.</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C.J.S. Records </w:t>
      </w:r>
      <w:r w:rsidR="00742714" w:rsidRPr="00742714">
        <w:t xml:space="preserve">Sections </w:t>
      </w:r>
      <w:r w:rsidRPr="00742714">
        <w:t xml:space="preserve"> 9 to 14, 17 to 18.</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90.</w:t>
      </w:r>
      <w:r w:rsidR="00E14BA0" w:rsidRPr="00742714">
        <w:t xml:space="preserve"> Recordation of marriage settlements, conveyances, mortgages, and other writings.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57; 1952 Code </w:t>
      </w:r>
      <w:r w:rsidRPr="00742714">
        <w:t xml:space="preserve">Section </w:t>
      </w:r>
      <w:r w:rsidR="00E14BA0" w:rsidRPr="00742714">
        <w:t>60</w:t>
      </w:r>
      <w:r w:rsidRPr="00742714">
        <w:noBreakHyphen/>
      </w:r>
      <w:r w:rsidR="00E14BA0" w:rsidRPr="00742714">
        <w:t xml:space="preserve">57; 1942 Code </w:t>
      </w:r>
      <w:r w:rsidRPr="00742714">
        <w:t xml:space="preserve">Section </w:t>
      </w:r>
      <w:r w:rsidR="00E14BA0" w:rsidRPr="00742714">
        <w:t xml:space="preserve">3635; 1932 Code </w:t>
      </w:r>
      <w:r w:rsidRPr="00742714">
        <w:t xml:space="preserve">Section </w:t>
      </w:r>
      <w:r w:rsidR="00E14BA0" w:rsidRPr="00742714">
        <w:t xml:space="preserve">3635; Civ. C. </w:t>
      </w:r>
      <w:r w:rsidRPr="00742714">
        <w:t>‘</w:t>
      </w:r>
      <w:r w:rsidR="00E14BA0" w:rsidRPr="00742714">
        <w:t xml:space="preserve">22 </w:t>
      </w:r>
      <w:r w:rsidRPr="00742714">
        <w:t xml:space="preserve">Section </w:t>
      </w:r>
      <w:r w:rsidR="00E14BA0" w:rsidRPr="00742714">
        <w:t xml:space="preserve">2179; Civ. C. </w:t>
      </w:r>
      <w:r w:rsidRPr="00742714">
        <w:t>‘</w:t>
      </w:r>
      <w:r w:rsidR="00E14BA0" w:rsidRPr="00742714">
        <w:t xml:space="preserve">12 </w:t>
      </w:r>
      <w:r w:rsidRPr="00742714">
        <w:t xml:space="preserve">Section </w:t>
      </w:r>
      <w:r w:rsidR="00E14BA0" w:rsidRPr="00742714">
        <w:t xml:space="preserve">1355; Civ. C. </w:t>
      </w:r>
      <w:r w:rsidRPr="00742714">
        <w:t>‘</w:t>
      </w:r>
      <w:r w:rsidR="00E14BA0" w:rsidRPr="00742714">
        <w:t xml:space="preserve">02 </w:t>
      </w:r>
      <w:r w:rsidRPr="00742714">
        <w:t xml:space="preserve">Section </w:t>
      </w:r>
      <w:r w:rsidR="00E14BA0" w:rsidRPr="00742714">
        <w:t>950; G. S. 769; R. S. 820; 1839 (11) 115; 1928 (35) 1185; 1972 (57) 2632.</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1976 Code of Laws.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CROSS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Recording schedule of property with marriage settlement, see </w:t>
      </w:r>
      <w:r w:rsidR="00742714" w:rsidRPr="00742714">
        <w:t xml:space="preserve">Section </w:t>
      </w:r>
      <w:r w:rsidRPr="00742714">
        <w:t>20</w:t>
      </w:r>
      <w:r w:rsidR="00742714" w:rsidRPr="00742714">
        <w:noBreakHyphen/>
      </w:r>
      <w:r w:rsidRPr="00742714">
        <w:t>5</w:t>
      </w:r>
      <w:r w:rsidR="00742714" w:rsidRPr="00742714">
        <w:noBreakHyphen/>
      </w:r>
      <w:r w:rsidRPr="00742714">
        <w:t>50.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Mortgages 93.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266, 326.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Mortgages </w:t>
      </w:r>
      <w:r w:rsidR="00742714" w:rsidRPr="00742714">
        <w:t xml:space="preserve">Section </w:t>
      </w:r>
      <w:r w:rsidRPr="00742714">
        <w:t>196.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Sections </w:t>
      </w:r>
      <w:r w:rsidRPr="00742714">
        <w:t xml:space="preserve"> 9 to 14, 17 to 18.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Attorney General</w:t>
      </w:r>
      <w:r w:rsidR="00742714" w:rsidRPr="00742714">
        <w:t>’</w:t>
      </w:r>
      <w:r w:rsidRPr="00742714">
        <w:t>s Opinions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mere omission of the date of expiration of the notary public</w:t>
      </w:r>
      <w:r w:rsidR="00742714" w:rsidRPr="00742714">
        <w:t>’</w:t>
      </w:r>
      <w:r w:rsidRPr="00742714">
        <w:t>s commission below his signature in the probate of a document does not preclude the recording of the document. 1966</w:t>
      </w:r>
      <w:r w:rsidR="00742714" w:rsidRPr="00742714">
        <w:noBreakHyphen/>
      </w:r>
      <w:r w:rsidRPr="00742714">
        <w:t>67 Op. Atty Gen, No. 2314, p 135.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Registers of Mesne Conveyances and Clerks of Court are not required to accept partial assignments of mortgages for recording; however, because of the absence of express direction from the Legislature on this question, legislative clarification is recommended. 1992 Op. Atty Gen No. 92</w:t>
      </w:r>
      <w:r w:rsidR="00742714" w:rsidRPr="00742714">
        <w:noBreakHyphen/>
      </w:r>
      <w:r w:rsidRPr="00742714">
        <w:t>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NOTES OF DECISIONS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In general 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1. In general</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A deed, which was in fact a mortgage and which was recorded in the deed book, was notice. Cox v. Enterprise Bank (S.C. 1920) 115 S.C. 191, 104 S.E. 693.</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100.</w:t>
      </w:r>
      <w:r w:rsidR="00E14BA0" w:rsidRPr="00742714">
        <w:t xml:space="preserve"> Procedure for transfer of recording when instrument was recorded in wrong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(3) The procedures provided for in this section for the transfer of recordation of instruments shall in no way affect the existing law which permits the recording of an original instrument in more than one county.</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57.2; 1973 (58) 189.</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326.</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C.J.S. Records </w:t>
      </w:r>
      <w:r w:rsidR="00742714" w:rsidRPr="00742714">
        <w:t xml:space="preserve">Sections </w:t>
      </w:r>
      <w:r w:rsidRPr="00742714">
        <w:t xml:space="preserve"> 9 to 14, 17 to 18.</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110.</w:t>
      </w:r>
      <w:r w:rsidR="00E14BA0" w:rsidRPr="00742714">
        <w:t xml:space="preserve"> Memorandum of livery of seizin shall be recorded.</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58; 1952 Code </w:t>
      </w:r>
      <w:r w:rsidRPr="00742714">
        <w:t xml:space="preserve">Section </w:t>
      </w:r>
      <w:r w:rsidR="00E14BA0" w:rsidRPr="00742714">
        <w:t>60</w:t>
      </w:r>
      <w:r w:rsidRPr="00742714">
        <w:noBreakHyphen/>
      </w:r>
      <w:r w:rsidR="00E14BA0" w:rsidRPr="00742714">
        <w:t xml:space="preserve">58; 1942 Code </w:t>
      </w:r>
      <w:r w:rsidRPr="00742714">
        <w:t xml:space="preserve">Section </w:t>
      </w:r>
      <w:r w:rsidR="00E14BA0" w:rsidRPr="00742714">
        <w:t xml:space="preserve">8885; 1932 Code </w:t>
      </w:r>
      <w:r w:rsidRPr="00742714">
        <w:t xml:space="preserve">Section </w:t>
      </w:r>
      <w:r w:rsidR="00E14BA0" w:rsidRPr="00742714">
        <w:t xml:space="preserve">8885; Civ. C. </w:t>
      </w:r>
      <w:r w:rsidRPr="00742714">
        <w:t>‘</w:t>
      </w:r>
      <w:r w:rsidR="00E14BA0" w:rsidRPr="00742714">
        <w:t xml:space="preserve">22 </w:t>
      </w:r>
      <w:r w:rsidRPr="00742714">
        <w:t xml:space="preserve">Section </w:t>
      </w:r>
      <w:r w:rsidR="00E14BA0" w:rsidRPr="00742714">
        <w:t xml:space="preserve">5316; Civ. C. </w:t>
      </w:r>
      <w:r w:rsidRPr="00742714">
        <w:t>‘</w:t>
      </w:r>
      <w:r w:rsidR="00E14BA0" w:rsidRPr="00742714">
        <w:t xml:space="preserve">12 </w:t>
      </w:r>
      <w:r w:rsidRPr="00742714">
        <w:t xml:space="preserve">Section </w:t>
      </w:r>
      <w:r w:rsidR="00E14BA0" w:rsidRPr="00742714">
        <w:t xml:space="preserve">3546; Civ. C. </w:t>
      </w:r>
      <w:r w:rsidRPr="00742714">
        <w:t>‘</w:t>
      </w:r>
      <w:r w:rsidR="00E14BA0" w:rsidRPr="00742714">
        <w:t xml:space="preserve">02 </w:t>
      </w:r>
      <w:r w:rsidRPr="00742714">
        <w:t xml:space="preserve">Section </w:t>
      </w:r>
      <w:r w:rsidR="00E14BA0" w:rsidRPr="00742714">
        <w:t>2460; G. S. 1780; R. S. 1972; 1785 (7) 233.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Deeds 83.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120, 326.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Deeds </w:t>
      </w:r>
      <w:r w:rsidR="00742714" w:rsidRPr="00742714">
        <w:t xml:space="preserve">Section </w:t>
      </w:r>
      <w:r w:rsidRPr="00742714">
        <w:t>158.</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C.J.S. Records </w:t>
      </w:r>
      <w:r w:rsidR="00742714" w:rsidRPr="00742714">
        <w:t xml:space="preserve">Sections </w:t>
      </w:r>
      <w:r w:rsidRPr="00742714">
        <w:t xml:space="preserve"> 9 to 14, 17 to 18.</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120.</w:t>
      </w:r>
      <w:r w:rsidR="00E14BA0" w:rsidRPr="00742714">
        <w:t xml:space="preserve"> Validation of certain conveyances not endorsed by auditor.</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59; 1952 Code </w:t>
      </w:r>
      <w:r w:rsidRPr="00742714">
        <w:t xml:space="preserve">Section </w:t>
      </w:r>
      <w:r w:rsidR="00E14BA0" w:rsidRPr="00742714">
        <w:t>60</w:t>
      </w:r>
      <w:r w:rsidRPr="00742714">
        <w:noBreakHyphen/>
      </w:r>
      <w:r w:rsidR="00E14BA0" w:rsidRPr="00742714">
        <w:t xml:space="preserve">59; 1942 Code </w:t>
      </w:r>
      <w:r w:rsidRPr="00742714">
        <w:t xml:space="preserve">Section </w:t>
      </w:r>
      <w:r w:rsidR="00E14BA0" w:rsidRPr="00742714">
        <w:t xml:space="preserve">8883; 1932 Code </w:t>
      </w:r>
      <w:r w:rsidRPr="00742714">
        <w:t xml:space="preserve">Section </w:t>
      </w:r>
      <w:r w:rsidR="00E14BA0" w:rsidRPr="00742714">
        <w:t xml:space="preserve">8883; Civ. C. </w:t>
      </w:r>
      <w:r w:rsidRPr="00742714">
        <w:t>‘</w:t>
      </w:r>
      <w:r w:rsidR="00E14BA0" w:rsidRPr="00742714">
        <w:t xml:space="preserve">22 </w:t>
      </w:r>
      <w:r w:rsidRPr="00742714">
        <w:t xml:space="preserve">Section </w:t>
      </w:r>
      <w:r w:rsidR="00E14BA0" w:rsidRPr="00742714">
        <w:t xml:space="preserve">5314; Civ. C. </w:t>
      </w:r>
      <w:r w:rsidRPr="00742714">
        <w:t>‘</w:t>
      </w:r>
      <w:r w:rsidR="00E14BA0" w:rsidRPr="00742714">
        <w:t xml:space="preserve">12 </w:t>
      </w:r>
      <w:r w:rsidRPr="00742714">
        <w:t xml:space="preserve">Section </w:t>
      </w:r>
      <w:r w:rsidR="00E14BA0" w:rsidRPr="00742714">
        <w:t xml:space="preserve">3544; Civ. C. </w:t>
      </w:r>
      <w:r w:rsidRPr="00742714">
        <w:t>‘</w:t>
      </w:r>
      <w:r w:rsidR="00E14BA0" w:rsidRPr="00742714">
        <w:t xml:space="preserve">02 </w:t>
      </w:r>
      <w:r w:rsidRPr="00742714">
        <w:t xml:space="preserve">Section </w:t>
      </w:r>
      <w:r w:rsidR="00E14BA0" w:rsidRPr="00742714">
        <w:t>2458; R. S. 1970; 1877 (16) 321.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1976 Code of Laws.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CROSS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Property and conveyances, generally, see </w:t>
      </w:r>
      <w:r w:rsidR="00742714" w:rsidRPr="00742714">
        <w:t xml:space="preserve">Section </w:t>
      </w:r>
      <w:r w:rsidRPr="00742714">
        <w:t>27</w:t>
      </w:r>
      <w:r w:rsidR="00742714" w:rsidRPr="00742714">
        <w:noBreakHyphen/>
      </w:r>
      <w:r w:rsidRPr="00742714">
        <w:t>1</w:t>
      </w:r>
      <w:r w:rsidR="00742714" w:rsidRPr="00742714">
        <w:noBreakHyphen/>
      </w:r>
      <w:r w:rsidRPr="00742714">
        <w:t>10 et seq.</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10.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Sections </w:t>
      </w:r>
      <w:r w:rsidRPr="00742714">
        <w:t xml:space="preserve"> 21 to 26, 81.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NOTES OF DECISIONS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In general 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1. In general</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Quoted in McNamee &amp; Co. v. Huckabee (S.C. 1883) 20 S.C. 190.</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130.</w:t>
      </w:r>
      <w:r w:rsidR="00E14BA0" w:rsidRPr="00742714">
        <w:t xml:space="preserve"> Mortgages of leaseholds and other interests in real estate.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60; 1952 Code </w:t>
      </w:r>
      <w:r w:rsidRPr="00742714">
        <w:t xml:space="preserve">Section </w:t>
      </w:r>
      <w:r w:rsidR="00E14BA0" w:rsidRPr="00742714">
        <w:t>60</w:t>
      </w:r>
      <w:r w:rsidRPr="00742714">
        <w:noBreakHyphen/>
      </w:r>
      <w:r w:rsidR="00E14BA0" w:rsidRPr="00742714">
        <w:t>60; 1943 (43) 148.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Mortgages 91.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266, 326.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Mortgages </w:t>
      </w:r>
      <w:r w:rsidR="00742714" w:rsidRPr="00742714">
        <w:t xml:space="preserve">Section </w:t>
      </w:r>
      <w:r w:rsidRPr="00742714">
        <w:t>194.</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Sections </w:t>
      </w:r>
      <w:r w:rsidRPr="00742714">
        <w:t xml:space="preserve"> 9 to 14, 17 to 18.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RESEARCH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Encyclopedias</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S.C. Jur. Mortgages </w:t>
      </w:r>
      <w:r w:rsidR="00742714" w:rsidRPr="00742714">
        <w:t xml:space="preserve">Section </w:t>
      </w:r>
      <w:r w:rsidRPr="00742714">
        <w:t>19, Types of Estates or Interests Mortgaged.</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140.</w:t>
      </w:r>
      <w:r w:rsidR="00E14BA0" w:rsidRPr="00742714">
        <w:t xml:space="preserve"> Validation of certain recordations bearing date prior to March 1, 1909.</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 xml:space="preserve">The probate of any and all deeds or other instruments in writing bearing date prior to March 1, 1909, whether recorded or not on that day, which are in compliance with the requirements of </w:t>
      </w:r>
      <w:r w:rsidR="00742714" w:rsidRPr="00742714">
        <w:t xml:space="preserve">Sections </w:t>
      </w:r>
      <w:r w:rsidRPr="00742714">
        <w:t xml:space="preserve"> 30</w:t>
      </w:r>
      <w:r w:rsidR="00742714" w:rsidRPr="00742714">
        <w:noBreakHyphen/>
      </w:r>
      <w:r w:rsidRPr="00742714">
        <w:t>5</w:t>
      </w:r>
      <w:r w:rsidR="00742714" w:rsidRPr="00742714">
        <w:noBreakHyphen/>
      </w:r>
      <w:r w:rsidRPr="00742714">
        <w:t>30 and 30</w:t>
      </w:r>
      <w:r w:rsidR="00742714" w:rsidRPr="00742714">
        <w:noBreakHyphen/>
      </w:r>
      <w:r w:rsidRPr="00742714">
        <w:t>5</w:t>
      </w:r>
      <w:r w:rsidR="00742714" w:rsidRPr="00742714">
        <w:noBreakHyphen/>
      </w:r>
      <w:r w:rsidRPr="00742714">
        <w:t>70 are validated and their probate confirmed.</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61; 1952 Code </w:t>
      </w:r>
      <w:r w:rsidRPr="00742714">
        <w:t xml:space="preserve">Section </w:t>
      </w:r>
      <w:r w:rsidR="00E14BA0" w:rsidRPr="00742714">
        <w:t>60</w:t>
      </w:r>
      <w:r w:rsidRPr="00742714">
        <w:noBreakHyphen/>
      </w:r>
      <w:r w:rsidR="00E14BA0" w:rsidRPr="00742714">
        <w:t xml:space="preserve">61; 1942 Code </w:t>
      </w:r>
      <w:r w:rsidRPr="00742714">
        <w:t xml:space="preserve">Section </w:t>
      </w:r>
      <w:r w:rsidR="00E14BA0" w:rsidRPr="00742714">
        <w:t xml:space="preserve">3632; 1932 Code </w:t>
      </w:r>
      <w:r w:rsidRPr="00742714">
        <w:t xml:space="preserve">Section </w:t>
      </w:r>
      <w:r w:rsidR="00E14BA0" w:rsidRPr="00742714">
        <w:t xml:space="preserve">3632; Civ. C. </w:t>
      </w:r>
      <w:r w:rsidRPr="00742714">
        <w:t>‘</w:t>
      </w:r>
      <w:r w:rsidR="00E14BA0" w:rsidRPr="00742714">
        <w:t xml:space="preserve">22 </w:t>
      </w:r>
      <w:r w:rsidRPr="00742714">
        <w:t xml:space="preserve">Section </w:t>
      </w:r>
      <w:r w:rsidR="00E14BA0" w:rsidRPr="00742714">
        <w:t xml:space="preserve">2176; Civ. C. </w:t>
      </w:r>
      <w:r w:rsidRPr="00742714">
        <w:t>‘</w:t>
      </w:r>
      <w:r w:rsidR="00E14BA0" w:rsidRPr="00742714">
        <w:t xml:space="preserve">12 </w:t>
      </w:r>
      <w:r w:rsidRPr="00742714">
        <w:t xml:space="preserve">Section </w:t>
      </w:r>
      <w:r w:rsidR="00E14BA0" w:rsidRPr="00742714">
        <w:t xml:space="preserve">1352; Civ. C. </w:t>
      </w:r>
      <w:r w:rsidRPr="00742714">
        <w:t>‘</w:t>
      </w:r>
      <w:r w:rsidR="00E14BA0" w:rsidRPr="00742714">
        <w:t xml:space="preserve">02 </w:t>
      </w:r>
      <w:r w:rsidRPr="00742714">
        <w:t xml:space="preserve">Section </w:t>
      </w:r>
      <w:r w:rsidR="00E14BA0" w:rsidRPr="00742714">
        <w:t>948; G. S. 768; R. S. 818; 1880 (17) 319; 1889 (20) 367; 1908 (25) 104; 1909 (26) 84; 1910 (26) 621.</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150.</w:t>
      </w:r>
      <w:r w:rsidR="00E14BA0" w:rsidRPr="00742714">
        <w:t xml:space="preserve"> Validation of certain instruments.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62; 1952 Code </w:t>
      </w:r>
      <w:r w:rsidRPr="00742714">
        <w:t xml:space="preserve">Section </w:t>
      </w:r>
      <w:r w:rsidR="00E14BA0" w:rsidRPr="00742714">
        <w:t>60</w:t>
      </w:r>
      <w:r w:rsidRPr="00742714">
        <w:noBreakHyphen/>
      </w:r>
      <w:r w:rsidR="00E14BA0" w:rsidRPr="00742714">
        <w:t>62; 1944 (43) 1323.</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180.</w:t>
      </w:r>
      <w:r w:rsidR="00E14BA0" w:rsidRPr="00742714">
        <w:t xml:space="preserve"> Recording United States tax commissioners</w:t>
      </w:r>
      <w:r w:rsidRPr="00742714">
        <w:t>’</w:t>
      </w:r>
      <w:r w:rsidR="00E14BA0" w:rsidRPr="00742714">
        <w:t xml:space="preserve"> titles in Beaufort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65; 1952 Code </w:t>
      </w:r>
      <w:r w:rsidRPr="00742714">
        <w:t xml:space="preserve">Section </w:t>
      </w:r>
      <w:r w:rsidR="00E14BA0" w:rsidRPr="00742714">
        <w:t>60</w:t>
      </w:r>
      <w:r w:rsidRPr="00742714">
        <w:noBreakHyphen/>
      </w:r>
      <w:r w:rsidR="00E14BA0" w:rsidRPr="00742714">
        <w:t xml:space="preserve">65; 1942 Code </w:t>
      </w:r>
      <w:r w:rsidRPr="00742714">
        <w:t xml:space="preserve">Section </w:t>
      </w:r>
      <w:r w:rsidR="00E14BA0" w:rsidRPr="00742714">
        <w:t xml:space="preserve">8888; 1932 Code </w:t>
      </w:r>
      <w:r w:rsidRPr="00742714">
        <w:t xml:space="preserve">Section </w:t>
      </w:r>
      <w:r w:rsidR="00E14BA0" w:rsidRPr="00742714">
        <w:t xml:space="preserve">8888; Civ. C. </w:t>
      </w:r>
      <w:r w:rsidRPr="00742714">
        <w:t>‘</w:t>
      </w:r>
      <w:r w:rsidR="00E14BA0" w:rsidRPr="00742714">
        <w:t xml:space="preserve">22 </w:t>
      </w:r>
      <w:r w:rsidRPr="00742714">
        <w:t xml:space="preserve">Section </w:t>
      </w:r>
      <w:r w:rsidR="00E14BA0" w:rsidRPr="00742714">
        <w:t xml:space="preserve">5319; Civ. C. </w:t>
      </w:r>
      <w:r w:rsidRPr="00742714">
        <w:t>‘</w:t>
      </w:r>
      <w:r w:rsidR="00E14BA0" w:rsidRPr="00742714">
        <w:t xml:space="preserve">12 </w:t>
      </w:r>
      <w:r w:rsidRPr="00742714">
        <w:t xml:space="preserve">Section </w:t>
      </w:r>
      <w:r w:rsidR="00E14BA0" w:rsidRPr="00742714">
        <w:t xml:space="preserve">3549; Civ. C. </w:t>
      </w:r>
      <w:r w:rsidRPr="00742714">
        <w:t>‘</w:t>
      </w:r>
      <w:r w:rsidR="00E14BA0" w:rsidRPr="00742714">
        <w:t xml:space="preserve">02 </w:t>
      </w:r>
      <w:r w:rsidRPr="00742714">
        <w:t xml:space="preserve">Section </w:t>
      </w:r>
      <w:r w:rsidR="00E14BA0" w:rsidRPr="00742714">
        <w:t>2463; G. S. 1783; R. S. 1975; 1868 (14) 14.</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190.</w:t>
      </w:r>
      <w:r w:rsidR="00E14BA0" w:rsidRPr="00742714">
        <w:t xml:space="preserve"> Recordation of proceedings in bankruptcy.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 xml:space="preserve">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w:t>
      </w:r>
      <w:r w:rsidRPr="00742714">
        <w:lastRenderedPageBreak/>
        <w:t>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66; 1952 Code </w:t>
      </w:r>
      <w:r w:rsidRPr="00742714">
        <w:t xml:space="preserve">Section </w:t>
      </w:r>
      <w:r w:rsidR="00E14BA0" w:rsidRPr="00742714">
        <w:t>60</w:t>
      </w:r>
      <w:r w:rsidRPr="00742714">
        <w:noBreakHyphen/>
      </w:r>
      <w:r w:rsidR="00E14BA0" w:rsidRPr="00742714">
        <w:t xml:space="preserve">66; 1942 Code </w:t>
      </w:r>
      <w:r w:rsidRPr="00742714">
        <w:t xml:space="preserve">Section </w:t>
      </w:r>
      <w:r w:rsidR="00E14BA0" w:rsidRPr="00742714">
        <w:t>3622</w:t>
      </w:r>
      <w:r w:rsidRPr="00742714">
        <w:noBreakHyphen/>
      </w:r>
      <w:r w:rsidR="00E14BA0" w:rsidRPr="00742714">
        <w:t>2; 1939 (41) 185.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1976 Code of Laws.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326.</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C.J.S. Records </w:t>
      </w:r>
      <w:r w:rsidR="00742714" w:rsidRPr="00742714">
        <w:t xml:space="preserve">Sections </w:t>
      </w:r>
      <w:r w:rsidRPr="00742714">
        <w:t xml:space="preserve"> 9 to 14, 17 to 18.</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200.</w:t>
      </w:r>
      <w:r w:rsidR="00E14BA0" w:rsidRPr="00742714">
        <w:t xml:space="preserve"> Certificate on recorded instruments.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69; 1952 Code </w:t>
      </w:r>
      <w:r w:rsidRPr="00742714">
        <w:t xml:space="preserve">Section </w:t>
      </w:r>
      <w:r w:rsidR="00E14BA0" w:rsidRPr="00742714">
        <w:t>60</w:t>
      </w:r>
      <w:r w:rsidRPr="00742714">
        <w:noBreakHyphen/>
      </w:r>
      <w:r w:rsidR="00E14BA0" w:rsidRPr="00742714">
        <w:t xml:space="preserve">69; 1942 Code </w:t>
      </w:r>
      <w:r w:rsidRPr="00742714">
        <w:t xml:space="preserve">Section </w:t>
      </w:r>
      <w:r w:rsidR="00E14BA0" w:rsidRPr="00742714">
        <w:t xml:space="preserve">4939; 1932 Code </w:t>
      </w:r>
      <w:r w:rsidRPr="00742714">
        <w:t xml:space="preserve">Section </w:t>
      </w:r>
      <w:r w:rsidR="00E14BA0" w:rsidRPr="00742714">
        <w:t xml:space="preserve">4939; Civ. C. </w:t>
      </w:r>
      <w:r w:rsidRPr="00742714">
        <w:t>‘</w:t>
      </w:r>
      <w:r w:rsidR="00E14BA0" w:rsidRPr="00742714">
        <w:t xml:space="preserve">22 </w:t>
      </w:r>
      <w:r w:rsidRPr="00742714">
        <w:t xml:space="preserve">Section </w:t>
      </w:r>
      <w:r w:rsidR="00E14BA0" w:rsidRPr="00742714">
        <w:t xml:space="preserve">5735; Civ. C. </w:t>
      </w:r>
      <w:r w:rsidRPr="00742714">
        <w:t>‘</w:t>
      </w:r>
      <w:r w:rsidR="00E14BA0" w:rsidRPr="00742714">
        <w:t xml:space="preserve">12 </w:t>
      </w:r>
      <w:r w:rsidRPr="00742714">
        <w:t xml:space="preserve">Section </w:t>
      </w:r>
      <w:r w:rsidR="00E14BA0" w:rsidRPr="00742714">
        <w:t xml:space="preserve">4216; Civ. C. </w:t>
      </w:r>
      <w:r w:rsidRPr="00742714">
        <w:t>‘</w:t>
      </w:r>
      <w:r w:rsidR="00E14BA0" w:rsidRPr="00742714">
        <w:t xml:space="preserve">02 </w:t>
      </w:r>
      <w:r w:rsidRPr="00742714">
        <w:t xml:space="preserve">Section </w:t>
      </w:r>
      <w:r w:rsidR="00E14BA0" w:rsidRPr="00742714">
        <w:t>3106; 1898 (22) 691.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 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326.</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C.J.S. Records </w:t>
      </w:r>
      <w:r w:rsidR="00742714" w:rsidRPr="00742714">
        <w:t xml:space="preserve">Sections </w:t>
      </w:r>
      <w:r w:rsidRPr="00742714">
        <w:t xml:space="preserve"> 9 to 18.</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210.</w:t>
      </w:r>
      <w:r w:rsidR="00E14BA0" w:rsidRPr="00742714">
        <w:t xml:space="preserve"> Use of photostatic or other photographic method of recording in county with city over 70,000.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 xml:space="preserve">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w:t>
      </w:r>
      <w:r w:rsidRPr="00742714">
        <w:lastRenderedPageBreak/>
        <w:t>of real estate, and may record all deeds and mortgages of real estate, by making two copies of them by photostatic or other photographic method of copying, one copy to be bound in an appropriate loose</w:t>
      </w:r>
      <w:r w:rsidR="00742714" w:rsidRPr="00742714">
        <w:noBreakHyphen/>
      </w:r>
      <w:r w:rsidRPr="00742714">
        <w:t xml:space="preserve">leaf record book complying with the requirements of </w:t>
      </w:r>
      <w:r w:rsidR="00742714" w:rsidRPr="00742714">
        <w:t xml:space="preserve">Section </w:t>
      </w:r>
      <w:r w:rsidRPr="00742714">
        <w:t>30</w:t>
      </w:r>
      <w:r w:rsidR="00742714" w:rsidRPr="00742714">
        <w:noBreakHyphen/>
      </w:r>
      <w:r w:rsidRPr="00742714">
        <w:t>1</w:t>
      </w:r>
      <w:r w:rsidR="00742714" w:rsidRPr="00742714">
        <w:noBreakHyphen/>
      </w:r>
      <w:r w:rsidRPr="00742714">
        <w:t>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201; 1952 Code </w:t>
      </w:r>
      <w:r w:rsidRPr="00742714">
        <w:t xml:space="preserve">Section </w:t>
      </w:r>
      <w:r w:rsidR="00E14BA0" w:rsidRPr="00742714">
        <w:t>60</w:t>
      </w:r>
      <w:r w:rsidRPr="00742714">
        <w:noBreakHyphen/>
      </w:r>
      <w:r w:rsidR="00E14BA0" w:rsidRPr="00742714">
        <w:t>201; 1942 (42) 1627.</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1976 Code of Laws.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326.</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 xml:space="preserve">C.J.S. Records </w:t>
      </w:r>
      <w:r w:rsidR="00742714" w:rsidRPr="00742714">
        <w:t xml:space="preserve">Sections </w:t>
      </w:r>
      <w:r w:rsidRPr="00742714">
        <w:t xml:space="preserve"> 9 to 14, 17 to 18.</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220.</w:t>
      </w:r>
      <w:r w:rsidR="00E14BA0" w:rsidRPr="00742714">
        <w:t xml:space="preserve"> Use of photostatic or photo recording in any county.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Photostatic copies or photo</w:t>
      </w:r>
      <w:r w:rsidR="00742714" w:rsidRPr="00742714">
        <w:noBreakHyphen/>
      </w:r>
      <w:r w:rsidRPr="00742714">
        <w:t>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202; 1952 Code </w:t>
      </w:r>
      <w:r w:rsidRPr="00742714">
        <w:t xml:space="preserve">Section </w:t>
      </w:r>
      <w:r w:rsidR="00E14BA0" w:rsidRPr="00742714">
        <w:t>60</w:t>
      </w:r>
      <w:r w:rsidRPr="00742714">
        <w:noBreakHyphen/>
      </w:r>
      <w:r w:rsidR="00E14BA0" w:rsidRPr="00742714">
        <w:t>202; 1946 (44) 1525; 1953 (48) 225.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 326.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Sections </w:t>
      </w:r>
      <w:r w:rsidRPr="00742714">
        <w:t xml:space="preserve"> 9 to 14, 17 to 18.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Attorney General</w:t>
      </w:r>
      <w:r w:rsidR="00742714" w:rsidRPr="00742714">
        <w:t>’</w:t>
      </w:r>
      <w:r w:rsidRPr="00742714">
        <w:t>s Opinions</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Filing of Xerox copies of legal instruments required to be recorded with the clerk of court is permissible under this section. 1971</w:t>
      </w:r>
      <w:r w:rsidR="00742714" w:rsidRPr="00742714">
        <w:noBreakHyphen/>
      </w:r>
      <w:r w:rsidRPr="00742714">
        <w:t>72 Op. Atty Gen, No. 3273, p 75.</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230.</w:t>
      </w:r>
      <w:r w:rsidR="00E14BA0" w:rsidRPr="00742714">
        <w:t xml:space="preserve"> Recordation of plats or copies of plats of real property.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204; 1952 Code </w:t>
      </w:r>
      <w:r w:rsidRPr="00742714">
        <w:t xml:space="preserve">Section </w:t>
      </w:r>
      <w:r w:rsidR="00E14BA0" w:rsidRPr="00742714">
        <w:t>60</w:t>
      </w:r>
      <w:r w:rsidRPr="00742714">
        <w:noBreakHyphen/>
      </w:r>
      <w:r w:rsidR="00E14BA0" w:rsidRPr="00742714">
        <w:t xml:space="preserve">204; 1942 Code </w:t>
      </w:r>
      <w:r w:rsidRPr="00742714">
        <w:t xml:space="preserve">Section </w:t>
      </w:r>
      <w:r w:rsidR="00E14BA0" w:rsidRPr="00742714">
        <w:t>8875</w:t>
      </w:r>
      <w:r w:rsidRPr="00742714">
        <w:noBreakHyphen/>
      </w:r>
      <w:r w:rsidR="00E14BA0" w:rsidRPr="00742714">
        <w:t>3; 1934 (38) 1503; 1936 (39) 1345, 1589.</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Code Commissioner</w:t>
      </w:r>
      <w:r w:rsidR="00742714" w:rsidRPr="00742714">
        <w:t>’</w:t>
      </w:r>
      <w:r w:rsidRPr="00742714">
        <w:t>s Note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1997 Act No. 34, </w:t>
      </w:r>
      <w:r w:rsidR="00742714" w:rsidRPr="00742714">
        <w:t xml:space="preserve">Section </w:t>
      </w:r>
      <w:r w:rsidRPr="00742714">
        <w:t xml:space="preserve">1, directed the Code Commissioner to change all references to </w:t>
      </w:r>
      <w:r w:rsidR="00742714" w:rsidRPr="00742714">
        <w:t>“</w:t>
      </w:r>
      <w:r w:rsidRPr="00742714">
        <w:t>Register of Mesne Conveyances</w:t>
      </w:r>
      <w:r w:rsidR="00742714" w:rsidRPr="00742714">
        <w:t>”</w:t>
      </w:r>
      <w:r w:rsidRPr="00742714">
        <w:t xml:space="preserve"> to </w:t>
      </w:r>
      <w:r w:rsidR="00742714" w:rsidRPr="00742714">
        <w:t>“</w:t>
      </w:r>
      <w:r w:rsidRPr="00742714">
        <w:t>Register of Deeds</w:t>
      </w:r>
      <w:r w:rsidR="00742714" w:rsidRPr="00742714">
        <w:t>”</w:t>
      </w:r>
      <w:r w:rsidRPr="00742714">
        <w:t xml:space="preserve"> wherever appearing in the 1976 Code of Laws.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Zoning and Planning 382.1.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326, 414.</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Sections </w:t>
      </w:r>
      <w:r w:rsidRPr="00742714">
        <w:t xml:space="preserve"> 9 to 14, 17 to 18.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Zoning and Land Planning </w:t>
      </w:r>
      <w:r w:rsidR="00742714" w:rsidRPr="00742714">
        <w:t xml:space="preserve">Section </w:t>
      </w:r>
      <w:r w:rsidRPr="00742714">
        <w:t>197.</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NOTES OF DECISIONS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In general 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1. In general</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Easement acquired by plaintiff, owner of adjoining lots, was limited to driveway, 19 feet by 113 feet, and was not right to alley</w:t>
      </w:r>
      <w:r w:rsidR="00742714" w:rsidRPr="00742714">
        <w:noBreakHyphen/>
      </w:r>
      <w:r w:rsidRPr="00742714">
        <w:t>way extending across defendant</w:t>
      </w:r>
      <w:r w:rsidR="00742714" w:rsidRPr="00742714">
        <w:t>’</w:t>
      </w:r>
      <w:r w:rsidRPr="00742714">
        <w:t>s entire lot, where lot deeds referred to width but not length of driveway, and plaintiff failed to carry burden of proving he acquired more than interest in 19 feet by 113 feet driveway. Patrone v. Coleman (S.C. 1978) 270 S.C. 505, 242 S.E.2d 691.</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240.</w:t>
      </w:r>
      <w:r w:rsidR="00E14BA0" w:rsidRPr="00742714">
        <w:t xml:space="preserve"> Recordation of plats or blueprints of subdivisions.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 xml:space="preserve">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w:t>
      </w:r>
      <w:r w:rsidRPr="00742714">
        <w:lastRenderedPageBreak/>
        <w:t>procure and record such plat. Such sum shall be recovered by any such grantee provided he be interested as owner of all or a portion of the subdivided property at the time of the institution of the action for the enforcement of the liability hereby created.</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207; 1952 Code </w:t>
      </w:r>
      <w:r w:rsidRPr="00742714">
        <w:t xml:space="preserve">Section </w:t>
      </w:r>
      <w:r w:rsidR="00E14BA0" w:rsidRPr="00742714">
        <w:t>60</w:t>
      </w:r>
      <w:r w:rsidRPr="00742714">
        <w:noBreakHyphen/>
      </w:r>
      <w:r w:rsidR="00E14BA0" w:rsidRPr="00742714">
        <w:t xml:space="preserve">207; 1942 Code </w:t>
      </w:r>
      <w:r w:rsidRPr="00742714">
        <w:t xml:space="preserve">Section </w:t>
      </w:r>
      <w:r w:rsidR="00E14BA0" w:rsidRPr="00742714">
        <w:t>8875</w:t>
      </w:r>
      <w:r w:rsidRPr="00742714">
        <w:noBreakHyphen/>
      </w:r>
      <w:r w:rsidR="00E14BA0" w:rsidRPr="00742714">
        <w:t>4; 1936 (39) 1473.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Zoning and Planning 382.1.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326, 414.</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Sections </w:t>
      </w:r>
      <w:r w:rsidRPr="00742714">
        <w:t xml:space="preserve"> 9 to 14, 17 to 18.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Zoning and Land Planning </w:t>
      </w:r>
      <w:r w:rsidR="00742714" w:rsidRPr="00742714">
        <w:t xml:space="preserve">Section </w:t>
      </w:r>
      <w:r w:rsidRPr="00742714">
        <w:t>197.</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RESEARCH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Encyclopedias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S.C. Jur. Dedication </w:t>
      </w:r>
      <w:r w:rsidR="00742714" w:rsidRPr="00742714">
        <w:t xml:space="preserve">Section </w:t>
      </w:r>
      <w:r w:rsidRPr="00742714">
        <w:t>11, Statutory and Local Law.</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NOTES OF DECISIONS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In general 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1. In general</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 landowner who files a plat under this section and sells lots by reference thereto is presumed to know that he thereby dedicates the streets and alleys to the use of the lot owners and the public; by such action a landowner manifests an intent to dedicate such streets to public use, and is estopped to deny the right of such persons to an easement in the streets as represented on the plat. Woodside Mills v. U.S., 1958, 160 F.Supp. 356, affirmed 260 F.2d 935.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In order to carry out its over</w:t>
      </w:r>
      <w:r w:rsidR="00742714" w:rsidRPr="00742714">
        <w:noBreakHyphen/>
      </w:r>
      <w:r w:rsidRPr="00742714">
        <w:t>all plan of selling a mill village as shown on a plat, a mill owner is required by this section to record the plat of the mill village. Woodside Mills v. U.S., 1958, 160 F.Supp. 356, affirmed 260 F.2d 935.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Homeowners association</w:t>
      </w:r>
      <w:r w:rsidR="00742714" w:rsidRPr="00742714">
        <w:t>’</w:t>
      </w:r>
      <w:r w:rsidRPr="00742714">
        <w:t>s claim for pre</w:t>
      </w:r>
      <w:r w:rsidR="00742714" w:rsidRPr="00742714">
        <w:noBreakHyphen/>
      </w:r>
      <w:r w:rsidRPr="00742714">
        <w:t>petition assessments, costs, expenses, and post</w:t>
      </w:r>
      <w:r w:rsidR="00742714" w:rsidRPr="00742714">
        <w:noBreakHyphen/>
      </w:r>
      <w:r w:rsidRPr="00742714">
        <w:t>petition attorney fees would be allowed as a secured claim; covenants for properties of the association stated that the covenants would run with and bind the land and be binding on all parties having right, title or interest in the described properties, and covenants specifically provided that a lien would attach to property for assessments, and by accepting deed, debtors accepted that their property would serve as security for payment of homeowners association assessments. In re Foster (Bkrtcy.D.S.C. 2016) 552 B.R. 102. Covenants 84</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Failure of owners of six</w:t>
      </w:r>
      <w:r w:rsidR="00742714" w:rsidRPr="00742714">
        <w:noBreakHyphen/>
      </w:r>
      <w:r w:rsidRPr="00742714">
        <w:t xml:space="preserve">acre land segment to satisfy requirements of statute and county ordinance to record a plat dividing the segment into five lots constituted evidence that owners of the segment did not intend to subdivide the property for development purposes when the plat was initially prepared, so as to support conclusion that the lots were not </w:t>
      </w:r>
      <w:r w:rsidR="00742714" w:rsidRPr="00742714">
        <w:t>“</w:t>
      </w:r>
      <w:r w:rsidRPr="00742714">
        <w:t>developed</w:t>
      </w:r>
      <w:r w:rsidR="00742714" w:rsidRPr="00742714">
        <w:t>”</w:t>
      </w:r>
      <w:r w:rsidRPr="00742714">
        <w:t xml:space="preserve"> within meaning of provision of restrictive covenants allowing an amendment to the restrictive covenants only by majority vote of owners of </w:t>
      </w:r>
      <w:r w:rsidR="00742714" w:rsidRPr="00742714">
        <w:t>“</w:t>
      </w:r>
      <w:r w:rsidRPr="00742714">
        <w:t>developed</w:t>
      </w:r>
      <w:r w:rsidR="00742714" w:rsidRPr="00742714">
        <w:t>”</w:t>
      </w:r>
      <w:r w:rsidRPr="00742714">
        <w:t xml:space="preserve"> lots; owners could not use the unrecorded plat as evidence that the lots were subdivided and intended for sale, thereby indicating they were </w:t>
      </w:r>
      <w:r w:rsidR="00742714" w:rsidRPr="00742714">
        <w:t>“</w:t>
      </w:r>
      <w:r w:rsidRPr="00742714">
        <w:t>developed,</w:t>
      </w:r>
      <w:r w:rsidR="00742714" w:rsidRPr="00742714">
        <w:t>”</w:t>
      </w:r>
      <w:r w:rsidRPr="00742714">
        <w:t xml:space="preserve"> when the ordinance and statute required recordation as a prerequisite to sale. Hanold v. Watson</w:t>
      </w:r>
      <w:r w:rsidR="00742714" w:rsidRPr="00742714">
        <w:t>’</w:t>
      </w:r>
      <w:r w:rsidRPr="00742714">
        <w:t>s Orchard Property Owners Ass</w:t>
      </w:r>
      <w:r w:rsidR="00742714" w:rsidRPr="00742714">
        <w:t>’</w:t>
      </w:r>
      <w:r w:rsidRPr="00742714">
        <w:t>n, Inc. (S.C.App. 2015) 412 S.C. 387, 772 S.E.2d 528, rehearing denied, certiorari granted, affirmed 419 S.C. 162, 797 S.E.2d 47. Covenants 73</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Generally, where owner has land subdivided and platted into lots and streets and sells and conveys the lots with reference to the plat, he thereby dedicates said streets to the use of such lot owners, their successors in title, and the public. Pittman v. Lowther (S.C.App. 2003) 355 S.C. 536, 586 S.E.2d 149, rehearing denied, affirmed 363 S.C. 47, 610 S.E.2d 479. Dedication 19(5)</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Two elements are required to perfect public dedication: (1) the owner must express in a positive and unmistakable manner the intention to dedicate his property to public use, and (2) there must be acceptance of such property by the public. Pittman v. Lowther (S.C.App. 2003) 355 S.C. 536, 586 S.E.2d 149, rehearing denied, affirmed 363 S.C. 47, 610 S.E.2d 479. Dedication 1</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As between the original landowner and his grantee, a dedication is complete when the conveyance is made. Pittman v. Lowther (S.C.App. 2003) 355 S.C. 536, 586 S.E.2d 149, rehearing denied, affirmed 363 S.C. 47, 610 S.E.2d 479. Dedication 1</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250.</w:t>
      </w:r>
      <w:r w:rsidR="00E14BA0" w:rsidRPr="00742714">
        <w:t xml:space="preserve"> Effect of reference in deed or other instrument to recorded plats.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208; 1952 Code </w:t>
      </w:r>
      <w:r w:rsidRPr="00742714">
        <w:t xml:space="preserve">Section </w:t>
      </w:r>
      <w:r w:rsidR="00E14BA0" w:rsidRPr="00742714">
        <w:t>60</w:t>
      </w:r>
      <w:r w:rsidRPr="00742714">
        <w:noBreakHyphen/>
      </w:r>
      <w:r w:rsidR="00E14BA0" w:rsidRPr="00742714">
        <w:t xml:space="preserve">208; 1942 Code </w:t>
      </w:r>
      <w:r w:rsidRPr="00742714">
        <w:t xml:space="preserve">Section </w:t>
      </w:r>
      <w:r w:rsidR="00E14BA0" w:rsidRPr="00742714">
        <w:t>8875</w:t>
      </w:r>
      <w:r w:rsidRPr="00742714">
        <w:noBreakHyphen/>
      </w:r>
      <w:r w:rsidR="00E14BA0" w:rsidRPr="00742714">
        <w:t>3; 1934 (38) 1503; 1936 (39) 1345, 1589.</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Deeds 41.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Mortgages 48(1).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120, 266.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Deeds </w:t>
      </w:r>
      <w:r w:rsidR="00742714" w:rsidRPr="00742714">
        <w:t xml:space="preserve">Sections </w:t>
      </w:r>
      <w:r w:rsidRPr="00742714">
        <w:t xml:space="preserve"> 53, 58.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Mortgages </w:t>
      </w:r>
      <w:r w:rsidR="00742714" w:rsidRPr="00742714">
        <w:t xml:space="preserve">Sections </w:t>
      </w:r>
      <w:r w:rsidRPr="00742714">
        <w:t xml:space="preserve"> 99 to 100.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RESEARCH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Forms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South Carolina Legal and Business Forms </w:t>
      </w:r>
      <w:r w:rsidR="00742714" w:rsidRPr="00742714">
        <w:t xml:space="preserve">Section </w:t>
      </w:r>
      <w:r w:rsidRPr="00742714">
        <w:t>8:4 , Checklist</w:t>
      </w:r>
      <w:r w:rsidR="00742714" w:rsidRPr="00742714">
        <w:noBreakHyphen/>
      </w:r>
      <w:r w:rsidRPr="00742714">
        <w:t>Drafting Deed.</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NOTES OF DECISIONS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In general 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1. In general</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Landowner failed to show existence of easement by dedication in portion of old plantation road running through adjacent landowner</w:t>
      </w:r>
      <w:r w:rsidR="00742714" w:rsidRPr="00742714">
        <w:t>’</w:t>
      </w:r>
      <w:r w:rsidRPr="00742714">
        <w:t>s property; although two plats concerning property showed old roadway, the display or reference to old roadway in these plats did not constitute positive and unmistakable intention on the part of any prior owner to dedicate an easement, either public or private, in the use of old roadway and, further, the plats created when landowner purchased his two parcels of land did not show old roadway. Pittman v. Lowther (S.C.App. 2003) 355 S.C. 536, 586 S.E.2d 149, rehearing denied, affirmed 363 S.C. 47, 610 S.E.2d 479. Dedication 19(2)</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The mere reference in a deed to a plat, for descriptive purposes, does not incorporate a notation on the plat as to an easement held by a third party so as to exclude such easement from a covenant against encumbrances, in the absence of a clear intention that it so operate. Lancaster v. Smithco, Inc. (S.C. 1965) 246 S.C. 464, 144 S.E.2d 209. Covenants 42(3)</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260.</w:t>
      </w:r>
      <w:r w:rsidR="00E14BA0" w:rsidRPr="00742714">
        <w:t xml:space="preserve"> Validation of previous recordings of plats.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 xml:space="preserve">Any and all such plats or blueprint, tracing, photostatic or other such copies of such plats heretofore affixed or filed in the manner provided in </w:t>
      </w:r>
      <w:r w:rsidR="00742714" w:rsidRPr="00742714">
        <w:t xml:space="preserve">Section </w:t>
      </w:r>
      <w:r w:rsidRPr="00742714">
        <w:t>30</w:t>
      </w:r>
      <w:r w:rsidR="00742714" w:rsidRPr="00742714">
        <w:noBreakHyphen/>
      </w:r>
      <w:r w:rsidRPr="00742714">
        <w:t>5</w:t>
      </w:r>
      <w:r w:rsidR="00742714" w:rsidRPr="00742714">
        <w:noBreakHyphen/>
      </w:r>
      <w:r w:rsidRPr="00742714">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742714" w:rsidRPr="00742714">
        <w:t xml:space="preserve">Section </w:t>
      </w:r>
      <w:r w:rsidRPr="00742714">
        <w:t>30</w:t>
      </w:r>
      <w:r w:rsidR="00742714" w:rsidRPr="00742714">
        <w:noBreakHyphen/>
      </w:r>
      <w:r w:rsidRPr="00742714">
        <w:t>5</w:t>
      </w:r>
      <w:r w:rsidR="00742714" w:rsidRPr="00742714">
        <w:noBreakHyphen/>
      </w:r>
      <w:r w:rsidRPr="00742714">
        <w:t>230 and duly indexed, shall have the same effect as if the boundaries, metes, courses or distances of such real estate were set forth in extenso in such deed, mortgage or other instrument.</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1962 Code </w:t>
      </w:r>
      <w:r w:rsidRPr="00742714">
        <w:t xml:space="preserve">Section </w:t>
      </w:r>
      <w:r w:rsidR="00E14BA0" w:rsidRPr="00742714">
        <w:t>60</w:t>
      </w:r>
      <w:r w:rsidRPr="00742714">
        <w:noBreakHyphen/>
      </w:r>
      <w:r w:rsidR="00E14BA0" w:rsidRPr="00742714">
        <w:t xml:space="preserve">209; 1952 Code </w:t>
      </w:r>
      <w:r w:rsidRPr="00742714">
        <w:t xml:space="preserve">Section </w:t>
      </w:r>
      <w:r w:rsidR="00E14BA0" w:rsidRPr="00742714">
        <w:t>60</w:t>
      </w:r>
      <w:r w:rsidRPr="00742714">
        <w:noBreakHyphen/>
      </w:r>
      <w:r w:rsidR="00E14BA0" w:rsidRPr="00742714">
        <w:t xml:space="preserve">209; 1942 Code </w:t>
      </w:r>
      <w:r w:rsidRPr="00742714">
        <w:t xml:space="preserve">Section </w:t>
      </w:r>
      <w:r w:rsidR="00E14BA0" w:rsidRPr="00742714">
        <w:t>8875</w:t>
      </w:r>
      <w:r w:rsidRPr="00742714">
        <w:noBreakHyphen/>
      </w:r>
      <w:r w:rsidR="00E14BA0" w:rsidRPr="00742714">
        <w:t>3; 1934 (38) 1503; 1936 (39) 1345, 1589.</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Library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Deeds 41.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Mortgages 48(1).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Records 19.</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Westlaw Topic Nos. 120, 266, 326.</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Deeds </w:t>
      </w:r>
      <w:r w:rsidR="00742714" w:rsidRPr="00742714">
        <w:t xml:space="preserve">Sections </w:t>
      </w:r>
      <w:r w:rsidRPr="00742714">
        <w:t xml:space="preserve"> 53, 58.</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Mortgages </w:t>
      </w:r>
      <w:r w:rsidR="00742714" w:rsidRPr="00742714">
        <w:t xml:space="preserve">Sections </w:t>
      </w:r>
      <w:r w:rsidRPr="00742714">
        <w:t xml:space="preserve"> 99 to 100.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C.J.S. Records </w:t>
      </w:r>
      <w:r w:rsidR="00742714" w:rsidRPr="00742714">
        <w:t xml:space="preserve">Section </w:t>
      </w:r>
      <w:r w:rsidRPr="00742714">
        <w:t>30.</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RESEARCH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Encyclopedias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S.C. Jur. Covenants </w:t>
      </w:r>
      <w:r w:rsidR="00742714" w:rsidRPr="00742714">
        <w:t xml:space="preserve">Section </w:t>
      </w:r>
      <w:r w:rsidRPr="00742714">
        <w:t>5, Methods of Creating and Requirements of Recording.</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S.C. Jur. Covenants </w:t>
      </w:r>
      <w:r w:rsidR="00742714" w:rsidRPr="00742714">
        <w:t xml:space="preserve">Section </w:t>
      </w:r>
      <w:r w:rsidRPr="00742714">
        <w:t>6, by Deed.</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NOTES OF DECISIONS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In general 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1. In general</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714">
        <w:t>Easement acquired by plaintiff, owner of adjoining lots, was limited to driveway, 19 feet by 113 feet, and was not right to alley way extending across defendant</w:t>
      </w:r>
      <w:r w:rsidR="00742714" w:rsidRPr="00742714">
        <w:t>’</w:t>
      </w:r>
      <w:r w:rsidRPr="00742714">
        <w:t>s entire lot, where lot deeds referred to width but not length of driveway, and plaintiff failed to carry burden of proving he acquired more than interest in 19 feet by 113 feet driveway. Patrone v. Coleman (S.C. 1978) 270 S.C. 505, 242 S.E.2d 691.</w:t>
      </w:r>
    </w:p>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rPr>
          <w:b/>
        </w:rPr>
        <w:t xml:space="preserve">SECTION </w:t>
      </w:r>
      <w:r w:rsidR="00E14BA0" w:rsidRPr="00742714">
        <w:rPr>
          <w:b/>
        </w:rPr>
        <w:t>30</w:t>
      </w:r>
      <w:r w:rsidRPr="00742714">
        <w:rPr>
          <w:b/>
        </w:rPr>
        <w:noBreakHyphen/>
      </w:r>
      <w:r w:rsidR="00E14BA0" w:rsidRPr="00742714">
        <w:rPr>
          <w:b/>
        </w:rPr>
        <w:t>5</w:t>
      </w:r>
      <w:r w:rsidRPr="00742714">
        <w:rPr>
          <w:b/>
        </w:rPr>
        <w:noBreakHyphen/>
      </w:r>
      <w:r w:rsidR="00E14BA0" w:rsidRPr="00742714">
        <w:rPr>
          <w:b/>
        </w:rPr>
        <w:t>270.</w:t>
      </w:r>
      <w:r w:rsidR="00E14BA0" w:rsidRPr="00742714">
        <w:t xml:space="preserve"> Real property recordings and filings; boundary clarification.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 xml:space="preserve">(A) For the following counties of this State bordering North Carolina, Oconee, Pickens, Greenville, Spartanburg, Cherokee, York, Lancaster, Chesterfield, Marlboro, Dillon, and Horry, hereinafter referred to as the </w:t>
      </w:r>
      <w:r w:rsidR="00742714" w:rsidRPr="00742714">
        <w:t>“</w:t>
      </w:r>
      <w:r w:rsidRPr="00742714">
        <w:t>affected counties</w:t>
      </w:r>
      <w:r w:rsidR="00742714" w:rsidRPr="00742714">
        <w:t>”</w:t>
      </w:r>
      <w:r w:rsidRPr="00742714">
        <w:t>, the following provisions apply to a deed, plat, mortgage, security instrument, right of way, utility right of way, or other instrument affecting real property in the affected jurisdiction previously believed to be located in whole or in part in North Carolina and which is determined to be located in whole or in part in South Carolina as a result of the boundary clarification legislation.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(B) Unless specifically provided otherwise or the context otherwise requires, and in this chapter:</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(1) </w:t>
      </w:r>
      <w:r w:rsidR="00742714" w:rsidRPr="00742714">
        <w:t>“</w:t>
      </w:r>
      <w:r w:rsidRPr="00742714">
        <w:t>Abutter</w:t>
      </w:r>
      <w:r w:rsidR="00742714" w:rsidRPr="00742714">
        <w:t>”</w:t>
      </w:r>
      <w:r w:rsidRPr="00742714">
        <w:t xml:space="preserve"> means an owner whose property abuts or adjoins the property of another person with no intervening land in between owned by a third party.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(2) </w:t>
      </w:r>
      <w:r w:rsidR="00742714" w:rsidRPr="00742714">
        <w:t>“</w:t>
      </w:r>
      <w:r w:rsidRPr="00742714">
        <w:t>Affected counties</w:t>
      </w:r>
      <w:r w:rsidR="00742714" w:rsidRPr="00742714">
        <w:t>”</w:t>
      </w:r>
      <w:r w:rsidRPr="00742714">
        <w:t xml:space="preserve"> means any South Carolina county that abuts or adjoins the boundary with an affected jurisdiction.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(3) </w:t>
      </w:r>
      <w:r w:rsidR="00742714" w:rsidRPr="00742714">
        <w:t>“</w:t>
      </w:r>
      <w:r w:rsidRPr="00742714">
        <w:t>Affected jurisdiction</w:t>
      </w:r>
      <w:r w:rsidR="00742714" w:rsidRPr="00742714">
        <w:t>”</w:t>
      </w:r>
      <w:r w:rsidRPr="00742714">
        <w:t xml:space="preserve"> means a sovereign state whose common boundary with South Carolina has been clarified resulting in a change in the perceived location of the boundary to be that of the actual boundary.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(4) </w:t>
      </w:r>
      <w:r w:rsidR="00742714" w:rsidRPr="00742714">
        <w:t>“</w:t>
      </w:r>
      <w:r w:rsidRPr="00742714">
        <w:t>Affected lands</w:t>
      </w:r>
      <w:r w:rsidR="00742714" w:rsidRPr="00742714">
        <w:t>”</w:t>
      </w:r>
      <w:r w:rsidRPr="00742714">
        <w:t xml:space="preserve"> means real property of an owner whose perceived location has been clarified pursuant to the boundary clarification legislation.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(5) </w:t>
      </w:r>
      <w:r w:rsidR="00742714" w:rsidRPr="00742714">
        <w:t>“</w:t>
      </w:r>
      <w:r w:rsidRPr="00742714">
        <w:t>Boundary</w:t>
      </w:r>
      <w:r w:rsidR="00742714" w:rsidRPr="00742714">
        <w:t>”</w:t>
      </w:r>
      <w:r w:rsidRPr="00742714">
        <w:t>, as used in this chapter, has the meaning as established in Section 1</w:t>
      </w:r>
      <w:r w:rsidR="00742714" w:rsidRPr="00742714">
        <w:noBreakHyphen/>
      </w:r>
      <w:r w:rsidRPr="00742714">
        <w:t>1</w:t>
      </w:r>
      <w:r w:rsidR="00742714" w:rsidRPr="00742714">
        <w:noBreakHyphen/>
      </w:r>
      <w:r w:rsidRPr="00742714">
        <w:t>10 and in accordance with the constitution of this State.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(6) </w:t>
      </w:r>
      <w:r w:rsidR="00742714" w:rsidRPr="00742714">
        <w:t>“</w:t>
      </w:r>
      <w:r w:rsidRPr="00742714">
        <w:t>Boundary clarification legislation</w:t>
      </w:r>
      <w:r w:rsidR="00742714" w:rsidRPr="00742714">
        <w:t>”</w:t>
      </w:r>
      <w:r w:rsidRPr="00742714">
        <w:t xml:space="preserve"> means the amendments to Section 1</w:t>
      </w:r>
      <w:r w:rsidR="00742714" w:rsidRPr="00742714">
        <w:noBreakHyphen/>
      </w:r>
      <w:r w:rsidRPr="00742714">
        <w:t>1</w:t>
      </w:r>
      <w:r w:rsidR="00742714" w:rsidRPr="00742714">
        <w:noBreakHyphen/>
      </w:r>
      <w:r w:rsidRPr="00742714">
        <w:t>10, effective January 1, 2017.</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(7) </w:t>
      </w:r>
      <w:r w:rsidR="00742714" w:rsidRPr="00742714">
        <w:t>“</w:t>
      </w:r>
      <w:r w:rsidRPr="00742714">
        <w:t>Clarification</w:t>
      </w:r>
      <w:r w:rsidR="00742714" w:rsidRPr="00742714">
        <w:t>”</w:t>
      </w:r>
      <w:r w:rsidRPr="00742714">
        <w:t xml:space="preserve"> means the official recognition of the original boundary as confirmed and agreed between an affected jurisdiction and the State of South Carolina pursuant to the boundary clarification legislation.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(8) </w:t>
      </w:r>
      <w:r w:rsidR="00742714" w:rsidRPr="00742714">
        <w:t>“</w:t>
      </w:r>
      <w:r w:rsidRPr="00742714">
        <w:t>Clarified line</w:t>
      </w:r>
      <w:r w:rsidR="00742714" w:rsidRPr="00742714">
        <w:t>”</w:t>
      </w:r>
      <w:r w:rsidRPr="00742714">
        <w:t xml:space="preserve"> means the officially recognized boundary between an affected jurisdiction and the State of South Carolina pursuant to the boundary clarification legislation.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(9) </w:t>
      </w:r>
      <w:r w:rsidR="00742714" w:rsidRPr="00742714">
        <w:t>“</w:t>
      </w:r>
      <w:r w:rsidRPr="00742714">
        <w:t>Muniments of title</w:t>
      </w:r>
      <w:r w:rsidR="00742714" w:rsidRPr="00742714">
        <w:t>”</w:t>
      </w:r>
      <w:r w:rsidRPr="00742714">
        <w:t>, where the term is used in this chapter, constitutes documents of record setting forth a legal or equitable real property interest or incorporeal hereditament in affected lands of an owner in the respective affected counties or an affected jurisdiction, or both.</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(10) </w:t>
      </w:r>
      <w:r w:rsidR="00742714" w:rsidRPr="00742714">
        <w:t>“</w:t>
      </w:r>
      <w:r w:rsidRPr="00742714">
        <w:t>Notice of State Boundary Clarification</w:t>
      </w:r>
      <w:r w:rsidR="00742714" w:rsidRPr="00742714">
        <w:t>”</w:t>
      </w:r>
      <w:r w:rsidRPr="00742714">
        <w:t>, where the term is used in this chapter, constitutes the statutory form of notice to be recorded in South Carolina in the particular affected counties where affected lands now or previously lie.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(11) </w:t>
      </w:r>
      <w:r w:rsidR="00742714" w:rsidRPr="00742714">
        <w:t>“</w:t>
      </w:r>
      <w:r w:rsidRPr="00742714">
        <w:t>Owner</w:t>
      </w:r>
      <w:r w:rsidR="00742714" w:rsidRPr="00742714">
        <w:t>”</w:t>
      </w:r>
      <w:r w:rsidRPr="00742714">
        <w:t xml:space="preserve"> as used in this chapter means any person or entity owning of record a legal or equitable real property interest or incorporeal hereditament in affected lands as an abutter.</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 xml:space="preserve">(12) </w:t>
      </w:r>
      <w:r w:rsidR="00742714" w:rsidRPr="00742714">
        <w:t>“</w:t>
      </w:r>
      <w:r w:rsidRPr="00742714">
        <w:t>Preclarification title</w:t>
      </w:r>
      <w:r w:rsidR="00742714" w:rsidRPr="00742714">
        <w:t>”</w:t>
      </w:r>
      <w:r w:rsidRPr="00742714">
        <w:t xml:space="preserve"> means muniments of title of record in an affected jurisdiction or the affected counties, or both, of an owner prior to the effective date of the boundary clarification legislation.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(C) Notice of State Boundary Clarification: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(1) On the effective date of this section, with respect to preclarification title as defined in this chapter where the instruments disclosing the muniments of title for that land were recorded in the public land records of an affected jurisdiction or the affected counties, or both, prior to the effective date of the clarification, the registers of deeds in the affected counties or the clerks of court in those counties not having registers where the affected lands are now or previously were perceived to be located, shall file the Notice of State Boundary Clarification, as specified in this section, in the record for all affected lands. The purpose of this notice is to alert anyone checking the title to real property that the real property constitutes affected lands that may be affected by the boundary clarification legislation and muniments of title for this land also may be recorded in the public land records of an affected jurisdiction. The notice must be properly indexed, including the correct order of indexing, in the same manner as any instrument conveying or encumbering real property.</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(2) On or before the effective date of this section, the registers of deeds or clerks referenced above must inform attorneys and others using their offices of the requirements of this section. The information may be provided by clerks and registers by those means that they would normally utilize to provide general notices to users of their services such as postings on their web pages. This information shall include a copy of or a link to the notice of state boundary clarification form.</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(3) The notice form must be substantially in the following format:</w:t>
      </w:r>
    </w:p>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3491"/>
        <w:gridCol w:w="507"/>
        <w:gridCol w:w="4583"/>
      </w:tblGrid>
      <w:tr w:rsidR="00E14BA0" w:rsidRPr="00742714" w:rsidTr="0023668D">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14BA0" w:rsidRPr="0074271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4271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42714">
              <w:rPr>
                <w:rFonts w:eastAsia="Times New Roman"/>
                <w:szCs w:val="20"/>
              </w:rPr>
              <w:t>“</w:t>
            </w:r>
            <w:r w:rsidR="00E14BA0" w:rsidRPr="00742714">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4271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42714">
              <w:rPr>
                <w:rFonts w:eastAsia="Times New Roman"/>
                <w:szCs w:val="20"/>
              </w:rPr>
              <w:t> </w:t>
            </w:r>
          </w:p>
        </w:tc>
      </w:tr>
      <w:tr w:rsidR="00E14BA0" w:rsidRPr="0074271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4271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4271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4271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42714">
              <w:rPr>
                <w:rFonts w:eastAsia="Times New Roman"/>
                <w:szCs w:val="20"/>
              </w:rPr>
              <w:t>Notice of South Carolina—North Carolina</w:t>
            </w:r>
          </w:p>
        </w:tc>
      </w:tr>
      <w:tr w:rsidR="00E14BA0" w:rsidRPr="0074271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4271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42714">
              <w:rPr>
                <w:rFonts w:eastAsia="Times New Roman"/>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4271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42714">
              <w:rPr>
                <w:rFonts w:eastAsia="Times New Roman"/>
                <w:szCs w:val="20"/>
              </w:rPr>
              <w:t>State Boundary Clarification</w:t>
            </w:r>
          </w:p>
        </w:tc>
      </w:tr>
    </w:tbl>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The undersigned Register of Deeds/Clerk of Court of the County and State set forth above, does hereby certify, under the penalty of perjury, the following:</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(1) The following described tracts or parcels constitute affected lands as defined in Section 30</w:t>
      </w:r>
      <w:r w:rsidR="00742714" w:rsidRPr="00742714">
        <w:noBreakHyphen/>
      </w:r>
      <w:r w:rsidRPr="00742714">
        <w:t>5</w:t>
      </w:r>
      <w:r w:rsidR="00742714" w:rsidRPr="00742714">
        <w:noBreakHyphen/>
      </w:r>
      <w:r w:rsidRPr="00742714">
        <w:t>270(B)(4), which may be affected by the boundary clarification legislation effective January 1, 2017.</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[Legal description, derivation (if available) and TMS#]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(2) The parties set forth below are an Owner, as defined in Section 30</w:t>
      </w:r>
      <w:r w:rsidR="00742714" w:rsidRPr="00742714">
        <w:noBreakHyphen/>
      </w:r>
      <w:r w:rsidRPr="00742714">
        <w:t>5</w:t>
      </w:r>
      <w:r w:rsidR="00742714" w:rsidRPr="00742714">
        <w:noBreakHyphen/>
      </w:r>
      <w:r w:rsidRPr="00742714">
        <w:t>270(B)(11).</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[List the name and address of all owners of record]</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(3) The muniments of title, as defined in Section 30</w:t>
      </w:r>
      <w:r w:rsidR="00742714" w:rsidRPr="00742714">
        <w:noBreakHyphen/>
      </w:r>
      <w:r w:rsidRPr="00742714">
        <w:t>5</w:t>
      </w:r>
      <w:r w:rsidR="00742714" w:rsidRPr="00742714">
        <w:noBreakHyphen/>
      </w:r>
      <w:r w:rsidRPr="00742714">
        <w:t>270(B)(9), providing the basis for this claim of ownership, recorded in the public records of the aforesaid County and State, are as follows: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[List the specific instrument name and recording information]</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r>
      <w:r w:rsidRPr="00742714">
        <w:tab/>
        <w:t>(4) Muniments of title of those claiming an interest in this land also may be recorded in the public land records of an affected jurisdiction, as defined in Section 30</w:t>
      </w:r>
      <w:r w:rsidR="00742714" w:rsidRPr="00742714">
        <w:noBreakHyphen/>
      </w:r>
      <w:r w:rsidRPr="00742714">
        <w:t>5</w:t>
      </w:r>
      <w:r w:rsidR="00742714" w:rsidRPr="00742714">
        <w:noBreakHyphen/>
      </w:r>
      <w:r w:rsidRPr="00742714">
        <w:t>270(B)(3).</w:t>
      </w:r>
    </w:p>
    <w:p w:rsidR="00742714"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Date:</w:t>
      </w:r>
    </w:p>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2"/>
        <w:gridCol w:w="5078"/>
      </w:tblGrid>
      <w:tr w:rsidR="00E14BA0" w:rsidRPr="00742714" w:rsidTr="0023668D">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4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14BA0" w:rsidRPr="0074271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4271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42714">
              <w:rPr>
                <w:rFonts w:eastAsia="Times New Roman"/>
                <w:szCs w:val="20"/>
              </w:rPr>
              <w:t>Signature of Register of Deeds / Clerk of Court</w:t>
            </w:r>
          </w:p>
        </w:tc>
      </w:tr>
      <w:tr w:rsidR="00E14BA0" w:rsidRPr="0074271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4271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4BA0" w:rsidRP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42714">
              <w:rPr>
                <w:rFonts w:eastAsia="Times New Roman"/>
                <w:szCs w:val="20"/>
              </w:rPr>
              <w:t>Printed Name: ____________________________</w:t>
            </w:r>
            <w:r w:rsidR="00742714" w:rsidRPr="00742714">
              <w:rPr>
                <w:rFonts w:eastAsia="Times New Roman"/>
                <w:szCs w:val="20"/>
              </w:rPr>
              <w:t>”</w:t>
            </w:r>
          </w:p>
        </w:tc>
      </w:tr>
    </w:tbl>
    <w:p w:rsidR="00742714" w:rsidRP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(D) Policies of Title and Casualty Insurance issued prior to the effective date of the boundary clarification legislation are enforceable according to their terms and shall remain in effect regardless of whether the insured property has been determined to be in another state.</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ab/>
        <w:t>(E) Clarification of the boundary does not alter, change, or affect in any manner the sovereignty rights of federally recognized Native American tribes over tribal lands on either side of a confirmed boundary line. Tribal sovereignty rights continue to be established and defined by controlling state and federal law.</w:t>
      </w: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714" w:rsidRDefault="00742714"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BA0" w:rsidRPr="00742714">
        <w:t xml:space="preserve">: 2016 Act No. 270 (S.667), </w:t>
      </w:r>
      <w:r w:rsidRPr="00742714">
        <w:t xml:space="preserve">Section </w:t>
      </w:r>
      <w:r w:rsidR="00E14BA0" w:rsidRPr="00742714">
        <w:t>17, eff January 1, 2017.</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CROSS REFERENCES</w:t>
      </w:r>
    </w:p>
    <w:p w:rsidR="00742714" w:rsidRDefault="00E14BA0"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714">
        <w:t xml:space="preserve">Foreclosure of liens, boundary clarification, see </w:t>
      </w:r>
      <w:r w:rsidR="00742714" w:rsidRPr="00742714">
        <w:t xml:space="preserve">Section </w:t>
      </w:r>
      <w:r w:rsidRPr="00742714">
        <w:t>29</w:t>
      </w:r>
      <w:r w:rsidR="00742714" w:rsidRPr="00742714">
        <w:noBreakHyphen/>
      </w:r>
      <w:r w:rsidRPr="00742714">
        <w:t>3</w:t>
      </w:r>
      <w:r w:rsidR="00742714" w:rsidRPr="00742714">
        <w:noBreakHyphen/>
      </w:r>
      <w:r w:rsidRPr="00742714">
        <w:t>800.</w:t>
      </w:r>
    </w:p>
    <w:p w:rsidR="00A84CDB" w:rsidRPr="00742714" w:rsidRDefault="00A84CDB" w:rsidP="00742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42714" w:rsidSect="007427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714" w:rsidRDefault="00742714" w:rsidP="00742714">
      <w:r>
        <w:separator/>
      </w:r>
    </w:p>
  </w:endnote>
  <w:endnote w:type="continuationSeparator" w:id="0">
    <w:p w:rsidR="00742714" w:rsidRDefault="00742714" w:rsidP="0074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14" w:rsidRPr="00742714" w:rsidRDefault="00742714" w:rsidP="00742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14" w:rsidRPr="00742714" w:rsidRDefault="00742714" w:rsidP="007427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14" w:rsidRPr="00742714" w:rsidRDefault="00742714" w:rsidP="00742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714" w:rsidRDefault="00742714" w:rsidP="00742714">
      <w:r>
        <w:separator/>
      </w:r>
    </w:p>
  </w:footnote>
  <w:footnote w:type="continuationSeparator" w:id="0">
    <w:p w:rsidR="00742714" w:rsidRDefault="00742714" w:rsidP="0074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14" w:rsidRPr="00742714" w:rsidRDefault="00742714" w:rsidP="00742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14" w:rsidRPr="00742714" w:rsidRDefault="00742714" w:rsidP="00742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14" w:rsidRPr="00742714" w:rsidRDefault="00742714" w:rsidP="00742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A0"/>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42714"/>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14BA0"/>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77B78-83D1-4A07-8F7B-8FDB5CC9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4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4BA0"/>
    <w:rPr>
      <w:rFonts w:ascii="Courier New" w:eastAsiaTheme="minorEastAsia" w:hAnsi="Courier New" w:cs="Courier New"/>
      <w:sz w:val="20"/>
      <w:szCs w:val="20"/>
    </w:rPr>
  </w:style>
  <w:style w:type="paragraph" w:styleId="Header">
    <w:name w:val="header"/>
    <w:basedOn w:val="Normal"/>
    <w:link w:val="HeaderChar"/>
    <w:uiPriority w:val="99"/>
    <w:unhideWhenUsed/>
    <w:rsid w:val="00742714"/>
    <w:pPr>
      <w:tabs>
        <w:tab w:val="center" w:pos="4680"/>
        <w:tab w:val="right" w:pos="9360"/>
      </w:tabs>
    </w:pPr>
  </w:style>
  <w:style w:type="character" w:customStyle="1" w:styleId="HeaderChar">
    <w:name w:val="Header Char"/>
    <w:basedOn w:val="DefaultParagraphFont"/>
    <w:link w:val="Header"/>
    <w:uiPriority w:val="99"/>
    <w:rsid w:val="00742714"/>
    <w:rPr>
      <w:rFonts w:cs="Times New Roman"/>
    </w:rPr>
  </w:style>
  <w:style w:type="paragraph" w:styleId="Footer">
    <w:name w:val="footer"/>
    <w:basedOn w:val="Normal"/>
    <w:link w:val="FooterChar"/>
    <w:uiPriority w:val="99"/>
    <w:unhideWhenUsed/>
    <w:rsid w:val="00742714"/>
    <w:pPr>
      <w:tabs>
        <w:tab w:val="center" w:pos="4680"/>
        <w:tab w:val="right" w:pos="9360"/>
      </w:tabs>
    </w:pPr>
  </w:style>
  <w:style w:type="character" w:customStyle="1" w:styleId="FooterChar">
    <w:name w:val="Footer Char"/>
    <w:basedOn w:val="DefaultParagraphFont"/>
    <w:link w:val="Footer"/>
    <w:uiPriority w:val="99"/>
    <w:rsid w:val="007427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29</Pages>
  <Words>9436</Words>
  <Characters>53790</Characters>
  <Application>Microsoft Office Word</Application>
  <DocSecurity>0</DocSecurity>
  <Lines>448</Lines>
  <Paragraphs>126</Paragraphs>
  <ScaleCrop>false</ScaleCrop>
  <Company>Legislative Services Agency (LSA)</Company>
  <LinksUpToDate>false</LinksUpToDate>
  <CharactersWithSpaces>63100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2017-10-23T12:51:00Z</dcterms:created>
  <dcterms:modified xsi:type="dcterms:W3CDTF">2017-10-23T12:51:00Z</dcterms:modified>
</cp:coreProperties>
</file>