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536D">
        <w:rPr>
          <w:lang w:val="en-PH"/>
        </w:rPr>
        <w:t>CHAPTER 15</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536D">
        <w:rPr>
          <w:lang w:val="en-PH"/>
        </w:rPr>
        <w:t>Dwellings Unfit for Human Habitation</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4E1C" w:rsidRPr="0023536D">
        <w:rPr>
          <w:lang w:val="en-PH"/>
        </w:rPr>
        <w:t xml:space="preserve"> 1</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536D">
        <w:rPr>
          <w:lang w:val="en-PH"/>
        </w:rPr>
        <w:t>In Municipalities of Over 1,000</w:t>
      </w:r>
      <w:bookmarkStart w:id="0" w:name="_GoBack"/>
      <w:bookmarkEnd w:id="0"/>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10.</w:t>
      </w:r>
      <w:r w:rsidR="00464E1C" w:rsidRPr="0023536D">
        <w:rPr>
          <w:lang w:val="en-PH"/>
        </w:rPr>
        <w:t xml:space="preserve"> Definitions.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The following terms whenever used or referred to in this article shall have the following respective meanings for the purposes of this article, unless a different meaning clearly appears from the context:</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(1) </w:t>
      </w:r>
      <w:r w:rsidR="0023536D" w:rsidRPr="0023536D">
        <w:rPr>
          <w:lang w:val="en-PH"/>
        </w:rPr>
        <w:t>“</w:t>
      </w:r>
      <w:r w:rsidRPr="0023536D">
        <w:rPr>
          <w:lang w:val="en-PH"/>
        </w:rPr>
        <w:t>Municipality</w:t>
      </w:r>
      <w:r w:rsidR="0023536D" w:rsidRPr="0023536D">
        <w:rPr>
          <w:lang w:val="en-PH"/>
        </w:rPr>
        <w:t>”</w:t>
      </w:r>
      <w:r w:rsidRPr="0023536D">
        <w:rPr>
          <w:lang w:val="en-PH"/>
        </w:rPr>
        <w:t xml:space="preserve"> shall mean any city or town regardless of population;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(2) </w:t>
      </w:r>
      <w:r w:rsidR="0023536D" w:rsidRPr="0023536D">
        <w:rPr>
          <w:lang w:val="en-PH"/>
        </w:rPr>
        <w:t>“</w:t>
      </w:r>
      <w:r w:rsidRPr="0023536D">
        <w:rPr>
          <w:lang w:val="en-PH"/>
        </w:rPr>
        <w:t>Governing body</w:t>
      </w:r>
      <w:r w:rsidR="0023536D" w:rsidRPr="0023536D">
        <w:rPr>
          <w:lang w:val="en-PH"/>
        </w:rPr>
        <w:t>”</w:t>
      </w:r>
      <w:r w:rsidRPr="0023536D">
        <w:rPr>
          <w:lang w:val="en-PH"/>
        </w:rPr>
        <w:t xml:space="preserve"> shall mean the council or other legislative body charged with governing a municipality;</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(3) </w:t>
      </w:r>
      <w:r w:rsidR="0023536D" w:rsidRPr="0023536D">
        <w:rPr>
          <w:lang w:val="en-PH"/>
        </w:rPr>
        <w:t>“</w:t>
      </w:r>
      <w:r w:rsidRPr="0023536D">
        <w:rPr>
          <w:lang w:val="en-PH"/>
        </w:rPr>
        <w:t>Public officer</w:t>
      </w:r>
      <w:r w:rsidR="0023536D" w:rsidRPr="0023536D">
        <w:rPr>
          <w:lang w:val="en-PH"/>
        </w:rPr>
        <w:t>”</w:t>
      </w:r>
      <w:r w:rsidRPr="0023536D">
        <w:rPr>
          <w:lang w:val="en-PH"/>
        </w:rPr>
        <w:t xml:space="preserve"> shall mean the officer or officers who are authorized by ordinances adopted hereunder to exercise the powers prescribed by such ordinances and by this article;</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(4) </w:t>
      </w:r>
      <w:r w:rsidR="0023536D" w:rsidRPr="0023536D">
        <w:rPr>
          <w:lang w:val="en-PH"/>
        </w:rPr>
        <w:t>“</w:t>
      </w:r>
      <w:r w:rsidRPr="0023536D">
        <w:rPr>
          <w:lang w:val="en-PH"/>
        </w:rPr>
        <w:t>Public authority</w:t>
      </w:r>
      <w:r w:rsidR="0023536D" w:rsidRPr="0023536D">
        <w:rPr>
          <w:lang w:val="en-PH"/>
        </w:rPr>
        <w:t>”</w:t>
      </w:r>
      <w:r w:rsidRPr="0023536D">
        <w:rPr>
          <w:lang w:val="en-PH"/>
        </w:rPr>
        <w:t xml:space="preserve"> shall mean any housing authority or any officer who is in charge of any department or branch of the government of the municipality or State relating to health, fire or building regulations or to other activities concerning dwellings in the municipality;</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(5) </w:t>
      </w:r>
      <w:r w:rsidR="0023536D" w:rsidRPr="0023536D">
        <w:rPr>
          <w:lang w:val="en-PH"/>
        </w:rPr>
        <w:t>“</w:t>
      </w:r>
      <w:r w:rsidRPr="0023536D">
        <w:rPr>
          <w:lang w:val="en-PH"/>
        </w:rPr>
        <w:t>Owner</w:t>
      </w:r>
      <w:r w:rsidR="0023536D" w:rsidRPr="0023536D">
        <w:rPr>
          <w:lang w:val="en-PH"/>
        </w:rPr>
        <w:t>”</w:t>
      </w:r>
      <w:r w:rsidRPr="0023536D">
        <w:rPr>
          <w:lang w:val="en-PH"/>
        </w:rPr>
        <w:t xml:space="preserve"> shall mean the holder of the title in fee simple and every mortgagee of record;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(6) </w:t>
      </w:r>
      <w:r w:rsidR="0023536D" w:rsidRPr="0023536D">
        <w:rPr>
          <w:lang w:val="en-PH"/>
        </w:rPr>
        <w:t>“</w:t>
      </w:r>
      <w:r w:rsidRPr="0023536D">
        <w:rPr>
          <w:lang w:val="en-PH"/>
        </w:rPr>
        <w:t>Parties in interest</w:t>
      </w:r>
      <w:r w:rsidR="0023536D" w:rsidRPr="0023536D">
        <w:rPr>
          <w:lang w:val="en-PH"/>
        </w:rPr>
        <w:t>”</w:t>
      </w:r>
      <w:r w:rsidRPr="0023536D">
        <w:rPr>
          <w:lang w:val="en-PH"/>
        </w:rPr>
        <w:t xml:space="preserve"> shall mean all individuals, associations, corporations and others who have interests of record in a dwelling and any who are in possession thereof; and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(7) </w:t>
      </w:r>
      <w:r w:rsidR="0023536D" w:rsidRPr="0023536D">
        <w:rPr>
          <w:lang w:val="en-PH"/>
        </w:rPr>
        <w:t>“</w:t>
      </w:r>
      <w:r w:rsidRPr="0023536D">
        <w:rPr>
          <w:lang w:val="en-PH"/>
        </w:rPr>
        <w:t>Dwelling</w:t>
      </w:r>
      <w:r w:rsidR="0023536D" w:rsidRPr="0023536D">
        <w:rPr>
          <w:lang w:val="en-PH"/>
        </w:rPr>
        <w:t>”</w:t>
      </w:r>
      <w:r w:rsidRPr="0023536D">
        <w:rPr>
          <w:lang w:val="en-PH"/>
        </w:rPr>
        <w:t xml:space="preserve"> shall mean any building or structure, or part thereof, used and occupied for human habitation or intended to be so used and includes any outhouses and appurtenances belonging thereto or usually enjoyed therewith.</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501;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501;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 xml:space="preserve">82; 1939 (41) 347; 1945 (44) 156; 1982 Act No. 311, </w:t>
      </w:r>
      <w:r w:rsidRPr="0023536D">
        <w:rPr>
          <w:lang w:val="en-PH"/>
        </w:rPr>
        <w:t xml:space="preserve">Section </w:t>
      </w:r>
      <w:r w:rsidR="00464E1C" w:rsidRPr="0023536D">
        <w:rPr>
          <w:lang w:val="en-PH"/>
        </w:rPr>
        <w:t xml:space="preserve">1; 1997 Act No. 100, </w:t>
      </w:r>
      <w:r w:rsidRPr="0023536D">
        <w:rPr>
          <w:lang w:val="en-PH"/>
        </w:rPr>
        <w:t xml:space="preserve">Section </w:t>
      </w:r>
      <w:r w:rsidR="00464E1C" w:rsidRPr="0023536D">
        <w:rPr>
          <w:lang w:val="en-PH"/>
        </w:rPr>
        <w:t>1.</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CROSS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Municipal building codes and fire prevention, see </w:t>
      </w:r>
      <w:r w:rsidR="0023536D" w:rsidRPr="0023536D">
        <w:rPr>
          <w:lang w:val="en-PH"/>
        </w:rPr>
        <w:t xml:space="preserve">Sections </w:t>
      </w:r>
      <w:r w:rsidRPr="0023536D">
        <w:rPr>
          <w:lang w:val="en-PH"/>
        </w:rPr>
        <w:t xml:space="preserve"> 5</w:t>
      </w:r>
      <w:r w:rsidR="0023536D" w:rsidRPr="0023536D">
        <w:rPr>
          <w:lang w:val="en-PH"/>
        </w:rPr>
        <w:noBreakHyphen/>
      </w:r>
      <w:r w:rsidRPr="0023536D">
        <w:rPr>
          <w:lang w:val="en-PH"/>
        </w:rPr>
        <w:t>25</w:t>
      </w:r>
      <w:r w:rsidR="0023536D" w:rsidRPr="0023536D">
        <w:rPr>
          <w:lang w:val="en-PH"/>
        </w:rPr>
        <w:noBreakHyphen/>
      </w:r>
      <w:r w:rsidRPr="0023536D">
        <w:rPr>
          <w:lang w:val="en-PH"/>
        </w:rPr>
        <w:t>10 et seq.</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Power of State Fire Marshal to repair, rehabilitate or demolish unsafe buildings, see </w:t>
      </w:r>
      <w:r w:rsidR="0023536D" w:rsidRPr="0023536D">
        <w:rPr>
          <w:lang w:val="en-PH"/>
        </w:rPr>
        <w:t xml:space="preserve">Sections </w:t>
      </w:r>
      <w:r w:rsidRPr="0023536D">
        <w:rPr>
          <w:lang w:val="en-PH"/>
        </w:rPr>
        <w:t xml:space="preserve"> 23</w:t>
      </w:r>
      <w:r w:rsidR="0023536D" w:rsidRPr="0023536D">
        <w:rPr>
          <w:lang w:val="en-PH"/>
        </w:rPr>
        <w:noBreakHyphen/>
      </w:r>
      <w:r w:rsidRPr="0023536D">
        <w:rPr>
          <w:lang w:val="en-PH"/>
        </w:rPr>
        <w:t>9</w:t>
      </w:r>
      <w:r w:rsidR="0023536D" w:rsidRPr="0023536D">
        <w:rPr>
          <w:lang w:val="en-PH"/>
        </w:rPr>
        <w:noBreakHyphen/>
      </w:r>
      <w:r w:rsidRPr="0023536D">
        <w:rPr>
          <w:lang w:val="en-PH"/>
        </w:rPr>
        <w:t>150 to 23</w:t>
      </w:r>
      <w:r w:rsidR="0023536D" w:rsidRPr="0023536D">
        <w:rPr>
          <w:lang w:val="en-PH"/>
        </w:rPr>
        <w:noBreakHyphen/>
      </w:r>
      <w:r w:rsidRPr="0023536D">
        <w:rPr>
          <w:lang w:val="en-PH"/>
        </w:rPr>
        <w:t>9</w:t>
      </w:r>
      <w:r w:rsidR="0023536D" w:rsidRPr="0023536D">
        <w:rPr>
          <w:lang w:val="en-PH"/>
        </w:rPr>
        <w:noBreakHyphen/>
      </w:r>
      <w:r w:rsidRPr="0023536D">
        <w:rPr>
          <w:lang w:val="en-PH"/>
        </w:rPr>
        <w:t>180.</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Eminent Domain </w:t>
      </w:r>
      <w:r w:rsidR="0023536D" w:rsidRPr="0023536D">
        <w:rPr>
          <w:lang w:val="en-PH"/>
        </w:rPr>
        <w:t xml:space="preserve">Section </w:t>
      </w:r>
      <w:r w:rsidRPr="0023536D">
        <w:rPr>
          <w:lang w:val="en-PH"/>
        </w:rPr>
        <w:t>37, Scope and Applicability.</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Public Nuisance </w:t>
      </w:r>
      <w:r w:rsidR="0023536D" w:rsidRPr="0023536D">
        <w:rPr>
          <w:lang w:val="en-PH"/>
        </w:rPr>
        <w:t xml:space="preserve">Section </w:t>
      </w:r>
      <w:r w:rsidRPr="0023536D">
        <w:rPr>
          <w:lang w:val="en-PH"/>
        </w:rPr>
        <w:t>20, Dwellings Unfit for Human Habitation.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LAW REVIEW AND JOURNAL COMMENTARIES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Public Regulation of Land Use in South Carolina, 10 SC LQ 485 (1958).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Attorney General</w:t>
      </w:r>
      <w:r w:rsidR="0023536D" w:rsidRPr="0023536D">
        <w:rPr>
          <w:lang w:val="en-PH"/>
        </w:rPr>
        <w:t>’</w:t>
      </w:r>
      <w:r w:rsidRPr="0023536D">
        <w:rPr>
          <w:lang w:val="en-PH"/>
        </w:rPr>
        <w:t>s Opinions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Sections 5</w:t>
      </w:r>
      <w:r w:rsidR="0023536D" w:rsidRPr="0023536D">
        <w:rPr>
          <w:lang w:val="en-PH"/>
        </w:rPr>
        <w:noBreakHyphen/>
      </w:r>
      <w:r w:rsidRPr="0023536D">
        <w:rPr>
          <w:lang w:val="en-PH"/>
        </w:rPr>
        <w:t>7</w:t>
      </w:r>
      <w:r w:rsidR="0023536D" w:rsidRPr="0023536D">
        <w:rPr>
          <w:lang w:val="en-PH"/>
        </w:rPr>
        <w:noBreakHyphen/>
      </w:r>
      <w:r w:rsidRPr="0023536D">
        <w:rPr>
          <w:lang w:val="en-PH"/>
        </w:rPr>
        <w:t>80 and 31</w:t>
      </w:r>
      <w:r w:rsidR="0023536D" w:rsidRPr="0023536D">
        <w:rPr>
          <w:lang w:val="en-PH"/>
        </w:rPr>
        <w:noBreakHyphen/>
      </w:r>
      <w:r w:rsidRPr="0023536D">
        <w:rPr>
          <w:lang w:val="en-PH"/>
        </w:rPr>
        <w:t>15</w:t>
      </w:r>
      <w:r w:rsidR="0023536D" w:rsidRPr="0023536D">
        <w:rPr>
          <w:lang w:val="en-PH"/>
        </w:rPr>
        <w:noBreakHyphen/>
      </w:r>
      <w:r w:rsidRPr="0023536D">
        <w:rPr>
          <w:lang w:val="en-PH"/>
        </w:rPr>
        <w:t xml:space="preserve">10 et seq. provide direct authority for an ordinance stating that the costs of abating the conditions of </w:t>
      </w:r>
      <w:r w:rsidR="0023536D" w:rsidRPr="0023536D">
        <w:rPr>
          <w:lang w:val="en-PH"/>
        </w:rPr>
        <w:t>“</w:t>
      </w:r>
      <w:r w:rsidRPr="0023536D">
        <w:rPr>
          <w:lang w:val="en-PH"/>
        </w:rPr>
        <w:t>deteriorating structure and abandoned overgrown lots</w:t>
      </w:r>
      <w:r w:rsidR="0023536D" w:rsidRPr="0023536D">
        <w:rPr>
          <w:lang w:val="en-PH"/>
        </w:rPr>
        <w:t>”</w:t>
      </w:r>
      <w:r w:rsidRPr="0023536D">
        <w:rPr>
          <w:lang w:val="en-PH"/>
        </w:rPr>
        <w:t xml:space="preserve"> borne by the Town will be </w:t>
      </w:r>
      <w:r w:rsidR="0023536D" w:rsidRPr="0023536D">
        <w:rPr>
          <w:lang w:val="en-PH"/>
        </w:rPr>
        <w:t>“</w:t>
      </w:r>
      <w:r w:rsidRPr="0023536D">
        <w:rPr>
          <w:lang w:val="en-PH"/>
        </w:rPr>
        <w:t>added to annual property taxes [and] must be paid along with the taxes and remitted to the Town by the county.</w:t>
      </w:r>
      <w:r w:rsidR="0023536D" w:rsidRPr="0023536D">
        <w:rPr>
          <w:lang w:val="en-PH"/>
        </w:rPr>
        <w:t>”</w:t>
      </w:r>
      <w:r w:rsidRPr="0023536D">
        <w:rPr>
          <w:lang w:val="en-PH"/>
        </w:rPr>
        <w:t xml:space="preserve"> S.C. Op.Atty.Gen. (June 22, 2012) 2012 WL 2586919.</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NOTES OF DECISIONS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In general 1</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1. In general</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The tenants</w:t>
      </w:r>
      <w:r w:rsidR="0023536D" w:rsidRPr="0023536D">
        <w:rPr>
          <w:lang w:val="en-PH"/>
        </w:rPr>
        <w:t>’</w:t>
      </w:r>
      <w:r w:rsidRPr="0023536D">
        <w:rPr>
          <w:lang w:val="en-PH"/>
        </w:rPr>
        <w:t xml:space="preserve"> contentions, that as long as the rental property is in violation of the minimum standard housing code enacted by a city pursuant to this chapter, the landlord is not entitled to any rent and the tenants are </w:t>
      </w:r>
      <w:r w:rsidRPr="0023536D">
        <w:rPr>
          <w:lang w:val="en-PH"/>
        </w:rPr>
        <w:lastRenderedPageBreak/>
        <w:t>under no obligation to pay rent, and they may not be evicted for nonpayment, are not soundly supported by any provision in this chapter. Riley v. Nelson (S.C. 1971) 256 S.C. 545, 183 S.E.2d 328.</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20.</w:t>
      </w:r>
      <w:r w:rsidR="00464E1C" w:rsidRPr="0023536D">
        <w:rPr>
          <w:lang w:val="en-PH"/>
        </w:rPr>
        <w:t xml:space="preserve"> Repairing, closing, or demolishing unfit dwellings.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502;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502;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81;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LAW REVIEW AND JOURNAL COMMENTARIES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Habitability in Slum Leases. 20 S.C. L. Rev. 282.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NOTES OF DECISIONS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In general 1</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1. In general</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The courts will not interfere with the enforcement of municipal building regulations unless they are determined to be unreasonable. Richards v. City of Columbia (S.C. 1955) 227 S.C. 538, 88 S.E.2d 683.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An ordinance enacted pursuant to this chapter to provide for repair or demolition of unfit dwellings held not to permit the taking of property of owners of dwellings without due process or to deny to the owners the equal protection of the law. Richards v. City of Columbia (S.C. 1955) 227 S.C. 538, 88 S.E.2d 683.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Ordinance did not authorize the taking and destruction of the dwelling owners</w:t>
      </w:r>
      <w:r w:rsidR="0023536D" w:rsidRPr="0023536D">
        <w:rPr>
          <w:lang w:val="en-PH"/>
        </w:rPr>
        <w:t>’</w:t>
      </w:r>
      <w:r w:rsidRPr="0023536D">
        <w:rPr>
          <w:lang w:val="en-PH"/>
        </w:rPr>
        <w:t xml:space="preserve"> property for public use without just compensation being first made therefor. Richards v. City of Columbia (S.C. 1955) 227 S.C. 538, 88 S.E.2d 683.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The constitutional prohibition against laws impairing the obligations of contracts was not violated by such ordinance, and the contention that in the supposed case of a mortgage upon a substandard dwelling the obligation of it would be impaired was without merit. Richards v. City of Columbia (S.C. 1955) 227 S.C. 538, 88 S.E.2d 683.</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Ordinance did not violate Art 8, </w:t>
      </w:r>
      <w:r w:rsidR="0023536D" w:rsidRPr="0023536D">
        <w:rPr>
          <w:lang w:val="en-PH"/>
        </w:rPr>
        <w:t xml:space="preserve">Section </w:t>
      </w:r>
      <w:r w:rsidRPr="0023536D">
        <w:rPr>
          <w:lang w:val="en-PH"/>
        </w:rPr>
        <w:t>10 of the State Constitution, which imposes upon the General Assembly the duty to create boards of health, as the ordinance was expressly cumulative to other existing applicable statutes and ordinances. Richards v. City of Columbia (S.C. 1955) 227 S.C. 538, 88 S.E.2d 683. Health 358</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30.</w:t>
      </w:r>
      <w:r w:rsidR="00464E1C" w:rsidRPr="0023536D">
        <w:rPr>
          <w:lang w:val="en-PH"/>
        </w:rPr>
        <w:t xml:space="preserve"> Provisions permitted to be included in ordinances relating to unfit dwellings.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 xml:space="preserve">Upon the adoption of an ordinance finding that dwelling conditions of the character described in </w:t>
      </w:r>
      <w:r w:rsidR="0023536D" w:rsidRPr="0023536D">
        <w:rPr>
          <w:lang w:val="en-PH"/>
        </w:rPr>
        <w:t xml:space="preserve">Section </w:t>
      </w:r>
      <w:r w:rsidRPr="0023536D">
        <w:rPr>
          <w:lang w:val="en-PH"/>
        </w:rPr>
        <w:t>31</w:t>
      </w:r>
      <w:r w:rsidR="0023536D" w:rsidRPr="0023536D">
        <w:rPr>
          <w:lang w:val="en-PH"/>
        </w:rPr>
        <w:noBreakHyphen/>
      </w:r>
      <w:r w:rsidRPr="0023536D">
        <w:rPr>
          <w:lang w:val="en-PH"/>
        </w:rPr>
        <w:t>15</w:t>
      </w:r>
      <w:r w:rsidR="0023536D" w:rsidRPr="0023536D">
        <w:rPr>
          <w:lang w:val="en-PH"/>
        </w:rPr>
        <w:noBreakHyphen/>
      </w:r>
      <w:r w:rsidRPr="0023536D">
        <w:rPr>
          <w:lang w:val="en-PH"/>
        </w:rPr>
        <w:t>20 exist within a municipality, the governing body of such municipality may adopt ordinances relating to the dwellings within such municipality which are unfit for human habitation. Such ordinances may include the following provisions: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(1) That a public officer be designated or appointed to exercise the powers prescribed by the ordinances;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w:t>
      </w:r>
      <w:r w:rsidRPr="0023536D">
        <w:rPr>
          <w:lang w:val="en-PH"/>
        </w:rPr>
        <w:lastRenderedPageBreak/>
        <w:t>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r>
      <w:r w:rsidRPr="0023536D">
        <w:rPr>
          <w:lang w:val="en-PH"/>
        </w:rPr>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r>
      <w:r w:rsidRPr="0023536D">
        <w:rPr>
          <w:lang w:val="en-PH"/>
        </w:rPr>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23536D" w:rsidRPr="0023536D">
        <w:rPr>
          <w:lang w:val="en-PH"/>
        </w:rPr>
        <w:t>“</w:t>
      </w:r>
      <w:r w:rsidRPr="0023536D">
        <w:rPr>
          <w:lang w:val="en-PH"/>
        </w:rPr>
        <w:t>This building is unfit for human habitation; the use or occupation of this building for human habitation is prohibited and unlawful</w:t>
      </w:r>
      <w:r w:rsidR="0023536D" w:rsidRPr="0023536D">
        <w:rPr>
          <w:lang w:val="en-PH"/>
        </w:rPr>
        <w:t>”</w:t>
      </w:r>
      <w:r w:rsidRPr="0023536D">
        <w:rPr>
          <w:lang w:val="en-PH"/>
        </w:rPr>
        <w:t>;</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(5) That, if the owner fails to comply with an order to remove or demolish the dwelling, the public officer may cause such dwelling to be removed or demolished; and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(7) If a municipality in demolishing unfit dwellings as permitted by this article contracts with a third party not employed by the municipality to do the work, it must bid the work in conformity with the procurement code applicable to the municipality.</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503;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503;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 xml:space="preserve">83; 1939 (41) 347; 1945 (44) 156; 1954 (48) 1719; 1997 Act No. 100, </w:t>
      </w:r>
      <w:r w:rsidRPr="0023536D">
        <w:rPr>
          <w:lang w:val="en-PH"/>
        </w:rPr>
        <w:t xml:space="preserve">Sections </w:t>
      </w:r>
      <w:r w:rsidR="00464E1C" w:rsidRPr="0023536D">
        <w:rPr>
          <w:lang w:val="en-PH"/>
        </w:rPr>
        <w:t xml:space="preserve"> 2, 3.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Public Nuisance </w:t>
      </w:r>
      <w:r w:rsidR="0023536D" w:rsidRPr="0023536D">
        <w:rPr>
          <w:lang w:val="en-PH"/>
        </w:rPr>
        <w:t xml:space="preserve">Section </w:t>
      </w:r>
      <w:r w:rsidRPr="0023536D">
        <w:rPr>
          <w:lang w:val="en-PH"/>
        </w:rPr>
        <w:t>20, Dwellings Unfit for Human Habitation.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Attorney General</w:t>
      </w:r>
      <w:r w:rsidR="0023536D" w:rsidRPr="0023536D">
        <w:rPr>
          <w:lang w:val="en-PH"/>
        </w:rPr>
        <w:t>’</w:t>
      </w:r>
      <w:r w:rsidRPr="0023536D">
        <w:rPr>
          <w:lang w:val="en-PH"/>
        </w:rPr>
        <w:t>s Opinions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The lien created by Code 1962 </w:t>
      </w:r>
      <w:r w:rsidR="0023536D" w:rsidRPr="0023536D">
        <w:rPr>
          <w:lang w:val="en-PH"/>
        </w:rPr>
        <w:t xml:space="preserve">Section </w:t>
      </w:r>
      <w:r w:rsidRPr="0023536D">
        <w:rPr>
          <w:lang w:val="en-PH"/>
        </w:rPr>
        <w:t>36</w:t>
      </w:r>
      <w:r w:rsidR="0023536D" w:rsidRPr="0023536D">
        <w:rPr>
          <w:lang w:val="en-PH"/>
        </w:rPr>
        <w:noBreakHyphen/>
      </w:r>
      <w:r w:rsidRPr="0023536D">
        <w:rPr>
          <w:lang w:val="en-PH"/>
        </w:rPr>
        <w:t xml:space="preserve">503(6) [Code 1976 </w:t>
      </w:r>
      <w:r w:rsidR="0023536D" w:rsidRPr="0023536D">
        <w:rPr>
          <w:lang w:val="en-PH"/>
        </w:rPr>
        <w:t xml:space="preserve">Section </w:t>
      </w:r>
      <w:r w:rsidRPr="0023536D">
        <w:rPr>
          <w:lang w:val="en-PH"/>
        </w:rPr>
        <w:t>31</w:t>
      </w:r>
      <w:r w:rsidR="0023536D" w:rsidRPr="0023536D">
        <w:rPr>
          <w:lang w:val="en-PH"/>
        </w:rPr>
        <w:noBreakHyphen/>
      </w:r>
      <w:r w:rsidRPr="0023536D">
        <w:rPr>
          <w:lang w:val="en-PH"/>
        </w:rPr>
        <w:t>15</w:t>
      </w:r>
      <w:r w:rsidR="0023536D" w:rsidRPr="0023536D">
        <w:rPr>
          <w:lang w:val="en-PH"/>
        </w:rPr>
        <w:noBreakHyphen/>
      </w:r>
      <w:r w:rsidRPr="0023536D">
        <w:rPr>
          <w:lang w:val="en-PH"/>
        </w:rPr>
        <w:t>30(6)] does not have priority over existing liens. 1974</w:t>
      </w:r>
      <w:r w:rsidR="0023536D" w:rsidRPr="0023536D">
        <w:rPr>
          <w:lang w:val="en-PH"/>
        </w:rPr>
        <w:noBreakHyphen/>
      </w:r>
      <w:r w:rsidRPr="0023536D">
        <w:rPr>
          <w:lang w:val="en-PH"/>
        </w:rPr>
        <w:t>75 Op. Atty Gen, No. 3951, p 25.</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NOTES OF DECISIONS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In general 1</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1. In general</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The provision of an ordinance, enacted pursuant to this chapter, that the legal rules of evidence shall not prevail in hearings before a commission was copied from subsec. (2) of this section, but even without the aid of statute, an administrative or quasi</w:t>
      </w:r>
      <w:r w:rsidR="0023536D" w:rsidRPr="0023536D">
        <w:rPr>
          <w:lang w:val="en-PH"/>
        </w:rPr>
        <w:noBreakHyphen/>
      </w:r>
      <w:r w:rsidRPr="0023536D">
        <w:rPr>
          <w:lang w:val="en-PH"/>
        </w:rPr>
        <w:t>judicial body is not governed by the ordinary legal rules of evidence. Richards v. City of Columbia (S.C. 1955) 227 S.C. 538, 88 S.E.2d 683.</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Whether a dwelling is substandard under the terms of an ordinance enacted pursuant to this chapter is not required by the Constitution to be determined by a jury. Richards v. City of Columbia (S.C. 1955) 227 S.C. 538, 88 S.E.2d 683. Municipal Corporations 601.1</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40.</w:t>
      </w:r>
      <w:r w:rsidR="00464E1C" w:rsidRPr="0023536D">
        <w:rPr>
          <w:lang w:val="en-PH"/>
        </w:rPr>
        <w:t xml:space="preserve"> Power of municipality to declare nuisances not impaired.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 xml:space="preserve">Nothing in </w:t>
      </w:r>
      <w:r w:rsidR="0023536D" w:rsidRPr="0023536D">
        <w:rPr>
          <w:lang w:val="en-PH"/>
        </w:rPr>
        <w:t xml:space="preserve">Section </w:t>
      </w:r>
      <w:r w:rsidRPr="0023536D">
        <w:rPr>
          <w:lang w:val="en-PH"/>
        </w:rPr>
        <w:t>31</w:t>
      </w:r>
      <w:r w:rsidR="0023536D" w:rsidRPr="0023536D">
        <w:rPr>
          <w:lang w:val="en-PH"/>
        </w:rPr>
        <w:noBreakHyphen/>
      </w:r>
      <w:r w:rsidRPr="0023536D">
        <w:rPr>
          <w:lang w:val="en-PH"/>
        </w:rPr>
        <w:t>15</w:t>
      </w:r>
      <w:r w:rsidR="0023536D" w:rsidRPr="0023536D">
        <w:rPr>
          <w:lang w:val="en-PH"/>
        </w:rPr>
        <w:noBreakHyphen/>
      </w:r>
      <w:r w:rsidRPr="0023536D">
        <w:rPr>
          <w:lang w:val="en-PH"/>
        </w:rPr>
        <w:t>30 shall be construed to impair or limit in any way the power of a municipality to define and declare nuisances and to cause their removal or abatement by summary proceedings or otherwise.</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504;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504;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83;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S.C. Jur. Public Nuisance </w:t>
      </w:r>
      <w:r w:rsidR="0023536D" w:rsidRPr="0023536D">
        <w:rPr>
          <w:lang w:val="en-PH"/>
        </w:rPr>
        <w:t xml:space="preserve">Section </w:t>
      </w:r>
      <w:r w:rsidRPr="0023536D">
        <w:rPr>
          <w:lang w:val="en-PH"/>
        </w:rPr>
        <w:t>20, Dwellings Unfit for Human Habitation.</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50.</w:t>
      </w:r>
      <w:r w:rsidR="00464E1C" w:rsidRPr="0023536D">
        <w:rPr>
          <w:lang w:val="en-PH"/>
        </w:rPr>
        <w:t xml:space="preserve"> Standards in ordinances for determining fitness of dwelling for human habitation.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505;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505;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84;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Lis Pendens </w:t>
      </w:r>
      <w:r w:rsidR="0023536D" w:rsidRPr="0023536D">
        <w:rPr>
          <w:lang w:val="en-PH"/>
        </w:rPr>
        <w:t xml:space="preserve">Section </w:t>
      </w:r>
      <w:r w:rsidRPr="0023536D">
        <w:rPr>
          <w:lang w:val="en-PH"/>
        </w:rPr>
        <w:t>3, Defined.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Lis Pendens </w:t>
      </w:r>
      <w:r w:rsidR="0023536D" w:rsidRPr="0023536D">
        <w:rPr>
          <w:lang w:val="en-PH"/>
        </w:rPr>
        <w:t xml:space="preserve">Section </w:t>
      </w:r>
      <w:r w:rsidRPr="0023536D">
        <w:rPr>
          <w:lang w:val="en-PH"/>
        </w:rPr>
        <w:t>21, Local Ordinances, Municipal Ordinances, and Uninhabitable Dwellings.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LAW REVIEW AND JOURNAL COMMENTARIES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Habitability in Slum Leases. 20 S.C. L. Rev. 282.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NOTES OF DECISIONS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In general 1</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1. In general</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Where some provisions of an ordinance enacted pursuant to this chapter did not contain a sufficiently definite standard or yardstick, those provisions were stricken down as an unconstitutional delegation of legislative authority. Richards v. City of Columbia (S.C. 1955) 227 S.C. 538, 88 S.E.2d 683.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60.</w:t>
      </w:r>
      <w:r w:rsidR="00464E1C" w:rsidRPr="0023536D">
        <w:rPr>
          <w:lang w:val="en-PH"/>
        </w:rPr>
        <w:t xml:space="preserve"> Service of complaints or orders; posting and filing copies.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506;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506;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85;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S.C. Jur. Lis Pendens </w:t>
      </w:r>
      <w:r w:rsidR="0023536D" w:rsidRPr="0023536D">
        <w:rPr>
          <w:lang w:val="en-PH"/>
        </w:rPr>
        <w:t xml:space="preserve">Section </w:t>
      </w:r>
      <w:r w:rsidRPr="0023536D">
        <w:rPr>
          <w:lang w:val="en-PH"/>
        </w:rPr>
        <w:t>21, Local Ordinances, Municipal Ordinances, and Uninhabitable Dwellings.</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70.</w:t>
      </w:r>
      <w:r w:rsidR="00464E1C" w:rsidRPr="0023536D">
        <w:rPr>
          <w:lang w:val="en-PH"/>
        </w:rPr>
        <w:t xml:space="preserve"> Rights of persons affected by orders.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23536D" w:rsidRPr="0023536D">
        <w:rPr>
          <w:lang w:val="en-PH"/>
        </w:rPr>
        <w:t>’</w:t>
      </w:r>
      <w:r w:rsidRPr="0023536D">
        <w:rPr>
          <w:lang w:val="en-PH"/>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w:t>
      </w:r>
      <w:r w:rsidRPr="0023536D">
        <w:rPr>
          <w:lang w:val="en-PH"/>
        </w:rPr>
        <w:lastRenderedPageBreak/>
        <w:t>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507;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507;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86;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NOTES OF DECISIONS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In general 1</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1. In general</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There is nothing novel or objectionable in the provision of this section which governs appeals to the courts, that in all such proceedings the findings of the public officer as to the facts, if supported by evidence, shall be conclusive. Richards v. City of Columbia (S.C. 1955) 227 S.C. 538, 88 S.E.2d 683.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80.</w:t>
      </w:r>
      <w:r w:rsidR="00464E1C" w:rsidRPr="0023536D">
        <w:rPr>
          <w:lang w:val="en-PH"/>
        </w:rPr>
        <w:t xml:space="preserve"> Provisions in ordinances with respect to powers of public officer.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(1) To investigate the dwelling conditions in the municipality in order to determine which dwellings therein are unfit for human habitation;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(2) To administer oaths and affirmations, examine witnesses and receive evidence;</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(3) To enter upon premises for the purpose of making examinations, provided such entries be made in such manner as to cause the least possible inconvenience to the persons in possession;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(4) To appoint and fix the duties of such officers, agents and employees as he deems necessary to carry out the purposes of the ordinances; and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(5) To delegate any of his functions and powers under the ordinances to such officers and agents as he may designate.</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508;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508;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87;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90.</w:t>
      </w:r>
      <w:r w:rsidR="00464E1C" w:rsidRPr="0023536D">
        <w:rPr>
          <w:lang w:val="en-PH"/>
        </w:rPr>
        <w:t xml:space="preserve"> Sale of materials of removed or demolished dwelling.</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509;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509;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83;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Eminent Domain </w:t>
      </w:r>
      <w:r w:rsidR="0023536D" w:rsidRPr="0023536D">
        <w:rPr>
          <w:lang w:val="en-PH"/>
        </w:rPr>
        <w:t xml:space="preserve">Section </w:t>
      </w:r>
      <w:r w:rsidRPr="0023536D">
        <w:rPr>
          <w:lang w:val="en-PH"/>
        </w:rPr>
        <w:t>16, Municipalities.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Attorney General</w:t>
      </w:r>
      <w:r w:rsidR="0023536D" w:rsidRPr="0023536D">
        <w:rPr>
          <w:lang w:val="en-PH"/>
        </w:rPr>
        <w:t>’</w:t>
      </w:r>
      <w:r w:rsidRPr="0023536D">
        <w:rPr>
          <w:lang w:val="en-PH"/>
        </w:rPr>
        <w:t>s Opinions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The lien created by Code 1962 </w:t>
      </w:r>
      <w:r w:rsidR="0023536D" w:rsidRPr="0023536D">
        <w:rPr>
          <w:lang w:val="en-PH"/>
        </w:rPr>
        <w:t xml:space="preserve">Section </w:t>
      </w:r>
      <w:r w:rsidRPr="0023536D">
        <w:rPr>
          <w:lang w:val="en-PH"/>
        </w:rPr>
        <w:t>36</w:t>
      </w:r>
      <w:r w:rsidR="0023536D" w:rsidRPr="0023536D">
        <w:rPr>
          <w:lang w:val="en-PH"/>
        </w:rPr>
        <w:noBreakHyphen/>
      </w:r>
      <w:r w:rsidRPr="0023536D">
        <w:rPr>
          <w:lang w:val="en-PH"/>
        </w:rPr>
        <w:t xml:space="preserve">503(6) [Code 1976 </w:t>
      </w:r>
      <w:r w:rsidR="0023536D" w:rsidRPr="0023536D">
        <w:rPr>
          <w:lang w:val="en-PH"/>
        </w:rPr>
        <w:t xml:space="preserve">Section </w:t>
      </w:r>
      <w:r w:rsidRPr="0023536D">
        <w:rPr>
          <w:lang w:val="en-PH"/>
        </w:rPr>
        <w:t>31</w:t>
      </w:r>
      <w:r w:rsidR="0023536D" w:rsidRPr="0023536D">
        <w:rPr>
          <w:lang w:val="en-PH"/>
        </w:rPr>
        <w:noBreakHyphen/>
      </w:r>
      <w:r w:rsidRPr="0023536D">
        <w:rPr>
          <w:lang w:val="en-PH"/>
        </w:rPr>
        <w:t>15</w:t>
      </w:r>
      <w:r w:rsidR="0023536D" w:rsidRPr="0023536D">
        <w:rPr>
          <w:lang w:val="en-PH"/>
        </w:rPr>
        <w:noBreakHyphen/>
      </w:r>
      <w:r w:rsidRPr="0023536D">
        <w:rPr>
          <w:lang w:val="en-PH"/>
        </w:rPr>
        <w:t>30(6)] does not have priority over existing liens. 1974</w:t>
      </w:r>
      <w:r w:rsidR="0023536D" w:rsidRPr="0023536D">
        <w:rPr>
          <w:lang w:val="en-PH"/>
        </w:rPr>
        <w:noBreakHyphen/>
      </w:r>
      <w:r w:rsidRPr="0023536D">
        <w:rPr>
          <w:lang w:val="en-PH"/>
        </w:rPr>
        <w:t>75 Op. Atty Gen, No. 3951, p 25.</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100.</w:t>
      </w:r>
      <w:r w:rsidR="00464E1C" w:rsidRPr="0023536D">
        <w:rPr>
          <w:lang w:val="en-PH"/>
        </w:rPr>
        <w:t xml:space="preserve"> Funds for enforcement; estimate of amount needed.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 xml:space="preserve">The governing body of any municipality adopting an ordinance under this article shall as soon as possible thereafter prepare an estimate of the annual expenses or costs to provide the equipment, personnel and </w:t>
      </w:r>
      <w:r w:rsidRPr="0023536D">
        <w:rPr>
          <w:lang w:val="en-PH"/>
        </w:rPr>
        <w:lastRenderedPageBreak/>
        <w:t>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510;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510;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88; 1939 (41) 347; 1945 (44) 156.</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110.</w:t>
      </w:r>
      <w:r w:rsidR="00464E1C" w:rsidRPr="0023536D">
        <w:rPr>
          <w:lang w:val="en-PH"/>
        </w:rPr>
        <w:t xml:space="preserve"> Establishment by municipality of commission to exercise powers of public officer.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510.1; 1954 (48) 1719.</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120.</w:t>
      </w:r>
      <w:r w:rsidR="00464E1C" w:rsidRPr="0023536D">
        <w:rPr>
          <w:lang w:val="en-PH"/>
        </w:rPr>
        <w:t xml:space="preserve"> Article provisions are cumulative.</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 xml:space="preserve">Nothing in this article shall be construed to abrogate or impair the powers of the courts or of any department of any municipality to enforce any provisions of its charter or its ordinances or regulations, or </w:t>
      </w:r>
      <w:r w:rsidRPr="0023536D">
        <w:rPr>
          <w:lang w:val="en-PH"/>
        </w:rPr>
        <w:lastRenderedPageBreak/>
        <w:t>to prevent or punish violations thereof and the powers conferred by this article shall be in addition and supplemental to the powers conferred by any other law.</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511; 1952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511; 1942 Code </w:t>
      </w:r>
      <w:r w:rsidRPr="0023536D">
        <w:rPr>
          <w:lang w:val="en-PH"/>
        </w:rPr>
        <w:t xml:space="preserve">Section </w:t>
      </w:r>
      <w:r w:rsidR="00464E1C" w:rsidRPr="0023536D">
        <w:rPr>
          <w:lang w:val="en-PH"/>
        </w:rPr>
        <w:t>5271</w:t>
      </w:r>
      <w:r w:rsidRPr="0023536D">
        <w:rPr>
          <w:lang w:val="en-PH"/>
        </w:rPr>
        <w:noBreakHyphen/>
      </w:r>
      <w:r w:rsidR="00464E1C" w:rsidRPr="0023536D">
        <w:rPr>
          <w:lang w:val="en-PH"/>
        </w:rPr>
        <w:t>89; 1939 (41) 347.</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4E1C" w:rsidRPr="0023536D">
        <w:rPr>
          <w:lang w:val="en-PH"/>
        </w:rPr>
        <w:t xml:space="preserve"> 3</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536D">
        <w:rPr>
          <w:lang w:val="en-PH"/>
        </w:rPr>
        <w:t>In Counties</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310.</w:t>
      </w:r>
      <w:r w:rsidR="00464E1C" w:rsidRPr="0023536D">
        <w:rPr>
          <w:lang w:val="en-PH"/>
        </w:rPr>
        <w:t xml:space="preserve"> Definitions.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For the purposes of this article:</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(1) </w:t>
      </w:r>
      <w:r w:rsidR="0023536D" w:rsidRPr="0023536D">
        <w:rPr>
          <w:lang w:val="en-PH"/>
        </w:rPr>
        <w:t>“</w:t>
      </w:r>
      <w:r w:rsidRPr="0023536D">
        <w:rPr>
          <w:lang w:val="en-PH"/>
        </w:rPr>
        <w:t>County</w:t>
      </w:r>
      <w:r w:rsidR="0023536D" w:rsidRPr="0023536D">
        <w:rPr>
          <w:lang w:val="en-PH"/>
        </w:rPr>
        <w:t>”</w:t>
      </w:r>
      <w:r w:rsidRPr="0023536D">
        <w:rPr>
          <w:lang w:val="en-PH"/>
        </w:rPr>
        <w:t xml:space="preserve"> shall mean that area comprising the county other than municipalities;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(2) </w:t>
      </w:r>
      <w:r w:rsidR="0023536D" w:rsidRPr="0023536D">
        <w:rPr>
          <w:lang w:val="en-PH"/>
        </w:rPr>
        <w:t>“</w:t>
      </w:r>
      <w:r w:rsidRPr="0023536D">
        <w:rPr>
          <w:lang w:val="en-PH"/>
        </w:rPr>
        <w:t>Public officer</w:t>
      </w:r>
      <w:r w:rsidR="0023536D" w:rsidRPr="0023536D">
        <w:rPr>
          <w:lang w:val="en-PH"/>
        </w:rPr>
        <w:t>”</w:t>
      </w:r>
      <w:r w:rsidRPr="0023536D">
        <w:rPr>
          <w:lang w:val="en-PH"/>
        </w:rPr>
        <w:t xml:space="preserve"> shall mean the officer or officers who are authorized by ordinances adopted hereunder to exercise the powers prescribed by such ordinances;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(3) </w:t>
      </w:r>
      <w:r w:rsidR="0023536D" w:rsidRPr="0023536D">
        <w:rPr>
          <w:lang w:val="en-PH"/>
        </w:rPr>
        <w:t>“</w:t>
      </w:r>
      <w:r w:rsidRPr="0023536D">
        <w:rPr>
          <w:lang w:val="en-PH"/>
        </w:rPr>
        <w:t>Owner</w:t>
      </w:r>
      <w:r w:rsidR="0023536D" w:rsidRPr="0023536D">
        <w:rPr>
          <w:lang w:val="en-PH"/>
        </w:rPr>
        <w:t>”</w:t>
      </w:r>
      <w:r w:rsidRPr="0023536D">
        <w:rPr>
          <w:lang w:val="en-PH"/>
        </w:rPr>
        <w:t xml:space="preserve"> shall mean the holder of the title in fee simple and every mortgagee of record;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(4) </w:t>
      </w:r>
      <w:r w:rsidR="0023536D" w:rsidRPr="0023536D">
        <w:rPr>
          <w:lang w:val="en-PH"/>
        </w:rPr>
        <w:t>“</w:t>
      </w:r>
      <w:r w:rsidRPr="0023536D">
        <w:rPr>
          <w:lang w:val="en-PH"/>
        </w:rPr>
        <w:t>Parties in interest</w:t>
      </w:r>
      <w:r w:rsidR="0023536D" w:rsidRPr="0023536D">
        <w:rPr>
          <w:lang w:val="en-PH"/>
        </w:rPr>
        <w:t>”</w:t>
      </w:r>
      <w:r w:rsidRPr="0023536D">
        <w:rPr>
          <w:lang w:val="en-PH"/>
        </w:rPr>
        <w:t xml:space="preserve"> shall mean all individuals, associations, corporations and others who have interests of record in a dwelling and any who are in possession thereof; and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(5) </w:t>
      </w:r>
      <w:r w:rsidR="0023536D" w:rsidRPr="0023536D">
        <w:rPr>
          <w:lang w:val="en-PH"/>
        </w:rPr>
        <w:t>“</w:t>
      </w:r>
      <w:r w:rsidRPr="0023536D">
        <w:rPr>
          <w:lang w:val="en-PH"/>
        </w:rPr>
        <w:t>Dwelling</w:t>
      </w:r>
      <w:r w:rsidR="0023536D" w:rsidRPr="0023536D">
        <w:rPr>
          <w:lang w:val="en-PH"/>
        </w:rPr>
        <w:t>”</w:t>
      </w:r>
      <w:r w:rsidRPr="0023536D">
        <w:rPr>
          <w:lang w:val="en-PH"/>
        </w:rPr>
        <w:t xml:space="preserve"> shall mean any building or structure, or part thereof, used and occupied for human habitation or intended to be so used and includes any outhouses and appurtenances belonging thereto or usually enjoyed therewith.</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521;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CROSS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Power of State Fire Marshal to repair, rehabilitate or demolish unsafe buildings, see </w:t>
      </w:r>
      <w:r w:rsidR="0023536D" w:rsidRPr="0023536D">
        <w:rPr>
          <w:lang w:val="en-PH"/>
        </w:rPr>
        <w:t xml:space="preserve">Sections </w:t>
      </w:r>
      <w:r w:rsidRPr="0023536D">
        <w:rPr>
          <w:lang w:val="en-PH"/>
        </w:rPr>
        <w:t xml:space="preserve"> 23</w:t>
      </w:r>
      <w:r w:rsidR="0023536D" w:rsidRPr="0023536D">
        <w:rPr>
          <w:lang w:val="en-PH"/>
        </w:rPr>
        <w:noBreakHyphen/>
      </w:r>
      <w:r w:rsidRPr="0023536D">
        <w:rPr>
          <w:lang w:val="en-PH"/>
        </w:rPr>
        <w:t>9</w:t>
      </w:r>
      <w:r w:rsidR="0023536D" w:rsidRPr="0023536D">
        <w:rPr>
          <w:lang w:val="en-PH"/>
        </w:rPr>
        <w:noBreakHyphen/>
      </w:r>
      <w:r w:rsidRPr="0023536D">
        <w:rPr>
          <w:lang w:val="en-PH"/>
        </w:rPr>
        <w:t>150 to 23</w:t>
      </w:r>
      <w:r w:rsidR="0023536D" w:rsidRPr="0023536D">
        <w:rPr>
          <w:lang w:val="en-PH"/>
        </w:rPr>
        <w:noBreakHyphen/>
      </w:r>
      <w:r w:rsidRPr="0023536D">
        <w:rPr>
          <w:lang w:val="en-PH"/>
        </w:rPr>
        <w:t>9</w:t>
      </w:r>
      <w:r w:rsidR="0023536D" w:rsidRPr="0023536D">
        <w:rPr>
          <w:lang w:val="en-PH"/>
        </w:rPr>
        <w:noBreakHyphen/>
      </w:r>
      <w:r w:rsidRPr="0023536D">
        <w:rPr>
          <w:lang w:val="en-PH"/>
        </w:rPr>
        <w:t>180.</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320.</w:t>
      </w:r>
      <w:r w:rsidR="00464E1C" w:rsidRPr="0023536D">
        <w:rPr>
          <w:lang w:val="en-PH"/>
        </w:rPr>
        <w:t xml:space="preserve"> Repairing, closing, or demolishing unfit dwellings.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522;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330.</w:t>
      </w:r>
      <w:r w:rsidR="00464E1C" w:rsidRPr="0023536D">
        <w:rPr>
          <w:lang w:val="en-PH"/>
        </w:rPr>
        <w:t xml:space="preserve"> Provisions permitted to be included in ordinances relating to unfit dwellings.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 xml:space="preserve">Upon the adoption of an ordinance finding that dwelling conditions of the character described in </w:t>
      </w:r>
      <w:r w:rsidR="0023536D" w:rsidRPr="0023536D">
        <w:rPr>
          <w:lang w:val="en-PH"/>
        </w:rPr>
        <w:t xml:space="preserve">Section </w:t>
      </w:r>
      <w:r w:rsidRPr="0023536D">
        <w:rPr>
          <w:lang w:val="en-PH"/>
        </w:rPr>
        <w:t>31</w:t>
      </w:r>
      <w:r w:rsidR="0023536D" w:rsidRPr="0023536D">
        <w:rPr>
          <w:lang w:val="en-PH"/>
        </w:rPr>
        <w:noBreakHyphen/>
      </w:r>
      <w:r w:rsidRPr="0023536D">
        <w:rPr>
          <w:lang w:val="en-PH"/>
        </w:rPr>
        <w:t>15</w:t>
      </w:r>
      <w:r w:rsidR="0023536D" w:rsidRPr="0023536D">
        <w:rPr>
          <w:lang w:val="en-PH"/>
        </w:rPr>
        <w:noBreakHyphen/>
      </w:r>
      <w:r w:rsidRPr="0023536D">
        <w:rPr>
          <w:lang w:val="en-PH"/>
        </w:rPr>
        <w:t>320 exist within the county, the county governing body may adopt ordinances relating to the dwellings within the county which are unfit for human habitation. Such ordinances may include the following provisions: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(1) That a public officer be designated or appointed to exercise the powers prescribed by the ordinances;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w:t>
      </w:r>
      <w:r w:rsidRPr="0023536D">
        <w:rPr>
          <w:lang w:val="en-PH"/>
        </w:rPr>
        <w:lastRenderedPageBreak/>
        <w:t>give testimony at the place and time fixed in the complaint; and that the rules of evidence prevailing in courts of law or equity shall not be controlling in hearings before the public officer;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r>
      <w:r w:rsidRPr="0023536D">
        <w:rPr>
          <w:lang w:val="en-PH"/>
        </w:rPr>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r>
      <w:r w:rsidRPr="0023536D">
        <w:rPr>
          <w:lang w:val="en-PH"/>
        </w:rPr>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23536D" w:rsidRPr="0023536D">
        <w:rPr>
          <w:lang w:val="en-PH"/>
        </w:rPr>
        <w:t>“</w:t>
      </w:r>
      <w:r w:rsidRPr="0023536D">
        <w:rPr>
          <w:lang w:val="en-PH"/>
        </w:rPr>
        <w:t>This building is unfit for human habitation; the use or occupation of this building for human habitation is prohibited and unlawful</w:t>
      </w:r>
      <w:r w:rsidR="0023536D" w:rsidRPr="0023536D">
        <w:rPr>
          <w:lang w:val="en-PH"/>
        </w:rPr>
        <w:t>”</w:t>
      </w:r>
      <w:r w:rsidRPr="0023536D">
        <w:rPr>
          <w:lang w:val="en-PH"/>
        </w:rPr>
        <w:t>;</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(5) That, if the owner fails to comply with an order to remove or demolish the dwelling, the public officer may cause such dwelling to be removed or demolished; and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(7) If a county in demolishing unfit dwellings as permitted by this article contracts with a third party not employed by the county to do the work, it must bid the work in conformity with the Procurement Code applicable to the county.</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 xml:space="preserve">523; 1972 (57) 2622; 1997 Act No. 100, </w:t>
      </w:r>
      <w:r w:rsidRPr="0023536D">
        <w:rPr>
          <w:lang w:val="en-PH"/>
        </w:rPr>
        <w:t xml:space="preserve">Sections </w:t>
      </w:r>
      <w:r w:rsidR="00464E1C" w:rsidRPr="0023536D">
        <w:rPr>
          <w:lang w:val="en-PH"/>
        </w:rPr>
        <w:t xml:space="preserve"> 4, 5.</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S.C. Jur. Public Nuisance </w:t>
      </w:r>
      <w:r w:rsidR="0023536D" w:rsidRPr="0023536D">
        <w:rPr>
          <w:lang w:val="en-PH"/>
        </w:rPr>
        <w:t xml:space="preserve">Section </w:t>
      </w:r>
      <w:r w:rsidRPr="0023536D">
        <w:rPr>
          <w:lang w:val="en-PH"/>
        </w:rPr>
        <w:t>20, Dwellings Unfit for Human Habitation.</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340.</w:t>
      </w:r>
      <w:r w:rsidR="00464E1C" w:rsidRPr="0023536D">
        <w:rPr>
          <w:lang w:val="en-PH"/>
        </w:rPr>
        <w:t xml:space="preserve"> Power of county to declare nuisances not impaired.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 xml:space="preserve">Nothing in </w:t>
      </w:r>
      <w:r w:rsidR="0023536D" w:rsidRPr="0023536D">
        <w:rPr>
          <w:lang w:val="en-PH"/>
        </w:rPr>
        <w:t xml:space="preserve">Section </w:t>
      </w:r>
      <w:r w:rsidRPr="0023536D">
        <w:rPr>
          <w:lang w:val="en-PH"/>
        </w:rPr>
        <w:t>31</w:t>
      </w:r>
      <w:r w:rsidR="0023536D" w:rsidRPr="0023536D">
        <w:rPr>
          <w:lang w:val="en-PH"/>
        </w:rPr>
        <w:noBreakHyphen/>
      </w:r>
      <w:r w:rsidRPr="0023536D">
        <w:rPr>
          <w:lang w:val="en-PH"/>
        </w:rPr>
        <w:t>15</w:t>
      </w:r>
      <w:r w:rsidR="0023536D" w:rsidRPr="0023536D">
        <w:rPr>
          <w:lang w:val="en-PH"/>
        </w:rPr>
        <w:noBreakHyphen/>
      </w:r>
      <w:r w:rsidRPr="0023536D">
        <w:rPr>
          <w:lang w:val="en-PH"/>
        </w:rPr>
        <w:t>330 shall be construed to impair or limit in any way the power of a county to define and declare nuisances and to cause their removal or abatement by summary proceedings or otherwise.</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524;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S.C. Jur. Public Nuisance </w:t>
      </w:r>
      <w:r w:rsidR="0023536D" w:rsidRPr="0023536D">
        <w:rPr>
          <w:lang w:val="en-PH"/>
        </w:rPr>
        <w:t xml:space="preserve">Section </w:t>
      </w:r>
      <w:r w:rsidRPr="0023536D">
        <w:rPr>
          <w:lang w:val="en-PH"/>
        </w:rPr>
        <w:t>20, Dwellings Unfit for Human Habitation.</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350.</w:t>
      </w:r>
      <w:r w:rsidR="00464E1C" w:rsidRPr="0023536D">
        <w:rPr>
          <w:lang w:val="en-PH"/>
        </w:rPr>
        <w:t xml:space="preserve"> Standards in ordinances for determining fitness of dwelling for human habitation.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525;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S.C. Jur. Lis Pendens </w:t>
      </w:r>
      <w:r w:rsidR="0023536D" w:rsidRPr="0023536D">
        <w:rPr>
          <w:lang w:val="en-PH"/>
        </w:rPr>
        <w:t xml:space="preserve">Section </w:t>
      </w:r>
      <w:r w:rsidRPr="0023536D">
        <w:rPr>
          <w:lang w:val="en-PH"/>
        </w:rPr>
        <w:t>21, Local Ordinances, Municipal Ordinances, and Uninhabitable Dwellings.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LAW REVIEW AND JOURNAL COMMENTARIES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Habitability in Slum Leases. 20 S.C. L. Rev. 282.</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360.</w:t>
      </w:r>
      <w:r w:rsidR="00464E1C" w:rsidRPr="0023536D">
        <w:rPr>
          <w:lang w:val="en-PH"/>
        </w:rPr>
        <w:t xml:space="preserve"> Service of complaints or orders; posting and filing copies.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526;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RESEARCH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Encyclopedias</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S.C. Jur. Lis Pendens </w:t>
      </w:r>
      <w:r w:rsidR="0023536D" w:rsidRPr="0023536D">
        <w:rPr>
          <w:lang w:val="en-PH"/>
        </w:rPr>
        <w:t xml:space="preserve">Section </w:t>
      </w:r>
      <w:r w:rsidRPr="0023536D">
        <w:rPr>
          <w:lang w:val="en-PH"/>
        </w:rPr>
        <w:t>21, Local Ordinances, Municipal Ordinances, and Uninhabitable Dwellings.</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370.</w:t>
      </w:r>
      <w:r w:rsidR="00464E1C" w:rsidRPr="0023536D">
        <w:rPr>
          <w:lang w:val="en-PH"/>
        </w:rPr>
        <w:t xml:space="preserve"> Rights of persons affected by orders.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23536D" w:rsidRPr="0023536D">
        <w:rPr>
          <w:lang w:val="en-PH"/>
        </w:rPr>
        <w:t>’</w:t>
      </w:r>
      <w:r w:rsidRPr="0023536D">
        <w:rPr>
          <w:lang w:val="en-PH"/>
        </w:rPr>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527;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380.</w:t>
      </w:r>
      <w:r w:rsidR="00464E1C" w:rsidRPr="0023536D">
        <w:rPr>
          <w:lang w:val="en-PH"/>
        </w:rPr>
        <w:t xml:space="preserve"> Provisions in ordinances with respect to powers of public officer.</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(1) To investigate the dwelling conditions in the county in order to determine which dwellings therein are unfit for human habitation;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(2) To administer oaths and affirmations, examine witnesses and receive evidence;</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(3) To enter upon premises for the purpose of making examinations, provided such entries be made in such manner as to cause the least possible inconvenience to the persons in possession;</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(4) To appoint and fix the duties of such officers, agents and employees as he deems necessary to carry out the purposes of the ordinances; and</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r>
      <w:r w:rsidRPr="0023536D">
        <w:rPr>
          <w:lang w:val="en-PH"/>
        </w:rPr>
        <w:tab/>
        <w:t>(5) To delegate any of his functions and powers under the ordinances to such officers and agents as he may designate.</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528;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390.</w:t>
      </w:r>
      <w:r w:rsidR="00464E1C" w:rsidRPr="0023536D">
        <w:rPr>
          <w:lang w:val="en-PH"/>
        </w:rPr>
        <w:t xml:space="preserve"> Sale of materials of removed or demolished dwelling.</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529; 1972 (57) 2622.</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Library References</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Municipal Corporations 628.</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Westlaw Topic No. 268.</w:t>
      </w:r>
    </w:p>
    <w:p w:rsidR="0023536D" w:rsidRP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36D">
        <w:rPr>
          <w:lang w:val="en-PH"/>
        </w:rPr>
        <w:t xml:space="preserve">C.J.S. Municipal Corporations </w:t>
      </w:r>
      <w:r w:rsidR="0023536D" w:rsidRPr="0023536D">
        <w:rPr>
          <w:lang w:val="en-PH"/>
        </w:rPr>
        <w:t xml:space="preserve">Section </w:t>
      </w:r>
      <w:r w:rsidRPr="0023536D">
        <w:rPr>
          <w:lang w:val="en-PH"/>
        </w:rPr>
        <w:t>173.</w:t>
      </w:r>
    </w:p>
    <w:p w:rsidR="0023536D" w:rsidRP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b/>
          <w:lang w:val="en-PH"/>
        </w:rPr>
        <w:t xml:space="preserve">SECTION </w:t>
      </w:r>
      <w:r w:rsidR="00464E1C" w:rsidRPr="0023536D">
        <w:rPr>
          <w:b/>
          <w:lang w:val="en-PH"/>
        </w:rPr>
        <w:t>31</w:t>
      </w:r>
      <w:r w:rsidRPr="0023536D">
        <w:rPr>
          <w:b/>
          <w:lang w:val="en-PH"/>
        </w:rPr>
        <w:noBreakHyphen/>
      </w:r>
      <w:r w:rsidR="00464E1C" w:rsidRPr="0023536D">
        <w:rPr>
          <w:b/>
          <w:lang w:val="en-PH"/>
        </w:rPr>
        <w:t>15</w:t>
      </w:r>
      <w:r w:rsidRPr="0023536D">
        <w:rPr>
          <w:b/>
          <w:lang w:val="en-PH"/>
        </w:rPr>
        <w:noBreakHyphen/>
      </w:r>
      <w:r w:rsidR="00464E1C" w:rsidRPr="0023536D">
        <w:rPr>
          <w:b/>
          <w:lang w:val="en-PH"/>
        </w:rPr>
        <w:t>400.</w:t>
      </w:r>
      <w:r w:rsidR="00464E1C" w:rsidRPr="0023536D">
        <w:rPr>
          <w:lang w:val="en-PH"/>
        </w:rPr>
        <w:t xml:space="preserve"> Article provisions are cumulative.</w:t>
      </w:r>
    </w:p>
    <w:p w:rsidR="0023536D" w:rsidRDefault="00464E1C"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36D">
        <w:rPr>
          <w:lang w:val="en-PH"/>
        </w:rPr>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36D" w:rsidRDefault="0023536D"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4E1C" w:rsidRPr="0023536D">
        <w:rPr>
          <w:lang w:val="en-PH"/>
        </w:rPr>
        <w:t xml:space="preserve">: 1962 Code </w:t>
      </w:r>
      <w:r w:rsidRPr="0023536D">
        <w:rPr>
          <w:lang w:val="en-PH"/>
        </w:rPr>
        <w:t xml:space="preserve">Section </w:t>
      </w:r>
      <w:r w:rsidR="00464E1C" w:rsidRPr="0023536D">
        <w:rPr>
          <w:lang w:val="en-PH"/>
        </w:rPr>
        <w:t>36</w:t>
      </w:r>
      <w:r w:rsidRPr="0023536D">
        <w:rPr>
          <w:lang w:val="en-PH"/>
        </w:rPr>
        <w:noBreakHyphen/>
      </w:r>
      <w:r w:rsidR="00464E1C" w:rsidRPr="0023536D">
        <w:rPr>
          <w:lang w:val="en-PH"/>
        </w:rPr>
        <w:t>530; 1972 (57) 2622.</w:t>
      </w:r>
    </w:p>
    <w:p w:rsidR="00F25049" w:rsidRPr="0023536D" w:rsidRDefault="00F25049" w:rsidP="0023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36D" w:rsidSect="002353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6D" w:rsidRDefault="0023536D" w:rsidP="0023536D">
      <w:r>
        <w:separator/>
      </w:r>
    </w:p>
  </w:endnote>
  <w:endnote w:type="continuationSeparator" w:id="0">
    <w:p w:rsidR="0023536D" w:rsidRDefault="0023536D" w:rsidP="0023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6D" w:rsidRPr="0023536D" w:rsidRDefault="0023536D" w:rsidP="00235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6D" w:rsidRPr="0023536D" w:rsidRDefault="0023536D" w:rsidP="002353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6D" w:rsidRPr="0023536D" w:rsidRDefault="0023536D" w:rsidP="00235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6D" w:rsidRDefault="0023536D" w:rsidP="0023536D">
      <w:r>
        <w:separator/>
      </w:r>
    </w:p>
  </w:footnote>
  <w:footnote w:type="continuationSeparator" w:id="0">
    <w:p w:rsidR="0023536D" w:rsidRDefault="0023536D" w:rsidP="00235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6D" w:rsidRPr="0023536D" w:rsidRDefault="0023536D" w:rsidP="00235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6D" w:rsidRPr="0023536D" w:rsidRDefault="0023536D" w:rsidP="002353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6D" w:rsidRPr="0023536D" w:rsidRDefault="0023536D" w:rsidP="00235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1C"/>
    <w:rsid w:val="0023536D"/>
    <w:rsid w:val="00464E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65037-3D2A-4C06-A6F1-9C4E4DD7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4E1C"/>
    <w:rPr>
      <w:rFonts w:ascii="Courier New" w:eastAsiaTheme="minorEastAsia" w:hAnsi="Courier New" w:cs="Courier New"/>
      <w:sz w:val="20"/>
      <w:szCs w:val="20"/>
    </w:rPr>
  </w:style>
  <w:style w:type="paragraph" w:styleId="Header">
    <w:name w:val="header"/>
    <w:basedOn w:val="Normal"/>
    <w:link w:val="HeaderChar"/>
    <w:uiPriority w:val="99"/>
    <w:unhideWhenUsed/>
    <w:rsid w:val="0023536D"/>
    <w:pPr>
      <w:tabs>
        <w:tab w:val="center" w:pos="4680"/>
        <w:tab w:val="right" w:pos="9360"/>
      </w:tabs>
    </w:pPr>
  </w:style>
  <w:style w:type="character" w:customStyle="1" w:styleId="HeaderChar">
    <w:name w:val="Header Char"/>
    <w:basedOn w:val="DefaultParagraphFont"/>
    <w:link w:val="Header"/>
    <w:uiPriority w:val="99"/>
    <w:rsid w:val="0023536D"/>
  </w:style>
  <w:style w:type="paragraph" w:styleId="Footer">
    <w:name w:val="footer"/>
    <w:basedOn w:val="Normal"/>
    <w:link w:val="FooterChar"/>
    <w:uiPriority w:val="99"/>
    <w:unhideWhenUsed/>
    <w:rsid w:val="0023536D"/>
    <w:pPr>
      <w:tabs>
        <w:tab w:val="center" w:pos="4680"/>
        <w:tab w:val="right" w:pos="9360"/>
      </w:tabs>
    </w:pPr>
  </w:style>
  <w:style w:type="character" w:customStyle="1" w:styleId="FooterChar">
    <w:name w:val="Footer Char"/>
    <w:basedOn w:val="DefaultParagraphFont"/>
    <w:link w:val="Footer"/>
    <w:uiPriority w:val="99"/>
    <w:rsid w:val="0023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5222</Words>
  <Characters>29769</Characters>
  <Application>Microsoft Office Word</Application>
  <DocSecurity>0</DocSecurity>
  <Lines>248</Lines>
  <Paragraphs>69</Paragraphs>
  <ScaleCrop>false</ScaleCrop>
  <Company>Legislative Services Agency (LSA)</Company>
  <LinksUpToDate>false</LinksUpToDate>
  <CharactersWithSpaces>34922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