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35">
        <w:rPr>
          <w:lang w:val="en-PH"/>
        </w:rPr>
        <w:t>CHAPTER 2</w:t>
      </w:r>
    </w:p>
    <w:p w:rsidR="00A55035" w:rsidRP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5035">
        <w:rPr>
          <w:lang w:val="en-PH"/>
        </w:rPr>
        <w:t>Penalties</w:t>
      </w:r>
      <w:bookmarkStart w:id="0" w:name="_GoBack"/>
      <w:bookmarkEnd w:id="0"/>
    </w:p>
    <w:p w:rsidR="00A55035" w:rsidRP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b/>
          <w:lang w:val="en-PH"/>
        </w:rPr>
        <w:t xml:space="preserve">SECTION </w:t>
      </w:r>
      <w:r w:rsidR="0094348E" w:rsidRPr="00A55035">
        <w:rPr>
          <w:b/>
          <w:lang w:val="en-PH"/>
        </w:rPr>
        <w:t>38</w:t>
      </w:r>
      <w:r w:rsidRPr="00A55035">
        <w:rPr>
          <w:b/>
          <w:lang w:val="en-PH"/>
        </w:rPr>
        <w:noBreakHyphen/>
      </w:r>
      <w:r w:rsidR="0094348E" w:rsidRPr="00A55035">
        <w:rPr>
          <w:b/>
          <w:lang w:val="en-PH"/>
        </w:rPr>
        <w:t>2</w:t>
      </w:r>
      <w:r w:rsidRPr="00A55035">
        <w:rPr>
          <w:b/>
          <w:lang w:val="en-PH"/>
        </w:rPr>
        <w:noBreakHyphen/>
      </w:r>
      <w:r w:rsidR="0094348E" w:rsidRPr="00A55035">
        <w:rPr>
          <w:b/>
          <w:lang w:val="en-PH"/>
        </w:rPr>
        <w:t>10.</w:t>
      </w:r>
      <w:r w:rsidR="0094348E" w:rsidRPr="00A55035">
        <w:rPr>
          <w:lang w:val="en-PH"/>
        </w:rPr>
        <w:t xml:space="preserve"> Administrative penalties.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b/>
        <w:t>Unless otherwise specifically provided by law, the following administrative penalties apply for each violation of the insurance laws of this State:</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b/>
        <w:t>(1) If the violator is an insurer or a health maintenance organization licensed in this State, the director or his designee shall (a) fine the violator in an amount not to exceed fifteen thousand dollars, or (b) suspend or revoke the violator</w:t>
      </w:r>
      <w:r w:rsidR="00A55035" w:rsidRPr="00A55035">
        <w:rPr>
          <w:lang w:val="en-PH"/>
        </w:rPr>
        <w:t>’</w:t>
      </w:r>
      <w:r w:rsidRPr="00A55035">
        <w:rPr>
          <w:lang w:val="en-PH"/>
        </w:rPr>
        <w:t>s authority to do business in this State, or both. If the violation is wilful, the director or his designee shall (a) fine the violator in an amount not to exceed thirty thousand dollars, or (b) suspend or revoke the violator</w:t>
      </w:r>
      <w:r w:rsidR="00A55035" w:rsidRPr="00A55035">
        <w:rPr>
          <w:lang w:val="en-PH"/>
        </w:rPr>
        <w:t>’</w:t>
      </w:r>
      <w:r w:rsidRPr="00A55035">
        <w:rPr>
          <w:lang w:val="en-PH"/>
        </w:rPr>
        <w:t>s authority to do business in this State, or both.</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b/>
        <w:t>(2)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b/>
        <w:t>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w:t>
      </w: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48E" w:rsidRPr="00A55035">
        <w:rPr>
          <w:lang w:val="en-PH"/>
        </w:rPr>
        <w:t xml:space="preserve">: 1988 Act No. 374, </w:t>
      </w:r>
      <w:r w:rsidRPr="00A55035">
        <w:rPr>
          <w:lang w:val="en-PH"/>
        </w:rPr>
        <w:t xml:space="preserve">Section </w:t>
      </w:r>
      <w:r w:rsidR="0094348E" w:rsidRPr="00A55035">
        <w:rPr>
          <w:lang w:val="en-PH"/>
        </w:rPr>
        <w:t xml:space="preserve">1; 1993 Act No. 181, </w:t>
      </w:r>
      <w:r w:rsidRPr="00A55035">
        <w:rPr>
          <w:lang w:val="en-PH"/>
        </w:rPr>
        <w:t xml:space="preserve">Section </w:t>
      </w:r>
      <w:r w:rsidR="0094348E" w:rsidRPr="00A55035">
        <w:rPr>
          <w:lang w:val="en-PH"/>
        </w:rPr>
        <w:t>531.</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CROSS REFERENCES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Address requirements for bondsman or runner license,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53</w:t>
      </w:r>
      <w:r w:rsidR="00A55035" w:rsidRPr="00A55035">
        <w:rPr>
          <w:lang w:val="en-PH"/>
        </w:rPr>
        <w:noBreakHyphen/>
      </w:r>
      <w:r w:rsidRPr="00A55035">
        <w:rPr>
          <w:lang w:val="en-PH"/>
        </w:rPr>
        <w:t>95.</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Anti</w:t>
      </w:r>
      <w:r w:rsidR="00A55035" w:rsidRPr="00A55035">
        <w:rPr>
          <w:lang w:val="en-PH"/>
        </w:rPr>
        <w:noBreakHyphen/>
      </w:r>
      <w:r w:rsidRPr="00A55035">
        <w:rPr>
          <w:lang w:val="en-PH"/>
        </w:rPr>
        <w:t xml:space="preserve">inducements provisions of the insurance laws,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55</w:t>
      </w:r>
      <w:r w:rsidR="00A55035" w:rsidRPr="00A55035">
        <w:rPr>
          <w:lang w:val="en-PH"/>
        </w:rPr>
        <w:noBreakHyphen/>
      </w:r>
      <w:r w:rsidRPr="00A55035">
        <w:rPr>
          <w:lang w:val="en-PH"/>
        </w:rPr>
        <w:t>40.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Circulation of false or misleading information concerning any annuity issued by an insurer,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69</w:t>
      </w:r>
      <w:r w:rsidR="00A55035" w:rsidRPr="00A55035">
        <w:rPr>
          <w:lang w:val="en-PH"/>
        </w:rPr>
        <w:noBreakHyphen/>
      </w:r>
      <w:r w:rsidRPr="00A55035">
        <w:rPr>
          <w:lang w:val="en-PH"/>
        </w:rPr>
        <w:t>10.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Committing an unfair insurance trade practice,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57</w:t>
      </w:r>
      <w:r w:rsidR="00A55035" w:rsidRPr="00A55035">
        <w:rPr>
          <w:lang w:val="en-PH"/>
        </w:rPr>
        <w:noBreakHyphen/>
      </w:r>
      <w:r w:rsidRPr="00A55035">
        <w:rPr>
          <w:lang w:val="en-PH"/>
        </w:rPr>
        <w:t>200.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Discrimination by insurers, agents, and brokers,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55</w:t>
      </w:r>
      <w:r w:rsidR="00A55035" w:rsidRPr="00A55035">
        <w:rPr>
          <w:lang w:val="en-PH"/>
        </w:rPr>
        <w:noBreakHyphen/>
      </w:r>
      <w:r w:rsidRPr="00A55035">
        <w:rPr>
          <w:lang w:val="en-PH"/>
        </w:rPr>
        <w:t>60.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Engaging in improper claim practices,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59</w:t>
      </w:r>
      <w:r w:rsidR="00A55035" w:rsidRPr="00A55035">
        <w:rPr>
          <w:lang w:val="en-PH"/>
        </w:rPr>
        <w:noBreakHyphen/>
      </w:r>
      <w:r w:rsidRPr="00A55035">
        <w:rPr>
          <w:lang w:val="en-PH"/>
        </w:rPr>
        <w:t>30.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Failure of a property and casualty insurer which fails to pay an assessment when due of fails to comply with a plan of operation,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31</w:t>
      </w:r>
      <w:r w:rsidR="00A55035" w:rsidRPr="00A55035">
        <w:rPr>
          <w:lang w:val="en-PH"/>
        </w:rPr>
        <w:noBreakHyphen/>
      </w:r>
      <w:r w:rsidRPr="00A55035">
        <w:rPr>
          <w:lang w:val="en-PH"/>
        </w:rPr>
        <w:t>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Failure of an agent to give notice of liquidation of an insurer or file a report of compliance,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27</w:t>
      </w:r>
      <w:r w:rsidR="00A55035" w:rsidRPr="00A55035">
        <w:rPr>
          <w:lang w:val="en-PH"/>
        </w:rPr>
        <w:noBreakHyphen/>
      </w:r>
      <w:r w:rsidRPr="00A55035">
        <w:rPr>
          <w:lang w:val="en-PH"/>
        </w:rPr>
        <w:t>420.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Failure to keep proper fire insurance records or reports or to pay money due on premiums,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w:t>
      </w:r>
      <w:r w:rsidR="00A55035" w:rsidRPr="00A55035">
        <w:rPr>
          <w:lang w:val="en-PH"/>
        </w:rPr>
        <w:noBreakHyphen/>
      </w:r>
      <w:r w:rsidRPr="00A55035">
        <w:rPr>
          <w:lang w:val="en-PH"/>
        </w:rPr>
        <w:t>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Giving false or misleading information to the commissioner and others,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73</w:t>
      </w:r>
      <w:r w:rsidR="00A55035" w:rsidRPr="00A55035">
        <w:rPr>
          <w:lang w:val="en-PH"/>
        </w:rPr>
        <w:noBreakHyphen/>
      </w:r>
      <w:r w:rsidRPr="00A55035">
        <w:rPr>
          <w:lang w:val="en-PH"/>
        </w:rPr>
        <w:t>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Imposition of a monetary penalty in lieu of license revocation or suspension,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w:t>
      </w:r>
      <w:r w:rsidR="00A55035" w:rsidRPr="00A55035">
        <w:rPr>
          <w:lang w:val="en-PH"/>
        </w:rPr>
        <w:noBreakHyphen/>
      </w:r>
      <w:r w:rsidRPr="00A55035">
        <w:rPr>
          <w:lang w:val="en-PH"/>
        </w:rPr>
        <w:t>130.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Imposition of an administrative penalty in lieu of suspending, revoking or refusing to issue or reissue an agent</w:t>
      </w:r>
      <w:r w:rsidR="00A55035" w:rsidRPr="00A55035">
        <w:rPr>
          <w:lang w:val="en-PH"/>
        </w:rPr>
        <w:t>’</w:t>
      </w:r>
      <w:r w:rsidRPr="00A55035">
        <w:rPr>
          <w:lang w:val="en-PH"/>
        </w:rPr>
        <w:t xml:space="preserve">s license,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43</w:t>
      </w:r>
      <w:r w:rsidR="00A55035" w:rsidRPr="00A55035">
        <w:rPr>
          <w:lang w:val="en-PH"/>
        </w:rPr>
        <w:noBreakHyphen/>
      </w:r>
      <w:r w:rsidRPr="00A55035">
        <w:rPr>
          <w:lang w:val="en-PH"/>
        </w:rPr>
        <w:t>130.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Improper publication of assets and liabilities of insurers,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13</w:t>
      </w:r>
      <w:r w:rsidR="00A55035" w:rsidRPr="00A55035">
        <w:rPr>
          <w:lang w:val="en-PH"/>
        </w:rPr>
        <w:noBreakHyphen/>
      </w:r>
      <w:r w:rsidRPr="00A55035">
        <w:rPr>
          <w:lang w:val="en-PH"/>
        </w:rPr>
        <w:t>90.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Insurer circulating false or misleading information,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63</w:t>
      </w:r>
      <w:r w:rsidR="00A55035" w:rsidRPr="00A55035">
        <w:rPr>
          <w:lang w:val="en-PH"/>
        </w:rPr>
        <w:noBreakHyphen/>
      </w:r>
      <w:r w:rsidRPr="00A55035">
        <w:rPr>
          <w:lang w:val="en-PH"/>
        </w:rPr>
        <w:t>10.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Life, accident or health insurer which fails to pay an assessment when due or fails to comply with the plan of operation,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29</w:t>
      </w:r>
      <w:r w:rsidR="00A55035" w:rsidRPr="00A55035">
        <w:rPr>
          <w:lang w:val="en-PH"/>
        </w:rPr>
        <w:noBreakHyphen/>
      </w:r>
      <w:r w:rsidRPr="00A55035">
        <w:rPr>
          <w:lang w:val="en-PH"/>
        </w:rPr>
        <w:t>100.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Life insurance policy illustration rules, see S.C. Code of Regulations R. 69</w:t>
      </w:r>
      <w:r w:rsidR="00A55035" w:rsidRPr="00A55035">
        <w:rPr>
          <w:lang w:val="en-PH"/>
        </w:rPr>
        <w:noBreakHyphen/>
      </w:r>
      <w:r w:rsidRPr="00A55035">
        <w:rPr>
          <w:lang w:val="en-PH"/>
        </w:rPr>
        <w:t>40.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Life insurers circulating false or misleading information,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65</w:t>
      </w:r>
      <w:r w:rsidR="00A55035" w:rsidRPr="00A55035">
        <w:rPr>
          <w:lang w:val="en-PH"/>
        </w:rPr>
        <w:noBreakHyphen/>
      </w:r>
      <w:r w:rsidRPr="00A55035">
        <w:rPr>
          <w:lang w:val="en-PH"/>
        </w:rPr>
        <w:t>10.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Limited licensing of self</w:t>
      </w:r>
      <w:r w:rsidR="00A55035" w:rsidRPr="00A55035">
        <w:rPr>
          <w:lang w:val="en-PH"/>
        </w:rPr>
        <w:noBreakHyphen/>
      </w:r>
      <w:r w:rsidRPr="00A55035">
        <w:rPr>
          <w:lang w:val="en-PH"/>
        </w:rPr>
        <w:t xml:space="preserve">service storage facilities to sell or offer insurance, revocation or suspension of license, penalties,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43</w:t>
      </w:r>
      <w:r w:rsidR="00A55035" w:rsidRPr="00A55035">
        <w:rPr>
          <w:lang w:val="en-PH"/>
        </w:rPr>
        <w:noBreakHyphen/>
      </w:r>
      <w:r w:rsidRPr="00A55035">
        <w:rPr>
          <w:lang w:val="en-PH"/>
        </w:rPr>
        <w:t>680.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Limited Lines Travel Insurance Act, violations of article,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43</w:t>
      </w:r>
      <w:r w:rsidR="00A55035" w:rsidRPr="00A55035">
        <w:rPr>
          <w:lang w:val="en-PH"/>
        </w:rPr>
        <w:noBreakHyphen/>
      </w:r>
      <w:r w:rsidRPr="00A55035">
        <w:rPr>
          <w:lang w:val="en-PH"/>
        </w:rPr>
        <w:t>770.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Penalty imposed on bail bondsmen and runners in lieu of revocation or suspension of their license,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53</w:t>
      </w:r>
      <w:r w:rsidR="00A55035" w:rsidRPr="00A55035">
        <w:rPr>
          <w:lang w:val="en-PH"/>
        </w:rPr>
        <w:noBreakHyphen/>
      </w:r>
      <w:r w:rsidRPr="00A55035">
        <w:rPr>
          <w:lang w:val="en-PH"/>
        </w:rPr>
        <w:t>150.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Portable electronics insurance, penalties,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97</w:t>
      </w:r>
      <w:r w:rsidR="00A55035" w:rsidRPr="00A55035">
        <w:rPr>
          <w:lang w:val="en-PH"/>
        </w:rPr>
        <w:noBreakHyphen/>
      </w:r>
      <w:r w:rsidRPr="00A55035">
        <w:rPr>
          <w:lang w:val="en-PH"/>
        </w:rPr>
        <w:t>60.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lastRenderedPageBreak/>
        <w:t xml:space="preserve">Privacy of genetic information, penalties,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93</w:t>
      </w:r>
      <w:r w:rsidR="00A55035" w:rsidRPr="00A55035">
        <w:rPr>
          <w:lang w:val="en-PH"/>
        </w:rPr>
        <w:noBreakHyphen/>
      </w:r>
      <w:r w:rsidRPr="00A55035">
        <w:rPr>
          <w:lang w:val="en-PH"/>
        </w:rPr>
        <w:t>90.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Property insurance, prohibited grounds for refusal to issue policy or determination of premiums,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75</w:t>
      </w:r>
      <w:r w:rsidR="00A55035" w:rsidRPr="00A55035">
        <w:rPr>
          <w:lang w:val="en-PH"/>
        </w:rPr>
        <w:noBreakHyphen/>
      </w:r>
      <w:r w:rsidRPr="00A55035">
        <w:rPr>
          <w:lang w:val="en-PH"/>
        </w:rPr>
        <w:t>1210.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Property insurance, prohibited grounds for refusal to renew policy,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75</w:t>
      </w:r>
      <w:r w:rsidR="00A55035" w:rsidRPr="00A55035">
        <w:rPr>
          <w:lang w:val="en-PH"/>
        </w:rPr>
        <w:noBreakHyphen/>
      </w:r>
      <w:r w:rsidRPr="00A55035">
        <w:rPr>
          <w:lang w:val="en-PH"/>
        </w:rPr>
        <w:t>1220.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Special Purpose Reinsurance Vehicles,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14</w:t>
      </w:r>
      <w:r w:rsidR="00A55035" w:rsidRPr="00A55035">
        <w:rPr>
          <w:lang w:val="en-PH"/>
        </w:rPr>
        <w:noBreakHyphen/>
      </w:r>
      <w:r w:rsidRPr="00A55035">
        <w:rPr>
          <w:lang w:val="en-PH"/>
        </w:rPr>
        <w:t>20.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Standard valuation law,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9</w:t>
      </w:r>
      <w:r w:rsidR="00A55035" w:rsidRPr="00A55035">
        <w:rPr>
          <w:lang w:val="en-PH"/>
        </w:rPr>
        <w:noBreakHyphen/>
      </w:r>
      <w:r w:rsidRPr="00A55035">
        <w:rPr>
          <w:lang w:val="en-PH"/>
        </w:rPr>
        <w:t>180.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Suitability in annuity transactions, see S.C. Code of Regulations R. 69</w:t>
      </w:r>
      <w:r w:rsidR="00A55035" w:rsidRPr="00A55035">
        <w:rPr>
          <w:lang w:val="en-PH"/>
        </w:rPr>
        <w:noBreakHyphen/>
      </w:r>
      <w:r w:rsidRPr="00A55035">
        <w:rPr>
          <w:lang w:val="en-PH"/>
        </w:rPr>
        <w:t>29.</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Violating insurance laws applicable to accident and health insurance,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71</w:t>
      </w:r>
      <w:r w:rsidR="00A55035" w:rsidRPr="00A55035">
        <w:rPr>
          <w:lang w:val="en-PH"/>
        </w:rPr>
        <w:noBreakHyphen/>
      </w:r>
      <w:r w:rsidRPr="00A55035">
        <w:rPr>
          <w:lang w:val="en-PH"/>
        </w:rPr>
        <w:t>90.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Violation of Title 38 by adjuster warrants imposition of penalties provided in this section,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47</w:t>
      </w:r>
      <w:r w:rsidR="00A55035" w:rsidRPr="00A55035">
        <w:rPr>
          <w:lang w:val="en-PH"/>
        </w:rPr>
        <w:noBreakHyphen/>
      </w:r>
      <w:r w:rsidRPr="00A55035">
        <w:rPr>
          <w:lang w:val="en-PH"/>
        </w:rPr>
        <w:t>70.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Violations of Managing General Agents Act,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44</w:t>
      </w:r>
      <w:r w:rsidR="00A55035" w:rsidRPr="00A55035">
        <w:rPr>
          <w:lang w:val="en-PH"/>
        </w:rPr>
        <w:noBreakHyphen/>
      </w:r>
      <w:r w:rsidRPr="00A55035">
        <w:rPr>
          <w:lang w:val="en-PH"/>
        </w:rPr>
        <w:t>70.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Library References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Insurance 1022.</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Westlaw Topic No. 217.</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C.J.S. Insurance </w:t>
      </w:r>
      <w:r w:rsidR="00A55035" w:rsidRPr="00A55035">
        <w:rPr>
          <w:lang w:val="en-PH"/>
        </w:rPr>
        <w:t xml:space="preserve">Section </w:t>
      </w:r>
      <w:r w:rsidRPr="00A55035">
        <w:rPr>
          <w:lang w:val="en-PH"/>
        </w:rPr>
        <w:t>53.</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NOTES OF DECISIONS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Constitutional issues 1</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1. Constitutional issues</w:t>
      </w:r>
    </w:p>
    <w:p w:rsidR="00A55035" w:rsidRP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5035">
        <w:rPr>
          <w:lang w:val="en-PH"/>
        </w:rPr>
        <w:t>The statutory penalties for homeowners insurer</w:t>
      </w:r>
      <w:r w:rsidR="00A55035" w:rsidRPr="00A55035">
        <w:rPr>
          <w:lang w:val="en-PH"/>
        </w:rPr>
        <w:t>’</w:t>
      </w:r>
      <w:r w:rsidRPr="00A55035">
        <w:rPr>
          <w:lang w:val="en-PH"/>
        </w:rPr>
        <w:t>s bad faith were set at such a low level, there was little basis for comparing it with any meaningful punitive damage award, and thus, $1,000,000 punitive damages award in insureds</w:t>
      </w:r>
      <w:r w:rsidR="00A55035" w:rsidRPr="00A55035">
        <w:rPr>
          <w:lang w:val="en-PH"/>
        </w:rPr>
        <w:t>’</w:t>
      </w:r>
      <w:r w:rsidRPr="00A55035">
        <w:rPr>
          <w:lang w:val="en-PH"/>
        </w:rPr>
        <w:t xml:space="preserve"> bad faith action regarding insurer</w:t>
      </w:r>
      <w:r w:rsidR="00A55035" w:rsidRPr="00A55035">
        <w:rPr>
          <w:lang w:val="en-PH"/>
        </w:rPr>
        <w:t>’</w:t>
      </w:r>
      <w:r w:rsidRPr="00A55035">
        <w:rPr>
          <w:lang w:val="en-PH"/>
        </w:rPr>
        <w:t>s handling of dog bite claim did not violate due process; under statute, the director of the Department of Insurance could impose a fine not to exceed $15,000 if the conduct was not willful or a fine not to exceed $30,000 if the conduct was willful. James v. Horace Mann Ins. Co. (S.C. 2006) 371 S.C. 187, 638 S.E.2d 667. Constitutional Law 4427; Insurance 3376</w:t>
      </w:r>
    </w:p>
    <w:p w:rsidR="00A55035" w:rsidRP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b/>
          <w:lang w:val="en-PH"/>
        </w:rPr>
        <w:t xml:space="preserve">SECTION </w:t>
      </w:r>
      <w:r w:rsidR="0094348E" w:rsidRPr="00A55035">
        <w:rPr>
          <w:b/>
          <w:lang w:val="en-PH"/>
        </w:rPr>
        <w:t>38</w:t>
      </w:r>
      <w:r w:rsidRPr="00A55035">
        <w:rPr>
          <w:b/>
          <w:lang w:val="en-PH"/>
        </w:rPr>
        <w:noBreakHyphen/>
      </w:r>
      <w:r w:rsidR="0094348E" w:rsidRPr="00A55035">
        <w:rPr>
          <w:b/>
          <w:lang w:val="en-PH"/>
        </w:rPr>
        <w:t>2</w:t>
      </w:r>
      <w:r w:rsidRPr="00A55035">
        <w:rPr>
          <w:b/>
          <w:lang w:val="en-PH"/>
        </w:rPr>
        <w:noBreakHyphen/>
      </w:r>
      <w:r w:rsidR="0094348E" w:rsidRPr="00A55035">
        <w:rPr>
          <w:b/>
          <w:lang w:val="en-PH"/>
        </w:rPr>
        <w:t>20.</w:t>
      </w:r>
      <w:r w:rsidR="0094348E" w:rsidRPr="00A55035">
        <w:rPr>
          <w:lang w:val="en-PH"/>
        </w:rPr>
        <w:t xml:space="preserve"> Penalties for conviction of misdemeanor.</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b/>
        <w:t>Any person convicted of a misdemeanor defined in this title must be punished by a fine of not more than two thousand five hundred dollars or by imprisonment for not more than two years, or both, unless another penalty is specifically provided by law.</w:t>
      </w: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48E" w:rsidRPr="00A55035">
        <w:rPr>
          <w:lang w:val="en-PH"/>
        </w:rPr>
        <w:t xml:space="preserve">: 1988 Act No. 374, </w:t>
      </w:r>
      <w:r w:rsidRPr="00A55035">
        <w:rPr>
          <w:lang w:val="en-PH"/>
        </w:rPr>
        <w:t xml:space="preserve">Section </w:t>
      </w:r>
      <w:r w:rsidR="0094348E" w:rsidRPr="00A55035">
        <w:rPr>
          <w:lang w:val="en-PH"/>
        </w:rPr>
        <w:t>1.</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CROSS REFERENCES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Application of this section to the penalties for giving false or misleading information to the commissioner and others,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73</w:t>
      </w:r>
      <w:r w:rsidR="00A55035" w:rsidRPr="00A55035">
        <w:rPr>
          <w:lang w:val="en-PH"/>
        </w:rPr>
        <w:noBreakHyphen/>
      </w:r>
      <w:r w:rsidRPr="00A55035">
        <w:rPr>
          <w:lang w:val="en-PH"/>
        </w:rPr>
        <w:t>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Library References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Insurance 3640.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Westlaw Topic No. 217.</w:t>
      </w:r>
    </w:p>
    <w:p w:rsidR="00A55035" w:rsidRP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5035">
        <w:rPr>
          <w:lang w:val="en-PH"/>
        </w:rPr>
        <w:t xml:space="preserve">C.J.S. Insurance </w:t>
      </w:r>
      <w:r w:rsidR="00A55035" w:rsidRPr="00A55035">
        <w:rPr>
          <w:lang w:val="en-PH"/>
        </w:rPr>
        <w:t xml:space="preserve">Section </w:t>
      </w:r>
      <w:r w:rsidRPr="00A55035">
        <w:rPr>
          <w:lang w:val="en-PH"/>
        </w:rPr>
        <w:t>148.</w:t>
      </w:r>
    </w:p>
    <w:p w:rsidR="00A55035" w:rsidRP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b/>
          <w:lang w:val="en-PH"/>
        </w:rPr>
        <w:t xml:space="preserve">SECTION </w:t>
      </w:r>
      <w:r w:rsidR="0094348E" w:rsidRPr="00A55035">
        <w:rPr>
          <w:b/>
          <w:lang w:val="en-PH"/>
        </w:rPr>
        <w:t>38</w:t>
      </w:r>
      <w:r w:rsidRPr="00A55035">
        <w:rPr>
          <w:b/>
          <w:lang w:val="en-PH"/>
        </w:rPr>
        <w:noBreakHyphen/>
      </w:r>
      <w:r w:rsidR="0094348E" w:rsidRPr="00A55035">
        <w:rPr>
          <w:b/>
          <w:lang w:val="en-PH"/>
        </w:rPr>
        <w:t>2</w:t>
      </w:r>
      <w:r w:rsidRPr="00A55035">
        <w:rPr>
          <w:b/>
          <w:lang w:val="en-PH"/>
        </w:rPr>
        <w:noBreakHyphen/>
      </w:r>
      <w:r w:rsidR="0094348E" w:rsidRPr="00A55035">
        <w:rPr>
          <w:b/>
          <w:lang w:val="en-PH"/>
        </w:rPr>
        <w:t>30.</w:t>
      </w:r>
      <w:r w:rsidR="0094348E" w:rsidRPr="00A55035">
        <w:rPr>
          <w:lang w:val="en-PH"/>
        </w:rPr>
        <w:t xml:space="preserve"> Penalties for acting without license required by this title.</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ab/>
        <w:t>Any person who performs an act without a license required by this title is guilty of a misdemeanor and, upon conviction, must be fined not more than ten thousand dollars or imprisoned for two years, or both.</w:t>
      </w: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35" w:rsidRDefault="00A55035"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48E" w:rsidRPr="00A55035">
        <w:rPr>
          <w:lang w:val="en-PH"/>
        </w:rPr>
        <w:t xml:space="preserve">: 1988 Act No. 374, </w:t>
      </w:r>
      <w:r w:rsidRPr="00A55035">
        <w:rPr>
          <w:lang w:val="en-PH"/>
        </w:rPr>
        <w:t xml:space="preserve">Section </w:t>
      </w:r>
      <w:r w:rsidR="0094348E" w:rsidRPr="00A55035">
        <w:rPr>
          <w:lang w:val="en-PH"/>
        </w:rPr>
        <w:t>1.</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CROSS REFERENCES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Application of this section to the penalties for giving false or misleading information to the commissioner and others, see </w:t>
      </w:r>
      <w:r w:rsidR="00A55035" w:rsidRPr="00A55035">
        <w:rPr>
          <w:lang w:val="en-PH"/>
        </w:rPr>
        <w:t xml:space="preserve">Section </w:t>
      </w:r>
      <w:r w:rsidRPr="00A55035">
        <w:rPr>
          <w:lang w:val="en-PH"/>
        </w:rPr>
        <w:t>38</w:t>
      </w:r>
      <w:r w:rsidR="00A55035" w:rsidRPr="00A55035">
        <w:rPr>
          <w:lang w:val="en-PH"/>
        </w:rPr>
        <w:noBreakHyphen/>
      </w:r>
      <w:r w:rsidRPr="00A55035">
        <w:rPr>
          <w:lang w:val="en-PH"/>
        </w:rPr>
        <w:t>73</w:t>
      </w:r>
      <w:r w:rsidR="00A55035" w:rsidRPr="00A55035">
        <w:rPr>
          <w:lang w:val="en-PH"/>
        </w:rPr>
        <w:noBreakHyphen/>
      </w:r>
      <w:r w:rsidRPr="00A55035">
        <w:rPr>
          <w:lang w:val="en-PH"/>
        </w:rPr>
        <w:t>80.</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Library References</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Insurance 3640, 3642, 3646.</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Westlaw Topic No. 217.</w:t>
      </w:r>
    </w:p>
    <w:p w:rsidR="00A55035" w:rsidRDefault="0094348E"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35">
        <w:rPr>
          <w:lang w:val="en-PH"/>
        </w:rPr>
        <w:t xml:space="preserve">C.J.S. Insurance </w:t>
      </w:r>
      <w:r w:rsidR="00A55035" w:rsidRPr="00A55035">
        <w:rPr>
          <w:lang w:val="en-PH"/>
        </w:rPr>
        <w:t xml:space="preserve">Sections </w:t>
      </w:r>
      <w:r w:rsidRPr="00A55035">
        <w:rPr>
          <w:lang w:val="en-PH"/>
        </w:rPr>
        <w:t xml:space="preserve"> 146 to 148.</w:t>
      </w:r>
    </w:p>
    <w:p w:rsidR="00F25049" w:rsidRPr="00A55035" w:rsidRDefault="00F25049" w:rsidP="00A55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5035" w:rsidSect="00A550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035" w:rsidRDefault="00A55035" w:rsidP="00A55035">
      <w:r>
        <w:separator/>
      </w:r>
    </w:p>
  </w:endnote>
  <w:endnote w:type="continuationSeparator" w:id="0">
    <w:p w:rsidR="00A55035" w:rsidRDefault="00A55035" w:rsidP="00A5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5" w:rsidRPr="00A55035" w:rsidRDefault="00A55035" w:rsidP="00A55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5" w:rsidRPr="00A55035" w:rsidRDefault="00A55035" w:rsidP="00A550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5" w:rsidRPr="00A55035" w:rsidRDefault="00A55035" w:rsidP="00A55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035" w:rsidRDefault="00A55035" w:rsidP="00A55035">
      <w:r>
        <w:separator/>
      </w:r>
    </w:p>
  </w:footnote>
  <w:footnote w:type="continuationSeparator" w:id="0">
    <w:p w:rsidR="00A55035" w:rsidRDefault="00A55035" w:rsidP="00A55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5" w:rsidRPr="00A55035" w:rsidRDefault="00A55035" w:rsidP="00A55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5" w:rsidRPr="00A55035" w:rsidRDefault="00A55035" w:rsidP="00A55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5" w:rsidRPr="00A55035" w:rsidRDefault="00A55035" w:rsidP="00A55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8E"/>
    <w:rsid w:val="0094348E"/>
    <w:rsid w:val="00A550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8AE12-C51B-43E7-ACC6-4BF26762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48E"/>
    <w:rPr>
      <w:rFonts w:ascii="Courier New" w:eastAsiaTheme="minorEastAsia" w:hAnsi="Courier New" w:cs="Courier New"/>
      <w:sz w:val="20"/>
      <w:szCs w:val="20"/>
    </w:rPr>
  </w:style>
  <w:style w:type="paragraph" w:styleId="Header">
    <w:name w:val="header"/>
    <w:basedOn w:val="Normal"/>
    <w:link w:val="HeaderChar"/>
    <w:uiPriority w:val="99"/>
    <w:unhideWhenUsed/>
    <w:rsid w:val="00A55035"/>
    <w:pPr>
      <w:tabs>
        <w:tab w:val="center" w:pos="4680"/>
        <w:tab w:val="right" w:pos="9360"/>
      </w:tabs>
    </w:pPr>
  </w:style>
  <w:style w:type="character" w:customStyle="1" w:styleId="HeaderChar">
    <w:name w:val="Header Char"/>
    <w:basedOn w:val="DefaultParagraphFont"/>
    <w:link w:val="Header"/>
    <w:uiPriority w:val="99"/>
    <w:rsid w:val="00A55035"/>
  </w:style>
  <w:style w:type="paragraph" w:styleId="Footer">
    <w:name w:val="footer"/>
    <w:basedOn w:val="Normal"/>
    <w:link w:val="FooterChar"/>
    <w:uiPriority w:val="99"/>
    <w:unhideWhenUsed/>
    <w:rsid w:val="00A55035"/>
    <w:pPr>
      <w:tabs>
        <w:tab w:val="center" w:pos="4680"/>
        <w:tab w:val="right" w:pos="9360"/>
      </w:tabs>
    </w:pPr>
  </w:style>
  <w:style w:type="character" w:customStyle="1" w:styleId="FooterChar">
    <w:name w:val="Footer Char"/>
    <w:basedOn w:val="DefaultParagraphFont"/>
    <w:link w:val="Footer"/>
    <w:uiPriority w:val="99"/>
    <w:rsid w:val="00A5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958</Words>
  <Characters>5466</Characters>
  <Application>Microsoft Office Word</Application>
  <DocSecurity>0</DocSecurity>
  <Lines>45</Lines>
  <Paragraphs>12</Paragraphs>
  <ScaleCrop>false</ScaleCrop>
  <Company>Legislative Services Agency (LSA)</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