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2D1C">
        <w:t>CHAPTER 6</w:t>
      </w:r>
    </w:p>
    <w:p w:rsidR="003C2D1C" w:rsidRP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2D1C">
        <w:t>Savannah River Maritime Commission</w:t>
      </w:r>
      <w:bookmarkStart w:id="0" w:name="_GoBack"/>
      <w:bookmarkEnd w:id="0"/>
    </w:p>
    <w:p w:rsidR="003C2D1C" w:rsidRPr="003C2D1C" w:rsidRDefault="003C2D1C"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2D1C" w:rsidRDefault="003C2D1C"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rPr>
          <w:b/>
        </w:rPr>
        <w:t xml:space="preserve">SECTION </w:t>
      </w:r>
      <w:r w:rsidR="008B41BA" w:rsidRPr="003C2D1C">
        <w:rPr>
          <w:b/>
        </w:rPr>
        <w:t>54</w:t>
      </w:r>
      <w:r w:rsidRPr="003C2D1C">
        <w:rPr>
          <w:b/>
        </w:rPr>
        <w:noBreakHyphen/>
      </w:r>
      <w:r w:rsidR="008B41BA" w:rsidRPr="003C2D1C">
        <w:rPr>
          <w:b/>
        </w:rPr>
        <w:t>6</w:t>
      </w:r>
      <w:r w:rsidRPr="003C2D1C">
        <w:rPr>
          <w:b/>
        </w:rPr>
        <w:noBreakHyphen/>
      </w:r>
      <w:r w:rsidR="008B41BA" w:rsidRPr="003C2D1C">
        <w:rPr>
          <w:b/>
        </w:rPr>
        <w:t>10.</w:t>
      </w:r>
      <w:r w:rsidR="008B41BA" w:rsidRPr="003C2D1C">
        <w:t xml:space="preserve"> Savannah River Maritime Commission; membership; period of existence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3C2D1C" w:rsidRPr="003C2D1C">
        <w:noBreakHyphen/>
      </w:r>
      <w:r w:rsidRPr="003C2D1C">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(B) The commission shall be composed of twelve members as follows:</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(1) the Governor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(2) the Speaker of the House of Representatives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(3) the President Pro Tempore of the Senate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(4) the Attorney General of South Carolina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(5) the Chairman of the Board of Health and Environmental Control to serve ex officio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(6) the Chairman of the Board of Natural Resources to serve ex officio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(7) the Chairman of the State Ports Authority to serve ex officio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(8) the Chairman of the Senate Finance Committee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(9) the Chairman of the Senate Transportation Committee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(10) the Chairman of the House Ways and Means Committee or his designee;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(11) the Chairman of the House Education and Public Works Committee or his designee; and</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r>
      <w:r w:rsidRPr="003C2D1C">
        <w:tab/>
        <w:t>(12) one resident of Jasper County appointed by the Jasper County Council to serve at the pleasure of the council.</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The Governor or his designee shall serve as chairman of the commission.</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(C) Any state, county, or municipal officeholder named or designated to serve on the commission shall serve ex officio. Notwithstanding Section 8</w:t>
      </w:r>
      <w:r w:rsidR="003C2D1C" w:rsidRPr="003C2D1C">
        <w:noBreakHyphen/>
      </w:r>
      <w:r w:rsidRPr="003C2D1C">
        <w:t>13</w:t>
      </w:r>
      <w:r w:rsidR="003C2D1C" w:rsidRPr="003C2D1C">
        <w:noBreakHyphen/>
      </w:r>
      <w:r w:rsidRPr="003C2D1C">
        <w:t>770 of the 1976 Code, members of the General Assembly may be appointed to serve on this commission as the designee of an appointing official.</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(D) Professional and clerical services for the commission must be provided by the staff of the Attorney General</w:t>
      </w:r>
      <w:r w:rsidR="003C2D1C" w:rsidRPr="003C2D1C">
        <w:t>’</w:t>
      </w:r>
      <w:r w:rsidRPr="003C2D1C">
        <w:t>s office and supplemented by the staffs of other public officials serving on the commission as required by the commission.</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3C2D1C" w:rsidRPr="003C2D1C">
        <w:t>’</w:t>
      </w:r>
      <w:r w:rsidRPr="003C2D1C">
        <w:t>s responsibility for the navigability or depth of the South Carolina portion of the Savannah River.</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b/>
        <w:t>(G) The Savannah River Maritime Commission established herein shall exist for a period of twenty</w:t>
      </w:r>
      <w:r w:rsidR="003C2D1C" w:rsidRPr="003C2D1C">
        <w:noBreakHyphen/>
      </w:r>
      <w:r w:rsidRPr="003C2D1C">
        <w:t>five years after the effective date of this joint resolution and may be continued for additional periods as provided by the General Assembly by law.</w:t>
      </w:r>
    </w:p>
    <w:p w:rsidR="003C2D1C" w:rsidRDefault="003C2D1C"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2D1C" w:rsidRDefault="003C2D1C"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B41BA" w:rsidRPr="003C2D1C">
        <w:t xml:space="preserve">: 2007 Act No. 56, </w:t>
      </w:r>
      <w:r w:rsidRPr="003C2D1C">
        <w:t xml:space="preserve">Section </w:t>
      </w:r>
      <w:r w:rsidR="008B41BA" w:rsidRPr="003C2D1C">
        <w:t>6, eff May 1, 2007.</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Code Commissioner</w:t>
      </w:r>
      <w:r w:rsidR="003C2D1C" w:rsidRPr="003C2D1C">
        <w:t>’</w:t>
      </w:r>
      <w:r w:rsidRPr="003C2D1C">
        <w:t>s Note</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This chapter and section were codified at the direction of the Code Commissioner.</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Attorney General</w:t>
      </w:r>
      <w:r w:rsidR="003C2D1C" w:rsidRPr="003C2D1C">
        <w:t>’</w:t>
      </w:r>
      <w:r w:rsidRPr="003C2D1C">
        <w:t>s Opinions</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The Department of Health and Environmental Control</w:t>
      </w:r>
      <w:r w:rsidR="003C2D1C" w:rsidRPr="003C2D1C">
        <w:t>’</w:t>
      </w:r>
      <w:r w:rsidRPr="003C2D1C">
        <w:t>s action on the matter of issuance or denial of a water quality certification under section 401 of the Clean Water Act for the Savannah Harbor Expansion Project need not be consistent with the position of the Savannah River Maritime Commission. S.C. Op.Atty.Gen. (Oct. 25, 2010) 2010 WL 4391637.</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The Savannah River Maritime Commission has the right to provide comments on the Savannah Harbor Expansion Project, however, section 54</w:t>
      </w:r>
      <w:r w:rsidR="003C2D1C" w:rsidRPr="003C2D1C">
        <w:noBreakHyphen/>
      </w:r>
      <w:r w:rsidRPr="003C2D1C">
        <w:t>6</w:t>
      </w:r>
      <w:r w:rsidR="003C2D1C" w:rsidRPr="003C2D1C">
        <w:noBreakHyphen/>
      </w:r>
      <w:r w:rsidRPr="003C2D1C">
        <w:t>10 provides no authority for the commission to restrict the federal right of another to file comments on the Environmental Impact Statement or to require any party to route comments through the Commission. S.C. Op.Atty.Gen. (Oct. 25, 2010) 2010 WL 4391637.</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Notes of Decisions</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In general 1</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1. In general</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South Carolina Department of Health and Environmental Control</w:t>
      </w:r>
      <w:r w:rsidR="003C2D1C" w:rsidRPr="003C2D1C">
        <w:t>’</w:t>
      </w:r>
      <w:r w:rsidRPr="003C2D1C">
        <w:t>s (DHEC) negotiation of an agreement with the U.S. Savannah Riverkeeper v. South Carolina Dept. of Health and Environmental Control (S.C. 2012) 400 S.C. 196, 733 S.E.2d 903. Environmental Law 136</w:t>
      </w:r>
    </w:p>
    <w:p w:rsidR="003C2D1C" w:rsidRDefault="008B41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2D1C">
        <w:t>South Carolina Department of Health and Environmental Control (DHEC) usurped the authority of the Savannah River Maritime Commission in violation of statute governing Commission when it negotiated an agreement with the U.S. Army Corps of Engineers and the Georgia Ports Authority (GPA) for dredging of river before issuing a 401 Water Quality Certification requested for the proposed Savannah Harbor Expansion Project (SHEP); the plain language of the statute gave the Commission the authority to represent the State in all matters pertaining to the navigability, depth, dredging, wastewater and sludge disposal, and related collateral issues in regard to the use of the river as a waterway for ocean</w:t>
      </w:r>
      <w:r w:rsidR="003C2D1C" w:rsidRPr="003C2D1C">
        <w:noBreakHyphen/>
      </w:r>
      <w:r w:rsidRPr="003C2D1C">
        <w:t>going container or commerce vessels. Savannah Riverkeeper v. South Carolina Dept. of Health and Environmental Control (S.C. 2012) 400 S.C. 196, 733 S.E.2d 903. Environmental Law 136</w:t>
      </w:r>
    </w:p>
    <w:p w:rsidR="004002BA" w:rsidRPr="003C2D1C" w:rsidRDefault="004002BA" w:rsidP="003C2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C2D1C" w:rsidSect="003C2D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D1C" w:rsidRDefault="003C2D1C" w:rsidP="003C2D1C">
      <w:pPr>
        <w:spacing w:after="0" w:line="240" w:lineRule="auto"/>
      </w:pPr>
      <w:r>
        <w:separator/>
      </w:r>
    </w:p>
  </w:endnote>
  <w:endnote w:type="continuationSeparator" w:id="0">
    <w:p w:rsidR="003C2D1C" w:rsidRDefault="003C2D1C" w:rsidP="003C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C" w:rsidRPr="003C2D1C" w:rsidRDefault="003C2D1C" w:rsidP="003C2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C" w:rsidRPr="003C2D1C" w:rsidRDefault="003C2D1C" w:rsidP="003C2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C" w:rsidRPr="003C2D1C" w:rsidRDefault="003C2D1C" w:rsidP="003C2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D1C" w:rsidRDefault="003C2D1C" w:rsidP="003C2D1C">
      <w:pPr>
        <w:spacing w:after="0" w:line="240" w:lineRule="auto"/>
      </w:pPr>
      <w:r>
        <w:separator/>
      </w:r>
    </w:p>
  </w:footnote>
  <w:footnote w:type="continuationSeparator" w:id="0">
    <w:p w:rsidR="003C2D1C" w:rsidRDefault="003C2D1C" w:rsidP="003C2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C" w:rsidRPr="003C2D1C" w:rsidRDefault="003C2D1C" w:rsidP="003C2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C" w:rsidRPr="003C2D1C" w:rsidRDefault="003C2D1C" w:rsidP="003C2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C" w:rsidRPr="003C2D1C" w:rsidRDefault="003C2D1C" w:rsidP="003C2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BA"/>
    <w:rsid w:val="003C2D1C"/>
    <w:rsid w:val="004002BA"/>
    <w:rsid w:val="008B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78C82-8C11-43A7-926F-0A2397C1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41BA"/>
    <w:rPr>
      <w:rFonts w:ascii="Courier New" w:eastAsiaTheme="minorEastAsia" w:hAnsi="Courier New" w:cs="Courier New"/>
      <w:sz w:val="20"/>
      <w:szCs w:val="20"/>
    </w:rPr>
  </w:style>
  <w:style w:type="paragraph" w:styleId="Header">
    <w:name w:val="header"/>
    <w:basedOn w:val="Normal"/>
    <w:link w:val="HeaderChar"/>
    <w:uiPriority w:val="99"/>
    <w:unhideWhenUsed/>
    <w:rsid w:val="003C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D1C"/>
    <w:rPr>
      <w:rFonts w:ascii="Times New Roman" w:hAnsi="Times New Roman" w:cs="Times New Roman"/>
    </w:rPr>
  </w:style>
  <w:style w:type="paragraph" w:styleId="Footer">
    <w:name w:val="footer"/>
    <w:basedOn w:val="Normal"/>
    <w:link w:val="FooterChar"/>
    <w:uiPriority w:val="99"/>
    <w:unhideWhenUsed/>
    <w:rsid w:val="003C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D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942</Words>
  <Characters>5373</Characters>
  <Application>Microsoft Office Word</Application>
  <DocSecurity>0</DocSecurity>
  <Lines>44</Lines>
  <Paragraphs>12</Paragraphs>
  <ScaleCrop>false</ScaleCrop>
  <Company>Legislative Services Agency (LSA)</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