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3D72">
        <w:t>CHAPTER 44</w:t>
      </w:r>
    </w:p>
    <w:p w:rsidR="004D3D72" w:rsidRP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3D72">
        <w:t>Community Education</w:t>
      </w:r>
      <w:bookmarkStart w:id="0" w:name="_GoBack"/>
      <w:bookmarkEnd w:id="0"/>
    </w:p>
    <w:p w:rsidR="004D3D72" w:rsidRP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rPr>
          <w:b/>
        </w:rPr>
        <w:t xml:space="preserve">SECTION </w:t>
      </w:r>
      <w:r w:rsidR="00AC255B" w:rsidRPr="004D3D72">
        <w:rPr>
          <w:b/>
        </w:rPr>
        <w:t>59</w:t>
      </w:r>
      <w:r w:rsidRPr="004D3D72">
        <w:rPr>
          <w:b/>
        </w:rPr>
        <w:noBreakHyphen/>
      </w:r>
      <w:r w:rsidR="00AC255B" w:rsidRPr="004D3D72">
        <w:rPr>
          <w:b/>
        </w:rPr>
        <w:t>44</w:t>
      </w:r>
      <w:r w:rsidRPr="004D3D72">
        <w:rPr>
          <w:b/>
        </w:rPr>
        <w:noBreakHyphen/>
      </w:r>
      <w:r w:rsidR="00AC255B" w:rsidRPr="004D3D72">
        <w:rPr>
          <w:b/>
        </w:rPr>
        <w:t>10.</w:t>
      </w:r>
      <w:r w:rsidR="00AC255B" w:rsidRPr="004D3D72">
        <w:t xml:space="preserve"> Short title.</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ab/>
        <w:t>This chapter may be cited as the Community Education Act of 1976.</w:t>
      </w: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D72" w:rsidRP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55B" w:rsidRPr="004D3D72">
        <w:t xml:space="preserve">: 1976 Act No. 676, </w:t>
      </w:r>
      <w:r w:rsidRPr="004D3D72">
        <w:t xml:space="preserve">Section </w:t>
      </w:r>
      <w:r w:rsidR="00AC255B" w:rsidRPr="004D3D72">
        <w:t>1.</w:t>
      </w:r>
    </w:p>
    <w:p w:rsidR="004D3D72" w:rsidRP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rPr>
          <w:b/>
        </w:rPr>
        <w:t xml:space="preserve">SECTION </w:t>
      </w:r>
      <w:r w:rsidR="00AC255B" w:rsidRPr="004D3D72">
        <w:rPr>
          <w:b/>
        </w:rPr>
        <w:t>59</w:t>
      </w:r>
      <w:r w:rsidRPr="004D3D72">
        <w:rPr>
          <w:b/>
        </w:rPr>
        <w:noBreakHyphen/>
      </w:r>
      <w:r w:rsidR="00AC255B" w:rsidRPr="004D3D72">
        <w:rPr>
          <w:b/>
        </w:rPr>
        <w:t>44</w:t>
      </w:r>
      <w:r w:rsidRPr="004D3D72">
        <w:rPr>
          <w:b/>
        </w:rPr>
        <w:noBreakHyphen/>
      </w:r>
      <w:r w:rsidR="00AC255B" w:rsidRPr="004D3D72">
        <w:rPr>
          <w:b/>
        </w:rPr>
        <w:t>20.</w:t>
      </w:r>
      <w:r w:rsidR="00AC255B" w:rsidRPr="004D3D72">
        <w:t xml:space="preserve"> Declaration of purpose.</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w:t>
      </w: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255B" w:rsidRPr="004D3D72">
        <w:t xml:space="preserve">: 1976 Act No. 676, </w:t>
      </w:r>
      <w:r w:rsidRPr="004D3D72">
        <w:t xml:space="preserve">Section </w:t>
      </w:r>
      <w:r w:rsidR="00AC255B" w:rsidRPr="004D3D72">
        <w:t>2.</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LIBRARY REFERENCES</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Schools 164.</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Westlaw Key Number Search: 345k164.</w:t>
      </w:r>
    </w:p>
    <w:p w:rsidR="004D3D72" w:rsidRP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3D72">
        <w:t xml:space="preserve">C.J.S. Schools and School Districts </w:t>
      </w:r>
      <w:r w:rsidR="004D3D72" w:rsidRPr="004D3D72">
        <w:t xml:space="preserve">Sections </w:t>
      </w:r>
      <w:r w:rsidRPr="004D3D72">
        <w:t xml:space="preserve"> 701, 782 to 785, 817.</w:t>
      </w:r>
    </w:p>
    <w:p w:rsidR="004D3D72" w:rsidRP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rPr>
          <w:b/>
        </w:rPr>
        <w:t xml:space="preserve">SECTION </w:t>
      </w:r>
      <w:r w:rsidR="00AC255B" w:rsidRPr="004D3D72">
        <w:rPr>
          <w:b/>
        </w:rPr>
        <w:t>59</w:t>
      </w:r>
      <w:r w:rsidRPr="004D3D72">
        <w:rPr>
          <w:b/>
        </w:rPr>
        <w:noBreakHyphen/>
      </w:r>
      <w:r w:rsidR="00AC255B" w:rsidRPr="004D3D72">
        <w:rPr>
          <w:b/>
        </w:rPr>
        <w:t>44</w:t>
      </w:r>
      <w:r w:rsidRPr="004D3D72">
        <w:rPr>
          <w:b/>
        </w:rPr>
        <w:noBreakHyphen/>
      </w:r>
      <w:r w:rsidR="00AC255B" w:rsidRPr="004D3D72">
        <w:rPr>
          <w:b/>
        </w:rPr>
        <w:t>30.</w:t>
      </w:r>
      <w:r w:rsidR="00AC255B" w:rsidRPr="004D3D72">
        <w:t xml:space="preserve"> </w:t>
      </w:r>
      <w:r w:rsidRPr="004D3D72">
        <w:t>“</w:t>
      </w:r>
      <w:r w:rsidR="00AC255B" w:rsidRPr="004D3D72">
        <w:t>Community education</w:t>
      </w:r>
      <w:r w:rsidRPr="004D3D72">
        <w:t>”</w:t>
      </w:r>
      <w:r w:rsidR="00AC255B" w:rsidRPr="004D3D72">
        <w:t xml:space="preserve"> defined.</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ab/>
        <w:t xml:space="preserve">For the purpose of this chapter </w:t>
      </w:r>
      <w:r w:rsidR="004D3D72" w:rsidRPr="004D3D72">
        <w:t>“</w:t>
      </w:r>
      <w:r w:rsidRPr="004D3D72">
        <w:t>community education</w:t>
      </w:r>
      <w:r w:rsidR="004D3D72" w:rsidRPr="004D3D72">
        <w:t>”</w:t>
      </w:r>
      <w:r w:rsidRPr="004D3D72">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D72" w:rsidRP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255B" w:rsidRPr="004D3D72">
        <w:t xml:space="preserve">: 1976 Act No. 676, </w:t>
      </w:r>
      <w:r w:rsidRPr="004D3D72">
        <w:t xml:space="preserve">Section </w:t>
      </w:r>
      <w:r w:rsidR="00AC255B" w:rsidRPr="004D3D72">
        <w:t>3.</w:t>
      </w:r>
    </w:p>
    <w:p w:rsidR="004D3D72" w:rsidRP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rPr>
          <w:b/>
        </w:rPr>
        <w:t xml:space="preserve">SECTION </w:t>
      </w:r>
      <w:r w:rsidR="00AC255B" w:rsidRPr="004D3D72">
        <w:rPr>
          <w:b/>
        </w:rPr>
        <w:t>59</w:t>
      </w:r>
      <w:r w:rsidRPr="004D3D72">
        <w:rPr>
          <w:b/>
        </w:rPr>
        <w:noBreakHyphen/>
      </w:r>
      <w:r w:rsidR="00AC255B" w:rsidRPr="004D3D72">
        <w:rPr>
          <w:b/>
        </w:rPr>
        <w:t>44</w:t>
      </w:r>
      <w:r w:rsidRPr="004D3D72">
        <w:rPr>
          <w:b/>
        </w:rPr>
        <w:noBreakHyphen/>
      </w:r>
      <w:r w:rsidR="00AC255B" w:rsidRPr="004D3D72">
        <w:rPr>
          <w:b/>
        </w:rPr>
        <w:t>40.</w:t>
      </w:r>
      <w:r w:rsidR="00AC255B" w:rsidRPr="004D3D72">
        <w:t xml:space="preserve"> Duties of State Department of Education.</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ab/>
        <w:t>The State Department of Education shall promote the implementation and operation of community education programs throughout the State of South Carolina.</w:t>
      </w: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255B" w:rsidRPr="004D3D72">
        <w:t xml:space="preserve">: 1976 Act No. 676, </w:t>
      </w:r>
      <w:r w:rsidRPr="004D3D72">
        <w:t xml:space="preserve">Section </w:t>
      </w:r>
      <w:r w:rsidR="00AC255B" w:rsidRPr="004D3D72">
        <w:t>4.</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LIBRARY REFERENCES</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Schools 164.</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Westlaw Key Number Search: 345k164.</w:t>
      </w:r>
    </w:p>
    <w:p w:rsidR="004D3D72" w:rsidRP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3D72">
        <w:t xml:space="preserve">C.J.S. Schools and School Districts </w:t>
      </w:r>
      <w:r w:rsidR="004D3D72" w:rsidRPr="004D3D72">
        <w:t xml:space="preserve">Sections </w:t>
      </w:r>
      <w:r w:rsidRPr="004D3D72">
        <w:t xml:space="preserve"> 701, 782 to 785, 817.</w:t>
      </w:r>
    </w:p>
    <w:p w:rsidR="004D3D72" w:rsidRP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rPr>
          <w:b/>
        </w:rPr>
        <w:t xml:space="preserve">SECTION </w:t>
      </w:r>
      <w:r w:rsidR="00AC255B" w:rsidRPr="004D3D72">
        <w:rPr>
          <w:b/>
        </w:rPr>
        <w:t>59</w:t>
      </w:r>
      <w:r w:rsidRPr="004D3D72">
        <w:rPr>
          <w:b/>
        </w:rPr>
        <w:noBreakHyphen/>
      </w:r>
      <w:r w:rsidR="00AC255B" w:rsidRPr="004D3D72">
        <w:rPr>
          <w:b/>
        </w:rPr>
        <w:t>44</w:t>
      </w:r>
      <w:r w:rsidRPr="004D3D72">
        <w:rPr>
          <w:b/>
        </w:rPr>
        <w:noBreakHyphen/>
      </w:r>
      <w:r w:rsidR="00AC255B" w:rsidRPr="004D3D72">
        <w:rPr>
          <w:b/>
        </w:rPr>
        <w:t>50.</w:t>
      </w:r>
      <w:r w:rsidR="00AC255B" w:rsidRPr="004D3D72">
        <w:t xml:space="preserve"> Community education advisory council.</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ab/>
        <w:t>A nine member state community education advisory council, representing recreation, health, cultural, social services, community services, education, business</w:t>
      </w:r>
      <w:r w:rsidR="004D3D72" w:rsidRPr="004D3D72">
        <w:noBreakHyphen/>
      </w:r>
      <w:r w:rsidRPr="004D3D72">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4D3D72" w:rsidRPr="004D3D72">
        <w:noBreakHyphen/>
      </w:r>
      <w:r w:rsidRPr="004D3D72">
        <w:t>fourth of the members will be appointed in a given year. A minority of the council constitute a quorum.</w:t>
      </w: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AC255B" w:rsidRPr="004D3D72">
        <w:t xml:space="preserve">: 1976 Act No. 676, </w:t>
      </w:r>
      <w:r w:rsidRPr="004D3D72">
        <w:t xml:space="preserve">Section </w:t>
      </w:r>
      <w:r w:rsidR="00AC255B" w:rsidRPr="004D3D72">
        <w:t>5.</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CROSS REFERENCES</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 xml:space="preserve">State Superintendent of Education, generally, see </w:t>
      </w:r>
      <w:r w:rsidR="004D3D72" w:rsidRPr="004D3D72">
        <w:t xml:space="preserve">Sections </w:t>
      </w:r>
      <w:r w:rsidRPr="004D3D72">
        <w:t xml:space="preserve"> 59</w:t>
      </w:r>
      <w:r w:rsidR="004D3D72" w:rsidRPr="004D3D72">
        <w:noBreakHyphen/>
      </w:r>
      <w:r w:rsidRPr="004D3D72">
        <w:t>3</w:t>
      </w:r>
      <w:r w:rsidR="004D3D72" w:rsidRPr="004D3D72">
        <w:noBreakHyphen/>
      </w:r>
      <w:r w:rsidRPr="004D3D72">
        <w:t>10 et seq.</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LIBRARY REFERENCES</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Schools 164.</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Westlaw Key Number Search: 345k164.</w:t>
      </w:r>
    </w:p>
    <w:p w:rsidR="004D3D72" w:rsidRP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3D72">
        <w:t xml:space="preserve">C.J.S. Schools and School Districts </w:t>
      </w:r>
      <w:r w:rsidR="004D3D72" w:rsidRPr="004D3D72">
        <w:t xml:space="preserve">Sections </w:t>
      </w:r>
      <w:r w:rsidRPr="004D3D72">
        <w:t xml:space="preserve"> 701, 782 to 785, 817.</w:t>
      </w:r>
    </w:p>
    <w:p w:rsidR="004D3D72" w:rsidRP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rPr>
          <w:b/>
        </w:rPr>
        <w:t xml:space="preserve">SECTION </w:t>
      </w:r>
      <w:r w:rsidR="00AC255B" w:rsidRPr="004D3D72">
        <w:rPr>
          <w:b/>
        </w:rPr>
        <w:t>59</w:t>
      </w:r>
      <w:r w:rsidRPr="004D3D72">
        <w:rPr>
          <w:b/>
        </w:rPr>
        <w:noBreakHyphen/>
      </w:r>
      <w:r w:rsidR="00AC255B" w:rsidRPr="004D3D72">
        <w:rPr>
          <w:b/>
        </w:rPr>
        <w:t>44</w:t>
      </w:r>
      <w:r w:rsidRPr="004D3D72">
        <w:rPr>
          <w:b/>
        </w:rPr>
        <w:noBreakHyphen/>
      </w:r>
      <w:r w:rsidR="00AC255B" w:rsidRPr="004D3D72">
        <w:rPr>
          <w:b/>
        </w:rPr>
        <w:t>60.</w:t>
      </w:r>
      <w:r w:rsidR="00AC255B" w:rsidRPr="004D3D72">
        <w:t xml:space="preserve"> School districts authorized to coordinate community education programs.</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ab/>
        <w:t>The board of trustees of each school district of the State is hereby authorized to, but not obligated to, coordinate a community education program in its district. Each participating board shall provide the general supervision of the program.</w:t>
      </w: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D72" w:rsidRDefault="004D3D72"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255B" w:rsidRPr="004D3D72">
        <w:t xml:space="preserve">: 1976 Act No. 676, </w:t>
      </w:r>
      <w:r w:rsidRPr="004D3D72">
        <w:t xml:space="preserve">Section </w:t>
      </w:r>
      <w:r w:rsidR="00AC255B" w:rsidRPr="004D3D72">
        <w:t>6.</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CROSS REFERENCES</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 xml:space="preserve">General powers and duties of boards of trustees of school districts, see </w:t>
      </w:r>
      <w:r w:rsidR="004D3D72" w:rsidRPr="004D3D72">
        <w:t xml:space="preserve">Section </w:t>
      </w:r>
      <w:r w:rsidRPr="004D3D72">
        <w:t>59</w:t>
      </w:r>
      <w:r w:rsidR="004D3D72" w:rsidRPr="004D3D72">
        <w:noBreakHyphen/>
      </w:r>
      <w:r w:rsidRPr="004D3D72">
        <w:t>19</w:t>
      </w:r>
      <w:r w:rsidR="004D3D72" w:rsidRPr="004D3D72">
        <w:noBreakHyphen/>
      </w:r>
      <w:r w:rsidRPr="004D3D72">
        <w:t>90.</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LIBRARY REFERENCES</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Schools 164.</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Westlaw Key Number Search: 345k164.</w:t>
      </w:r>
    </w:p>
    <w:p w:rsidR="004D3D72" w:rsidRDefault="00AC255B"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D72">
        <w:t xml:space="preserve">C.J.S. Schools and School Districts </w:t>
      </w:r>
      <w:r w:rsidR="004D3D72" w:rsidRPr="004D3D72">
        <w:t xml:space="preserve">Sections </w:t>
      </w:r>
      <w:r w:rsidRPr="004D3D72">
        <w:t xml:space="preserve"> 701, 782 to 785, 817.</w:t>
      </w:r>
    </w:p>
    <w:p w:rsidR="004002BA" w:rsidRPr="004D3D72" w:rsidRDefault="004002BA" w:rsidP="004D3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D3D72" w:rsidSect="004D3D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72" w:rsidRDefault="004D3D72" w:rsidP="004D3D72">
      <w:pPr>
        <w:spacing w:after="0" w:line="240" w:lineRule="auto"/>
      </w:pPr>
      <w:r>
        <w:separator/>
      </w:r>
    </w:p>
  </w:endnote>
  <w:endnote w:type="continuationSeparator" w:id="0">
    <w:p w:rsidR="004D3D72" w:rsidRDefault="004D3D72" w:rsidP="004D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72" w:rsidRPr="004D3D72" w:rsidRDefault="004D3D72" w:rsidP="004D3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72" w:rsidRPr="004D3D72" w:rsidRDefault="004D3D72" w:rsidP="004D3D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72" w:rsidRPr="004D3D72" w:rsidRDefault="004D3D72" w:rsidP="004D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72" w:rsidRDefault="004D3D72" w:rsidP="004D3D72">
      <w:pPr>
        <w:spacing w:after="0" w:line="240" w:lineRule="auto"/>
      </w:pPr>
      <w:r>
        <w:separator/>
      </w:r>
    </w:p>
  </w:footnote>
  <w:footnote w:type="continuationSeparator" w:id="0">
    <w:p w:rsidR="004D3D72" w:rsidRDefault="004D3D72" w:rsidP="004D3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72" w:rsidRPr="004D3D72" w:rsidRDefault="004D3D72" w:rsidP="004D3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72" w:rsidRPr="004D3D72" w:rsidRDefault="004D3D72" w:rsidP="004D3D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72" w:rsidRPr="004D3D72" w:rsidRDefault="004D3D72" w:rsidP="004D3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5B"/>
    <w:rsid w:val="004002BA"/>
    <w:rsid w:val="004D3D72"/>
    <w:rsid w:val="00AC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6B578-6F07-4F2D-B2D5-A0FE5E8C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255B"/>
    <w:rPr>
      <w:rFonts w:ascii="Courier New" w:eastAsiaTheme="minorEastAsia" w:hAnsi="Courier New" w:cs="Courier New"/>
      <w:sz w:val="20"/>
      <w:szCs w:val="20"/>
    </w:rPr>
  </w:style>
  <w:style w:type="paragraph" w:styleId="Header">
    <w:name w:val="header"/>
    <w:basedOn w:val="Normal"/>
    <w:link w:val="HeaderChar"/>
    <w:uiPriority w:val="99"/>
    <w:unhideWhenUsed/>
    <w:rsid w:val="004D3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D72"/>
    <w:rPr>
      <w:rFonts w:ascii="Times New Roman" w:hAnsi="Times New Roman" w:cs="Times New Roman"/>
    </w:rPr>
  </w:style>
  <w:style w:type="paragraph" w:styleId="Footer">
    <w:name w:val="footer"/>
    <w:basedOn w:val="Normal"/>
    <w:link w:val="FooterChar"/>
    <w:uiPriority w:val="99"/>
    <w:unhideWhenUsed/>
    <w:rsid w:val="004D3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D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557</Words>
  <Characters>3175</Characters>
  <Application>Microsoft Office Word</Application>
  <DocSecurity>0</DocSecurity>
  <Lines>26</Lines>
  <Paragraphs>7</Paragraphs>
  <ScaleCrop>false</ScaleCrop>
  <Company>Legislative Services Agency (LSA)</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