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2665">
        <w:t>CHAPTER 9</w:t>
      </w:r>
    </w:p>
    <w:p w:rsidR="009D2665" w:rsidRP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2665">
        <w:t>Acquisition and Distribution of Federal Surplus Property</w:t>
      </w:r>
      <w:bookmarkStart w:id="0" w:name="_GoBack"/>
      <w:bookmarkEnd w:id="0"/>
    </w:p>
    <w:p w:rsidR="009D2665" w:rsidRP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rPr>
          <w:b/>
        </w:rPr>
        <w:t xml:space="preserve">SECTION </w:t>
      </w:r>
      <w:r w:rsidR="006157EA" w:rsidRPr="009D2665">
        <w:rPr>
          <w:b/>
        </w:rPr>
        <w:t>3</w:t>
      </w:r>
      <w:r w:rsidRPr="009D2665">
        <w:rPr>
          <w:b/>
        </w:rPr>
        <w:noBreakHyphen/>
      </w:r>
      <w:r w:rsidR="006157EA" w:rsidRPr="009D2665">
        <w:rPr>
          <w:b/>
        </w:rPr>
        <w:t>9</w:t>
      </w:r>
      <w:r w:rsidRPr="009D2665">
        <w:rPr>
          <w:b/>
        </w:rPr>
        <w:noBreakHyphen/>
      </w:r>
      <w:r w:rsidR="006157EA" w:rsidRPr="009D2665">
        <w:rPr>
          <w:b/>
        </w:rPr>
        <w:t>10.</w:t>
      </w:r>
      <w:r w:rsidR="006157EA" w:rsidRPr="009D2665">
        <w:t xml:space="preserve"> Authority and duties of Division of General Services of Department of Administration.</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(a) The Division of General Services of the Department of Administration is authorized:</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r>
      <w:r w:rsidRPr="009D2665">
        <w:tab/>
        <w:t>(1)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r>
      <w:r w:rsidRPr="009D2665">
        <w:tab/>
        <w:t>(2) to warehouse such property; and</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r>
      <w:r w:rsidRPr="009D2665">
        <w:tab/>
        <w:t>(3) to distribute such property within the State to tax</w:t>
      </w:r>
      <w:r w:rsidR="009D2665" w:rsidRPr="009D2665">
        <w:noBreakHyphen/>
      </w:r>
      <w:r w:rsidRPr="009D2665">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(d) The Department of Administration is authorized to appoint advisory boards or committees, and to employ such personnel and prescribe their duties as are deemed necessary and suitable for the administration of this chapter.</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9D2665" w:rsidRPr="009D2665">
        <w:noBreakHyphen/>
      </w:r>
      <w:r w:rsidRPr="009D2665">
        <w:t>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 xml:space="preserve">(g) The Division of General Services, in the administration of this chapter, shall cooperate to the fullest extent consistent with the provisions of the act and with the departments or agencies of the United States </w:t>
      </w:r>
      <w:r w:rsidRPr="009D2665">
        <w:lastRenderedPageBreak/>
        <w:t>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EA" w:rsidRPr="009D2665">
        <w:t xml:space="preserve">: 1962 Code </w:t>
      </w:r>
      <w:r w:rsidRPr="009D2665">
        <w:t xml:space="preserve">Section </w:t>
      </w:r>
      <w:r w:rsidR="006157EA" w:rsidRPr="009D2665">
        <w:t>1</w:t>
      </w:r>
      <w:r w:rsidRPr="009D2665">
        <w:noBreakHyphen/>
      </w:r>
      <w:r w:rsidR="006157EA" w:rsidRPr="009D2665">
        <w:t xml:space="preserve">1041; 1965 (54) 538; 2014 Act No. 121 (S.22), Pt V, </w:t>
      </w:r>
      <w:r w:rsidRPr="009D2665">
        <w:t xml:space="preserve">Section </w:t>
      </w:r>
      <w:r w:rsidR="006157EA" w:rsidRPr="009D2665">
        <w:t>7.H, eff July 1, 2015.</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Effect of Amendment</w:t>
      </w:r>
    </w:p>
    <w:p w:rsidR="009D2665" w:rsidRP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665">
        <w:t xml:space="preserve">2014 Act No. 121, </w:t>
      </w:r>
      <w:r w:rsidR="009D2665" w:rsidRPr="009D2665">
        <w:t xml:space="preserve">Section </w:t>
      </w:r>
      <w:r w:rsidRPr="009D2665">
        <w:t>7.H, in subsections (a) and (d), substituted "Department of Administration" for "State Budget and Control Board"; in subsection (b), inserted "of the Department of Administration"; and made other nonsubstantive changes.</w:t>
      </w:r>
    </w:p>
    <w:p w:rsidR="009D2665" w:rsidRP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rPr>
          <w:b/>
        </w:rPr>
        <w:t xml:space="preserve">SECTION </w:t>
      </w:r>
      <w:r w:rsidR="006157EA" w:rsidRPr="009D2665">
        <w:rPr>
          <w:b/>
        </w:rPr>
        <w:t>3</w:t>
      </w:r>
      <w:r w:rsidRPr="009D2665">
        <w:rPr>
          <w:b/>
        </w:rPr>
        <w:noBreakHyphen/>
      </w:r>
      <w:r w:rsidR="006157EA" w:rsidRPr="009D2665">
        <w:rPr>
          <w:b/>
        </w:rPr>
        <w:t>9</w:t>
      </w:r>
      <w:r w:rsidRPr="009D2665">
        <w:rPr>
          <w:b/>
        </w:rPr>
        <w:noBreakHyphen/>
      </w:r>
      <w:r w:rsidR="006157EA" w:rsidRPr="009D2665">
        <w:rPr>
          <w:b/>
        </w:rPr>
        <w:t>20.</w:t>
      </w:r>
      <w:r w:rsidR="006157EA" w:rsidRPr="009D2665">
        <w:t xml:space="preserve"> Delegation of authority; bonds.</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EA" w:rsidRPr="009D2665">
        <w:t xml:space="preserve">: 1962 Code </w:t>
      </w:r>
      <w:r w:rsidRPr="009D2665">
        <w:t xml:space="preserve">Section </w:t>
      </w:r>
      <w:r w:rsidR="006157EA" w:rsidRPr="009D2665">
        <w:t>1</w:t>
      </w:r>
      <w:r w:rsidRPr="009D2665">
        <w:noBreakHyphen/>
      </w:r>
      <w:r w:rsidR="006157EA" w:rsidRPr="009D2665">
        <w:t xml:space="preserve">1042; 1965 (54) 538; 2014 Act No. 121 (S.22), Pt V, </w:t>
      </w:r>
      <w:r w:rsidRPr="009D2665">
        <w:t xml:space="preserve">Section </w:t>
      </w:r>
      <w:r w:rsidR="006157EA" w:rsidRPr="009D2665">
        <w:t>7.H, eff July 1, 2015.</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Effect of Amendment</w:t>
      </w:r>
    </w:p>
    <w:p w:rsidR="009D2665" w:rsidRP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665">
        <w:t xml:space="preserve">2014 Act No. 121, </w:t>
      </w:r>
      <w:r w:rsidR="009D2665" w:rsidRPr="009D2665">
        <w:t xml:space="preserve">Section </w:t>
      </w:r>
      <w:r w:rsidRPr="009D2665">
        <w:t>7.H, substituted "Department of Administration" for "State Budget and Control Board".</w:t>
      </w:r>
    </w:p>
    <w:p w:rsidR="009D2665" w:rsidRP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rPr>
          <w:b/>
        </w:rPr>
        <w:t xml:space="preserve">SECTION </w:t>
      </w:r>
      <w:r w:rsidR="006157EA" w:rsidRPr="009D2665">
        <w:rPr>
          <w:b/>
        </w:rPr>
        <w:t>3</w:t>
      </w:r>
      <w:r w:rsidRPr="009D2665">
        <w:rPr>
          <w:b/>
        </w:rPr>
        <w:noBreakHyphen/>
      </w:r>
      <w:r w:rsidR="006157EA" w:rsidRPr="009D2665">
        <w:rPr>
          <w:b/>
        </w:rPr>
        <w:t>9</w:t>
      </w:r>
      <w:r w:rsidRPr="009D2665">
        <w:rPr>
          <w:b/>
        </w:rPr>
        <w:noBreakHyphen/>
      </w:r>
      <w:r w:rsidR="006157EA" w:rsidRPr="009D2665">
        <w:rPr>
          <w:b/>
        </w:rPr>
        <w:t>30.</w:t>
      </w:r>
      <w:r w:rsidR="006157EA" w:rsidRPr="009D2665">
        <w:t xml:space="preserve"> Fees and charges.</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EA" w:rsidRPr="009D2665">
        <w:t xml:space="preserve">: 1962 Code </w:t>
      </w:r>
      <w:r w:rsidRPr="009D2665">
        <w:t xml:space="preserve">Section </w:t>
      </w:r>
      <w:r w:rsidR="006157EA" w:rsidRPr="009D2665">
        <w:t>1</w:t>
      </w:r>
      <w:r w:rsidRPr="009D2665">
        <w:noBreakHyphen/>
      </w:r>
      <w:r w:rsidR="006157EA" w:rsidRPr="009D2665">
        <w:t xml:space="preserve">1043; 1965 (54) 538; 2014 Act No. 121 (S.22), Pt V, </w:t>
      </w:r>
      <w:r w:rsidRPr="009D2665">
        <w:t xml:space="preserve">Section </w:t>
      </w:r>
      <w:r w:rsidR="006157EA" w:rsidRPr="009D2665">
        <w:t>7.H, eff July 1, 2015.</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Effect of Amendment</w:t>
      </w:r>
    </w:p>
    <w:p w:rsidR="009D2665" w:rsidRP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2665">
        <w:t xml:space="preserve">2014 Act No. 121, </w:t>
      </w:r>
      <w:r w:rsidR="009D2665" w:rsidRPr="009D2665">
        <w:t xml:space="preserve">Section </w:t>
      </w:r>
      <w:r w:rsidRPr="009D2665">
        <w:t>7.H, made nonsubstantive changes.</w:t>
      </w:r>
    </w:p>
    <w:p w:rsidR="009D2665" w:rsidRP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rPr>
          <w:b/>
        </w:rPr>
        <w:t xml:space="preserve">SECTION </w:t>
      </w:r>
      <w:r w:rsidR="006157EA" w:rsidRPr="009D2665">
        <w:rPr>
          <w:b/>
        </w:rPr>
        <w:t>3</w:t>
      </w:r>
      <w:r w:rsidRPr="009D2665">
        <w:rPr>
          <w:b/>
        </w:rPr>
        <w:noBreakHyphen/>
      </w:r>
      <w:r w:rsidR="006157EA" w:rsidRPr="009D2665">
        <w:rPr>
          <w:b/>
        </w:rPr>
        <w:t>9</w:t>
      </w:r>
      <w:r w:rsidRPr="009D2665">
        <w:rPr>
          <w:b/>
        </w:rPr>
        <w:noBreakHyphen/>
      </w:r>
      <w:r w:rsidR="006157EA" w:rsidRPr="009D2665">
        <w:rPr>
          <w:b/>
        </w:rPr>
        <w:t>40.</w:t>
      </w:r>
      <w:r w:rsidR="006157EA" w:rsidRPr="009D2665">
        <w:t xml:space="preserve"> Kinds of acquisitions to which chapter is not applicable.</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ab/>
        <w:t>The provisions of this chapter shall not apply to the acquisition of property acquired by agencies of the State under the priorities established by Section 308 (b), Title 23, United States Code, Annotated.</w:t>
      </w: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2665" w:rsidRDefault="009D2665"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EA" w:rsidRPr="009D2665">
        <w:t xml:space="preserve">: 1962 Code </w:t>
      </w:r>
      <w:r w:rsidRPr="009D2665">
        <w:t xml:space="preserve">Section </w:t>
      </w:r>
      <w:r w:rsidR="006157EA" w:rsidRPr="009D2665">
        <w:t>1</w:t>
      </w:r>
      <w:r w:rsidRPr="009D2665">
        <w:noBreakHyphen/>
      </w:r>
      <w:r w:rsidR="006157EA" w:rsidRPr="009D2665">
        <w:t xml:space="preserve">1044; 1965 (54) 538; 2014 Act No. 121 (S.22), Pt V, </w:t>
      </w:r>
      <w:r w:rsidRPr="009D2665">
        <w:t xml:space="preserve">Section </w:t>
      </w:r>
      <w:r w:rsidR="006157EA" w:rsidRPr="009D2665">
        <w:t>7.H, eff July 1, 2015.</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Effect of Amendment</w:t>
      </w:r>
    </w:p>
    <w:p w:rsidR="009D2665" w:rsidRDefault="006157EA"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2665">
        <w:t xml:space="preserve">2014 Act No. 121, </w:t>
      </w:r>
      <w:r w:rsidR="009D2665" w:rsidRPr="009D2665">
        <w:t xml:space="preserve">Section </w:t>
      </w:r>
      <w:r w:rsidRPr="009D2665">
        <w:t>7.H, made nonsubstantive changes.</w:t>
      </w:r>
    </w:p>
    <w:p w:rsidR="00F25049" w:rsidRPr="009D2665" w:rsidRDefault="00F25049" w:rsidP="009D2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2665" w:rsidSect="009D26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665" w:rsidRDefault="009D2665" w:rsidP="009D2665">
      <w:r>
        <w:separator/>
      </w:r>
    </w:p>
  </w:endnote>
  <w:endnote w:type="continuationSeparator" w:id="0">
    <w:p w:rsidR="009D2665" w:rsidRDefault="009D2665" w:rsidP="009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665" w:rsidRDefault="009D2665" w:rsidP="009D2665">
      <w:r>
        <w:separator/>
      </w:r>
    </w:p>
  </w:footnote>
  <w:footnote w:type="continuationSeparator" w:id="0">
    <w:p w:rsidR="009D2665" w:rsidRDefault="009D2665" w:rsidP="009D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665" w:rsidRPr="009D2665" w:rsidRDefault="009D2665" w:rsidP="009D2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EA"/>
    <w:rsid w:val="006157EA"/>
    <w:rsid w:val="009D26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63A8F-E207-4DF8-82AC-12D3D48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57EA"/>
    <w:rPr>
      <w:rFonts w:ascii="Courier New" w:eastAsia="Times New Roman" w:hAnsi="Courier New" w:cs="Courier New"/>
      <w:sz w:val="20"/>
      <w:szCs w:val="20"/>
    </w:rPr>
  </w:style>
  <w:style w:type="paragraph" w:styleId="Header">
    <w:name w:val="header"/>
    <w:basedOn w:val="Normal"/>
    <w:link w:val="HeaderChar"/>
    <w:uiPriority w:val="99"/>
    <w:unhideWhenUsed/>
    <w:rsid w:val="009D2665"/>
    <w:pPr>
      <w:tabs>
        <w:tab w:val="center" w:pos="4680"/>
        <w:tab w:val="right" w:pos="9360"/>
      </w:tabs>
    </w:pPr>
  </w:style>
  <w:style w:type="character" w:customStyle="1" w:styleId="HeaderChar">
    <w:name w:val="Header Char"/>
    <w:basedOn w:val="DefaultParagraphFont"/>
    <w:link w:val="Header"/>
    <w:uiPriority w:val="99"/>
    <w:rsid w:val="009D2665"/>
  </w:style>
  <w:style w:type="paragraph" w:styleId="Footer">
    <w:name w:val="footer"/>
    <w:basedOn w:val="Normal"/>
    <w:link w:val="FooterChar"/>
    <w:uiPriority w:val="99"/>
    <w:unhideWhenUsed/>
    <w:rsid w:val="009D2665"/>
    <w:pPr>
      <w:tabs>
        <w:tab w:val="center" w:pos="4680"/>
        <w:tab w:val="right" w:pos="9360"/>
      </w:tabs>
    </w:pPr>
  </w:style>
  <w:style w:type="character" w:customStyle="1" w:styleId="FooterChar">
    <w:name w:val="Footer Char"/>
    <w:basedOn w:val="DefaultParagraphFont"/>
    <w:link w:val="Footer"/>
    <w:uiPriority w:val="99"/>
    <w:rsid w:val="009D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1133</Words>
  <Characters>6459</Characters>
  <Application>Microsoft Office Word</Application>
  <DocSecurity>0</DocSecurity>
  <Lines>53</Lines>
  <Paragraphs>15</Paragraphs>
  <ScaleCrop>false</ScaleCrop>
  <Company>Legislative Services Agency</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