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AE1">
        <w:t>CHAPTER 37</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AE1">
        <w:t>Municipal Improvements Act of 1999</w:t>
      </w:r>
      <w:bookmarkStart w:id="0" w:name="_GoBack"/>
      <w:bookmarkEnd w:id="0"/>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10.</w:t>
      </w:r>
      <w:r w:rsidR="0006701A" w:rsidRPr="00DE5AE1">
        <w:t xml:space="preserve"> Short title; authority of municipalities.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This chapter may be referred to as the "Municipal Improvement Act of 1999", and any municipal corporation of this State is hereby authorized to exercise the powers and provisions hereof.</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599.151;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20.</w:t>
      </w:r>
      <w:r w:rsidR="0006701A" w:rsidRPr="00DE5AE1">
        <w:t xml:space="preserve"> Definitions.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As used in this chapter, the following terms have the following meanings: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DE5AE1" w:rsidRPr="00DE5AE1">
        <w:noBreakHyphen/>
      </w:r>
      <w:r w:rsidRPr="00DE5AE1">
        <w:t>21</w:t>
      </w:r>
      <w:r w:rsidR="00DE5AE1" w:rsidRPr="00DE5AE1">
        <w:noBreakHyphen/>
      </w:r>
      <w:r w:rsidRPr="00DE5AE1">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DE5AE1" w:rsidRPr="00DE5AE1">
        <w:noBreakHyphen/>
      </w:r>
      <w:r w:rsidRPr="00DE5AE1">
        <w:t>21</w:t>
      </w:r>
      <w:r w:rsidR="00DE5AE1" w:rsidRPr="00DE5AE1">
        <w:noBreakHyphen/>
      </w:r>
      <w:r w:rsidRPr="00DE5AE1">
        <w:t>50, and these improvements, taken in the aggregate, may be designated by the governing body as a "system" of related projects within the meaning of Section 6</w:t>
      </w:r>
      <w:r w:rsidR="00DE5AE1" w:rsidRPr="00DE5AE1">
        <w:noBreakHyphen/>
      </w:r>
      <w:r w:rsidRPr="00DE5AE1">
        <w:t>21</w:t>
      </w:r>
      <w:r w:rsidR="00DE5AE1" w:rsidRPr="00DE5AE1">
        <w:noBreakHyphen/>
      </w:r>
      <w:r w:rsidRPr="00DE5AE1">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(5) "Governing body" means the municipal council or other governing body in which the general governing powers of the municipality are vested.</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lastRenderedPageBreak/>
        <w:tab/>
        <w:t>(6) "Owner" means any person twenty</w:t>
      </w:r>
      <w:r w:rsidR="00DE5AE1" w:rsidRPr="00DE5AE1">
        <w:noBreakHyphen/>
      </w:r>
      <w:r w:rsidRPr="00DE5AE1">
        <w:t>one years of age, or older, or the proper legal representative for any person younger than twenty</w:t>
      </w:r>
      <w:r w:rsidR="00DE5AE1" w:rsidRPr="00DE5AE1">
        <w:noBreakHyphen/>
      </w:r>
      <w:r w:rsidRPr="00DE5AE1">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DE5AE1" w:rsidRPr="00DE5AE1">
        <w:noBreakHyphen/>
      </w:r>
      <w:r w:rsidRPr="00DE5AE1">
        <w:t>tenth interest in a single tract and whose name appears on the county tax records as an owner of real estate, and any duly organized group whose total interest is at least equal to a one</w:t>
      </w:r>
      <w:r w:rsidR="00DE5AE1" w:rsidRPr="00DE5AE1">
        <w:noBreakHyphen/>
      </w:r>
      <w:r w:rsidRPr="00DE5AE1">
        <w:t>tenth interest in a single tract.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599.152; 1974 (58) 2813; 1981 Act No 115, </w:t>
      </w:r>
      <w:r w:rsidRPr="00DE5AE1">
        <w:t xml:space="preserve">Section </w:t>
      </w:r>
      <w:r w:rsidR="0006701A" w:rsidRPr="00DE5AE1">
        <w:t xml:space="preserve">1; 1988 Act No. 505, </w:t>
      </w:r>
      <w:r w:rsidRPr="00DE5AE1">
        <w:t xml:space="preserve">Section </w:t>
      </w:r>
      <w:r w:rsidR="0006701A" w:rsidRPr="00DE5AE1">
        <w:t xml:space="preserve">1; 1991 Act No. 116, </w:t>
      </w:r>
      <w:r w:rsidRPr="00DE5AE1">
        <w:t xml:space="preserve">Section </w:t>
      </w:r>
      <w:r w:rsidR="0006701A" w:rsidRPr="00DE5AE1">
        <w:t xml:space="preserve">1; 1999 Act No. 118, </w:t>
      </w:r>
      <w:r w:rsidRPr="00DE5AE1">
        <w:t xml:space="preserve">Section </w:t>
      </w:r>
      <w:r w:rsidR="0006701A" w:rsidRPr="00DE5AE1">
        <w:t xml:space="preserve">2; 2000 Act No. 384, </w:t>
      </w:r>
      <w:r w:rsidRPr="00DE5AE1">
        <w:t xml:space="preserve">Section </w:t>
      </w:r>
      <w:r w:rsidR="0006701A" w:rsidRPr="00DE5AE1">
        <w:t xml:space="preserve">1; 2010 Act No. 282, </w:t>
      </w:r>
      <w:r w:rsidRPr="00DE5AE1">
        <w:t xml:space="preserve">Section </w:t>
      </w:r>
      <w:r w:rsidR="0006701A" w:rsidRPr="00DE5AE1">
        <w:t xml:space="preserve">1, eff June 16, 2010; 2010 Act No. 290, </w:t>
      </w:r>
      <w:r w:rsidRPr="00DE5AE1">
        <w:t xml:space="preserve">Section </w:t>
      </w:r>
      <w:r w:rsidR="0006701A" w:rsidRPr="00DE5AE1">
        <w:t>33.C, eff January 1, 2011.</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Effect of Amendment</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E1">
        <w:t>The two 2010 amendments in item (2), inserted "provided that the municipality, the State, or other public entity owns fee simple title or an easement for maintenance in these channels, canals, or waterways" in the first sentence and made other nonsubstantive changes.</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25.</w:t>
      </w:r>
      <w:r w:rsidR="0006701A" w:rsidRPr="00DE5AE1">
        <w:t xml:space="preserve"> Consent required to use revenues for improvements outside municipality where improvement district is located.</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30.</w:t>
      </w:r>
      <w:r w:rsidR="0006701A" w:rsidRPr="00DE5AE1">
        <w:t xml:space="preserve"> Improvements authorized; funding sources.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599.153;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35.</w:t>
      </w:r>
      <w:r w:rsidR="0006701A" w:rsidRPr="00DE5AE1">
        <w:t xml:space="preserve"> Assessments for fund improvements not to be imposed on property not located in improvement district; exception for bonds issued pursuant to Section 5</w:t>
      </w:r>
      <w:r w:rsidRPr="00DE5AE1">
        <w:noBreakHyphen/>
      </w:r>
      <w:r w:rsidR="0006701A" w:rsidRPr="00DE5AE1">
        <w:t>37</w:t>
      </w:r>
      <w:r w:rsidRPr="00DE5AE1">
        <w:noBreakHyphen/>
      </w:r>
      <w:r w:rsidR="0006701A" w:rsidRPr="00DE5AE1">
        <w:t>30.</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 Notwithstanding the provisions of Section 5</w:t>
      </w:r>
      <w:r w:rsidR="00DE5AE1" w:rsidRPr="00DE5AE1">
        <w:noBreakHyphen/>
      </w:r>
      <w:r w:rsidRPr="00DE5AE1">
        <w:t>37</w:t>
      </w:r>
      <w:r w:rsidR="00DE5AE1" w:rsidRPr="00DE5AE1">
        <w:noBreakHyphen/>
      </w:r>
      <w:r w:rsidRPr="00DE5AE1">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DE5AE1" w:rsidRPr="00DE5AE1">
        <w:noBreakHyphen/>
      </w:r>
      <w:r w:rsidRPr="00DE5AE1">
        <w:t>37</w:t>
      </w:r>
      <w:r w:rsidR="00DE5AE1" w:rsidRPr="00DE5AE1">
        <w:noBreakHyphen/>
      </w:r>
      <w:r w:rsidRPr="00DE5AE1">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(B) The provisions of this section do not apply to projects or undertakings designated by a municipal governing body as a "system" pursuant to Section 6</w:t>
      </w:r>
      <w:r w:rsidR="00DE5AE1" w:rsidRPr="00DE5AE1">
        <w:noBreakHyphen/>
      </w:r>
      <w:r w:rsidRPr="00DE5AE1">
        <w:t>21</w:t>
      </w:r>
      <w:r w:rsidR="00DE5AE1" w:rsidRPr="00DE5AE1">
        <w:noBreakHyphen/>
      </w:r>
      <w:r w:rsidRPr="00DE5AE1">
        <w:t>40.</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2000 Act No. 384, </w:t>
      </w:r>
      <w:r w:rsidRPr="00DE5AE1">
        <w:t xml:space="preserve">Section </w:t>
      </w:r>
      <w:r w:rsidR="0006701A" w:rsidRPr="00DE5AE1">
        <w:t xml:space="preserve">2; 2010 Act No. 282, </w:t>
      </w:r>
      <w:r w:rsidRPr="00DE5AE1">
        <w:t xml:space="preserve">Section </w:t>
      </w:r>
      <w:r w:rsidR="0006701A" w:rsidRPr="00DE5AE1">
        <w:t xml:space="preserve">2, eff June 16, 2010; 2010 Act No. 290, </w:t>
      </w:r>
      <w:r w:rsidRPr="00DE5AE1">
        <w:t xml:space="preserve">Section </w:t>
      </w:r>
      <w:r w:rsidR="0006701A" w:rsidRPr="00DE5AE1">
        <w:t>33.B, eff January 1, 2011.</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Effect of Amendment</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E1">
        <w:t>The two 2010 amendments made the same changes rewriting this section.</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40.</w:t>
      </w:r>
      <w:r w:rsidR="0006701A" w:rsidRPr="00DE5AE1">
        <w:t xml:space="preserve"> Establishment of improvement districts; written consent of owners.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 If the governing body finds that: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(1) improvements would be beneficial within a designated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(2) the improvements would preserve or increase property values within the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(3) in the absence of the improvements, property values within the area would be likely to depreciate, or that the proposed improvements would be likely to encourage development in the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(4) the general welfare and tax base of the city would be maintained or likely improved by creation of an improvement district in the city; and</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DE5AE1" w:rsidRPr="00DE5AE1">
        <w:noBreakHyphen/>
      </w:r>
      <w:r w:rsidRPr="00DE5AE1">
        <w:t>39</w:t>
      </w:r>
      <w:r w:rsidR="00DE5AE1" w:rsidRPr="00DE5AE1">
        <w:noBreakHyphen/>
      </w:r>
      <w:r w:rsidRPr="00DE5AE1">
        <w:t>130(D)(10), owner</w:t>
      </w:r>
      <w:r w:rsidR="00DE5AE1" w:rsidRPr="00DE5AE1">
        <w:noBreakHyphen/>
      </w:r>
      <w:r w:rsidRPr="00DE5AE1">
        <w:t>occupied residential property that is taxed, or will be taxed pursuant to Section 12</w:t>
      </w:r>
      <w:r w:rsidR="00DE5AE1" w:rsidRPr="00DE5AE1">
        <w:noBreakHyphen/>
      </w:r>
      <w:r w:rsidRPr="00DE5AE1">
        <w:t>43</w:t>
      </w:r>
      <w:r w:rsidR="00DE5AE1" w:rsidRPr="00DE5AE1">
        <w:noBreakHyphen/>
      </w:r>
      <w:r w:rsidRPr="00DE5AE1">
        <w:t>220(c), must not be included within an improvement district unless the owner, at the time the improvement district is created, gives the governing body written permission to include the property within the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DE5AE1" w:rsidRPr="00DE5AE1">
        <w:noBreakHyphen/>
      </w:r>
      <w:r w:rsidRPr="00DE5AE1">
        <w:t>39</w:t>
      </w:r>
      <w:r w:rsidR="00DE5AE1" w:rsidRPr="00DE5AE1">
        <w:noBreakHyphen/>
      </w:r>
      <w:r w:rsidRPr="00DE5AE1">
        <w:t>130(D)(10), owner</w:t>
      </w:r>
      <w:r w:rsidR="00DE5AE1" w:rsidRPr="00DE5AE1">
        <w:noBreakHyphen/>
      </w:r>
      <w:r w:rsidRPr="00DE5AE1">
        <w:t>occupied residential property that is taxed, or will be taxed pursuant to Section 12</w:t>
      </w:r>
      <w:r w:rsidR="00DE5AE1" w:rsidRPr="00DE5AE1">
        <w:noBreakHyphen/>
      </w:r>
      <w:r w:rsidRPr="00DE5AE1">
        <w:t>43</w:t>
      </w:r>
      <w:r w:rsidR="00DE5AE1" w:rsidRPr="00DE5AE1">
        <w:noBreakHyphen/>
      </w:r>
      <w:r w:rsidRPr="00DE5AE1">
        <w:t>220(c), must not be included within an improvement district unless the owner, at the time the improvement district is created, gives the governing body written permission to include the property within the improvement district.</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599.154; 1974 (58) 2813; 1987 Act No. 160 </w:t>
      </w:r>
      <w:r w:rsidRPr="00DE5AE1">
        <w:t xml:space="preserve">Section </w:t>
      </w:r>
      <w:r w:rsidR="0006701A" w:rsidRPr="00DE5AE1">
        <w:t xml:space="preserve">1; 1988 Act No. 505, </w:t>
      </w:r>
      <w:r w:rsidRPr="00DE5AE1">
        <w:t xml:space="preserve">Section </w:t>
      </w:r>
      <w:r w:rsidR="0006701A" w:rsidRPr="00DE5AE1">
        <w:t xml:space="preserve">2; 1999 Act No. 118, </w:t>
      </w:r>
      <w:r w:rsidRPr="00DE5AE1">
        <w:t xml:space="preserve">Section </w:t>
      </w:r>
      <w:r w:rsidR="0006701A" w:rsidRPr="00DE5AE1">
        <w:t xml:space="preserve">2; 2005 Act No. 109, </w:t>
      </w:r>
      <w:r w:rsidRPr="00DE5AE1">
        <w:t xml:space="preserve">Sections </w:t>
      </w:r>
      <w:r w:rsidR="0006701A" w:rsidRPr="00DE5AE1">
        <w:t xml:space="preserve"> 7.A, 7.B, eff June 2, 2005; 2010 </w:t>
      </w:r>
      <w:r w:rsidR="0006701A" w:rsidRPr="00DE5AE1">
        <w:lastRenderedPageBreak/>
        <w:t xml:space="preserve">Act No. 282, </w:t>
      </w:r>
      <w:r w:rsidRPr="00DE5AE1">
        <w:t xml:space="preserve">Section </w:t>
      </w:r>
      <w:r w:rsidR="0006701A" w:rsidRPr="00DE5AE1">
        <w:t xml:space="preserve">3, eff June 16, 2010; 2010 Act No. 290, </w:t>
      </w:r>
      <w:r w:rsidRPr="00DE5AE1">
        <w:t xml:space="preserve">Section </w:t>
      </w:r>
      <w:r w:rsidR="0006701A" w:rsidRPr="00DE5AE1">
        <w:t xml:space="preserve">33.D, eff January 1, 2011; 2012 Act No. 268, </w:t>
      </w:r>
      <w:r w:rsidRPr="00DE5AE1">
        <w:t xml:space="preserve">Section </w:t>
      </w:r>
      <w:r w:rsidR="0006701A" w:rsidRPr="00DE5AE1">
        <w:t>2, eff June 20, 2012.</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Effect of Amendment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The 2005 amendment, in item (A)(5) and subsection (B), in the last sentence added "or will be taxed" and "at the time the improvement district is created".</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E1">
        <w:t>The 2012 amendment inserted "and waterways that are connected to canals as described in Section 48</w:t>
      </w:r>
      <w:r w:rsidR="00DE5AE1" w:rsidRPr="00DE5AE1">
        <w:noBreakHyphen/>
      </w:r>
      <w:r w:rsidRPr="00DE5AE1">
        <w:t>39</w:t>
      </w:r>
      <w:r w:rsidR="00DE5AE1" w:rsidRPr="00DE5AE1">
        <w:noBreakHyphen/>
      </w:r>
      <w:r w:rsidRPr="00DE5AE1">
        <w:t>130(D)(10)" and made other, nonsubstantive, changes in subsections (A)(5) and (B).</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45.</w:t>
      </w:r>
      <w:r w:rsidR="0006701A" w:rsidRPr="00DE5AE1">
        <w:t xml:space="preserve"> Inclusion in improvement district of area in which the proposed improvements have been constructed or are under construction; exceptions.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(A)(1) The governing body may include within an improvement district an area within the municipality in which the proposed improvements have been constructed or are under construction at the time of the establishment of the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r>
      <w:r w:rsidRPr="00DE5AE1">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(B) The provisions of item (2) of subsection (A) do not apply to any area proposed for inclusion within an improvement district which, within three years prior to the date of the adoption of the resolution required by Section 5</w:t>
      </w:r>
      <w:r w:rsidR="00DE5AE1" w:rsidRPr="00DE5AE1">
        <w:noBreakHyphen/>
      </w:r>
      <w:r w:rsidRPr="00DE5AE1">
        <w:t>37</w:t>
      </w:r>
      <w:r w:rsidR="00DE5AE1" w:rsidRPr="00DE5AE1">
        <w:noBreakHyphen/>
      </w:r>
      <w:r w:rsidRPr="00DE5AE1">
        <w:t>50, is subject to a development agreement pursuant to the South Carolina Local Government Development Agreement Act.</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1988 Act No. 505 </w:t>
      </w:r>
      <w:r w:rsidRPr="00DE5AE1">
        <w:t xml:space="preserve">Section </w:t>
      </w:r>
      <w:r w:rsidR="0006701A" w:rsidRPr="00DE5AE1">
        <w:t xml:space="preserve">3; 1999 Act No. 118, </w:t>
      </w:r>
      <w:r w:rsidRPr="00DE5AE1">
        <w:t xml:space="preserve">Section </w:t>
      </w:r>
      <w:r w:rsidR="0006701A" w:rsidRPr="00DE5AE1">
        <w:t xml:space="preserve">2; 2001 Act No. 93, </w:t>
      </w:r>
      <w:r w:rsidRPr="00DE5AE1">
        <w:t xml:space="preserve">Section </w:t>
      </w:r>
      <w:r w:rsidR="0006701A" w:rsidRPr="00DE5AE1">
        <w:t>1.</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50.</w:t>
      </w:r>
      <w:r w:rsidR="0006701A" w:rsidRPr="00DE5AE1">
        <w:t xml:space="preserve"> Resolution regarding improvement plan and public hearing.</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DE5AE1" w:rsidRPr="00DE5AE1">
        <w:noBreakHyphen/>
      </w:r>
      <w:r w:rsidRPr="00DE5AE1">
        <w:t>39</w:t>
      </w:r>
      <w:r w:rsidR="00DE5AE1" w:rsidRPr="00DE5AE1">
        <w:noBreakHyphen/>
      </w:r>
      <w:r w:rsidRPr="00DE5AE1">
        <w:t>130(D)(10), owner</w:t>
      </w:r>
      <w:r w:rsidR="00DE5AE1" w:rsidRPr="00DE5AE1">
        <w:noBreakHyphen/>
      </w:r>
      <w:r w:rsidRPr="00DE5AE1">
        <w:t>occupied residential property that is taxed, or will be taxed pursuant to Section 12</w:t>
      </w:r>
      <w:r w:rsidR="00DE5AE1" w:rsidRPr="00DE5AE1">
        <w:noBreakHyphen/>
      </w:r>
      <w:r w:rsidRPr="00DE5AE1">
        <w:t>43</w:t>
      </w:r>
      <w:r w:rsidR="00DE5AE1" w:rsidRPr="00DE5AE1">
        <w:noBreakHyphen/>
      </w:r>
      <w:r w:rsidRPr="00DE5AE1">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w:t>
      </w:r>
      <w:r w:rsidRPr="00DE5AE1">
        <w:lastRenderedPageBreak/>
        <w:t>may attend and be heard, either in person or by attorney, on a matter in connection with the improvement district.</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599.155; 1974 (58) 2813; 1999 Act No. 118, </w:t>
      </w:r>
      <w:r w:rsidRPr="00DE5AE1">
        <w:t xml:space="preserve">Section </w:t>
      </w:r>
      <w:r w:rsidR="0006701A" w:rsidRPr="00DE5AE1">
        <w:t xml:space="preserve">2; 2005 Act No. 109, </w:t>
      </w:r>
      <w:r w:rsidRPr="00DE5AE1">
        <w:t xml:space="preserve">Section </w:t>
      </w:r>
      <w:r w:rsidR="0006701A" w:rsidRPr="00DE5AE1">
        <w:t xml:space="preserve">8, eff June 2, 2005; 2010 Act No. 282, </w:t>
      </w:r>
      <w:r w:rsidRPr="00DE5AE1">
        <w:t xml:space="preserve">Section </w:t>
      </w:r>
      <w:r w:rsidR="0006701A" w:rsidRPr="00DE5AE1">
        <w:t xml:space="preserve">4, eff June 16, 2010; 2010 Act No. 290, </w:t>
      </w:r>
      <w:r w:rsidRPr="00DE5AE1">
        <w:t xml:space="preserve">Section </w:t>
      </w:r>
      <w:r w:rsidR="0006701A" w:rsidRPr="00DE5AE1">
        <w:t xml:space="preserve">33.E, eff January 1, 2011; 2012 Act No. 268, </w:t>
      </w:r>
      <w:r w:rsidRPr="00DE5AE1">
        <w:t xml:space="preserve">Section </w:t>
      </w:r>
      <w:r w:rsidR="0006701A" w:rsidRPr="00DE5AE1">
        <w:t>3, eff June 20, 2012.</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Effect of Amendment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The 2005 amendment, in the second sentence, added "or will be taxed" and "at the time the improvement district is created".</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The two 2010 amendments made the same changes and rewrote this section.</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E1">
        <w:t>The 2012 amendment inserted "and waterways that are connected to canals as described in Section 48</w:t>
      </w:r>
      <w:r w:rsidR="00DE5AE1" w:rsidRPr="00DE5AE1">
        <w:noBreakHyphen/>
      </w:r>
      <w:r w:rsidRPr="00DE5AE1">
        <w:t>39</w:t>
      </w:r>
      <w:r w:rsidR="00DE5AE1" w:rsidRPr="00DE5AE1">
        <w:noBreakHyphen/>
      </w:r>
      <w:r w:rsidRPr="00DE5AE1">
        <w:t>130(D)(10)" and made other, nonsubstantive, changes throughout the section.</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60.</w:t>
      </w:r>
      <w:r w:rsidR="0006701A" w:rsidRPr="00DE5AE1">
        <w:t xml:space="preserve"> Publication of resolution.</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599.156;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70.</w:t>
      </w:r>
      <w:r w:rsidR="0006701A" w:rsidRPr="00DE5AE1">
        <w:t xml:space="preserve"> Payment of costs of improvements.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governing body may provide by the resolution for the payment of the cost of the improvements and facilities to be constructed within the improvement district by assessments on the property therein as defined in Section 5</w:t>
      </w:r>
      <w:r w:rsidR="00DE5AE1" w:rsidRPr="00DE5AE1">
        <w:noBreakHyphen/>
      </w:r>
      <w:r w:rsidRPr="00DE5AE1">
        <w:t>37</w:t>
      </w:r>
      <w:r w:rsidR="00DE5AE1" w:rsidRPr="00DE5AE1">
        <w:noBreakHyphen/>
      </w:r>
      <w:r w:rsidRPr="00DE5AE1">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599.157;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80.</w:t>
      </w:r>
      <w:r w:rsidR="0006701A" w:rsidRPr="00DE5AE1">
        <w:t xml:space="preserve"> Assessments upon property owners.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DE5AE1" w:rsidRPr="00DE5AE1">
        <w:noBreakHyphen/>
      </w:r>
      <w:r w:rsidRPr="00DE5AE1">
        <w:t>37</w:t>
      </w:r>
      <w:r w:rsidR="00DE5AE1" w:rsidRPr="00DE5AE1">
        <w:noBreakHyphen/>
      </w:r>
      <w:r w:rsidRPr="00DE5AE1">
        <w:t>20.</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599.158;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90.</w:t>
      </w:r>
      <w:r w:rsidR="0006701A" w:rsidRPr="00DE5AE1">
        <w:t xml:space="preserve"> Improvements as property of municipality; use of special assessments.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improvements as defined in Section 5</w:t>
      </w:r>
      <w:r w:rsidR="00DE5AE1" w:rsidRPr="00DE5AE1">
        <w:noBreakHyphen/>
      </w:r>
      <w:r w:rsidRPr="00DE5AE1">
        <w:t>37</w:t>
      </w:r>
      <w:r w:rsidR="00DE5AE1" w:rsidRPr="00DE5AE1">
        <w:noBreakHyphen/>
      </w:r>
      <w:r w:rsidRPr="00DE5AE1">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599.159; 1974 (58) 2813; 1981 Act No. 115, </w:t>
      </w:r>
      <w:r w:rsidRPr="00DE5AE1">
        <w:t xml:space="preserve">Section </w:t>
      </w:r>
      <w:r w:rsidR="0006701A" w:rsidRPr="00DE5AE1">
        <w:t xml:space="preserve">2; 1991 Act No. 116, </w:t>
      </w:r>
      <w:r w:rsidRPr="00DE5AE1">
        <w:t xml:space="preserve">Section </w:t>
      </w:r>
      <w:r w:rsidR="0006701A" w:rsidRPr="00DE5AE1">
        <w:t xml:space="preserve">2;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lastRenderedPageBreak/>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100.</w:t>
      </w:r>
      <w:r w:rsidR="0006701A" w:rsidRPr="00DE5AE1">
        <w:t xml:space="preserve"> Ordinance creating improvement district.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No sooner than ten days nor more than one hundred twenty days following the conclusion of the public hearing provided in Section 5</w:t>
      </w:r>
      <w:r w:rsidR="00DE5AE1" w:rsidRPr="00DE5AE1">
        <w:noBreakHyphen/>
      </w:r>
      <w:r w:rsidRPr="00DE5AE1">
        <w:t>37</w:t>
      </w:r>
      <w:r w:rsidR="00DE5AE1" w:rsidRPr="00DE5AE1">
        <w:noBreakHyphen/>
      </w:r>
      <w:r w:rsidRPr="00DE5AE1">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DE5AE1" w:rsidRPr="00DE5AE1">
        <w:noBreakHyphen/>
      </w:r>
      <w:r w:rsidRPr="00DE5AE1">
        <w:t>39</w:t>
      </w:r>
      <w:r w:rsidR="00DE5AE1" w:rsidRPr="00DE5AE1">
        <w:noBreakHyphen/>
      </w:r>
      <w:r w:rsidRPr="00DE5AE1">
        <w:t>130(D)(10), owner</w:t>
      </w:r>
      <w:r w:rsidR="00DE5AE1" w:rsidRPr="00DE5AE1">
        <w:noBreakHyphen/>
      </w:r>
      <w:r w:rsidRPr="00DE5AE1">
        <w:t>occupied residential property that is taxed pursuant to Section 12</w:t>
      </w:r>
      <w:r w:rsidR="00DE5AE1" w:rsidRPr="00DE5AE1">
        <w:noBreakHyphen/>
      </w:r>
      <w:r w:rsidRPr="00DE5AE1">
        <w:t>43</w:t>
      </w:r>
      <w:r w:rsidR="00DE5AE1" w:rsidRPr="00DE5AE1">
        <w:noBreakHyphen/>
      </w:r>
      <w:r w:rsidRPr="00DE5AE1">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599.160; 1974 (58) 2813; 1999 Act No. 118, </w:t>
      </w:r>
      <w:r w:rsidRPr="00DE5AE1">
        <w:t xml:space="preserve">Section </w:t>
      </w:r>
      <w:r w:rsidR="0006701A" w:rsidRPr="00DE5AE1">
        <w:t xml:space="preserve">2; 2010 Act No. 282, </w:t>
      </w:r>
      <w:r w:rsidRPr="00DE5AE1">
        <w:t xml:space="preserve">Section </w:t>
      </w:r>
      <w:r w:rsidR="0006701A" w:rsidRPr="00DE5AE1">
        <w:t xml:space="preserve">5, eff June 16, 2010; 2010 Act No. 290, </w:t>
      </w:r>
      <w:r w:rsidRPr="00DE5AE1">
        <w:t xml:space="preserve">Section </w:t>
      </w:r>
      <w:r w:rsidR="0006701A" w:rsidRPr="00DE5AE1">
        <w:t xml:space="preserve">33.F, eff January 1, 2011; 2012 Act No. 268, </w:t>
      </w:r>
      <w:r w:rsidRPr="00DE5AE1">
        <w:t xml:space="preserve">Section </w:t>
      </w:r>
      <w:r w:rsidR="0006701A" w:rsidRPr="00DE5AE1">
        <w:t>4, eff June 20, 2012.</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Effect of Amendment</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The two 2010 amendment made the same changes and rewrote this section.</w:t>
      </w:r>
    </w:p>
    <w:p w:rsidR="00DE5AE1" w:rsidRP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E1">
        <w:t>The 2012 amendment inserted "and waterways that are connected to canals as described in Section 48</w:t>
      </w:r>
      <w:r w:rsidR="00DE5AE1" w:rsidRPr="00DE5AE1">
        <w:noBreakHyphen/>
      </w:r>
      <w:r w:rsidRPr="00DE5AE1">
        <w:t>39</w:t>
      </w:r>
      <w:r w:rsidR="00DE5AE1" w:rsidRPr="00DE5AE1">
        <w:noBreakHyphen/>
      </w:r>
      <w:r w:rsidRPr="00DE5AE1">
        <w:t>130(D)(10)" and made other, nonsubstantive, changes throughout the section.</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110.</w:t>
      </w:r>
      <w:r w:rsidR="0006701A" w:rsidRPr="00DE5AE1">
        <w:t xml:space="preserve"> Assessment roll; preparation and distribution; publication of notice; hearing of objections.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 xml:space="preserve">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w:t>
      </w:r>
      <w:r w:rsidRPr="00DE5AE1">
        <w:lastRenderedPageBreak/>
        <w:t>providing at least ten days'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599.161;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120.</w:t>
      </w:r>
      <w:r w:rsidR="0006701A" w:rsidRPr="00DE5AE1">
        <w:t xml:space="preserve"> Notice of assessment to owners; filing of objections.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As soon as practicable after the completion of the assessment roll and prior to the publication of the notice provided in Section 5</w:t>
      </w:r>
      <w:r w:rsidR="00DE5AE1" w:rsidRPr="00DE5AE1">
        <w:noBreakHyphen/>
      </w:r>
      <w:r w:rsidRPr="00DE5AE1">
        <w:t>37</w:t>
      </w:r>
      <w:r w:rsidR="00DE5AE1" w:rsidRPr="00DE5AE1">
        <w:noBreakHyphen/>
      </w:r>
      <w:r w:rsidRPr="00DE5AE1">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599.162;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130.</w:t>
      </w:r>
      <w:r w:rsidR="0006701A" w:rsidRPr="00DE5AE1">
        <w:t xml:space="preserve"> Conduct of hearings; filed assessment constitutes superior lien.</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599.163;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140.</w:t>
      </w:r>
      <w:r w:rsidR="0006701A" w:rsidRPr="00DE5AE1">
        <w:t xml:space="preserve"> Appeals from decisions of governing body.</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w:t>
      </w:r>
      <w:r w:rsidRPr="00DE5AE1">
        <w:lastRenderedPageBreak/>
        <w:t>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599.164;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150.</w:t>
      </w:r>
      <w:r w:rsidR="0006701A" w:rsidRPr="00DE5AE1">
        <w:t xml:space="preserve"> Powers are cumulative.</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Nothing contained herein shall be construed to limit or restrict the powers of any incorporated municipality, but the authorizations herein contained shall be in addition to any such powers.</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599.165;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160.</w:t>
      </w:r>
      <w:r w:rsidR="0006701A" w:rsidRPr="00DE5AE1">
        <w:t xml:space="preserve"> Effectiveness of petition or consent and of acts taken under other laws.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599.166;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170.</w:t>
      </w:r>
      <w:r w:rsidR="0006701A" w:rsidRPr="00DE5AE1">
        <w:t xml:space="preserve"> Approval required for inclusion of streets in State highway system in mall developments.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No street in the state highway system shall be included in a mall development without prior written approval of the Department of Transportation.</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599.167; 1974 (58) 2813; 1999 Act No. 118, </w:t>
      </w:r>
      <w:r w:rsidRPr="00DE5AE1">
        <w:t xml:space="preserve">Section </w:t>
      </w:r>
      <w:r w:rsidR="0006701A" w:rsidRPr="00DE5AE1">
        <w:t>2.</w:t>
      </w:r>
    </w:p>
    <w:p w:rsidR="00DE5AE1" w:rsidRP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rPr>
          <w:b/>
        </w:rPr>
        <w:t xml:space="preserve">SECTION </w:t>
      </w:r>
      <w:r w:rsidR="0006701A" w:rsidRPr="00DE5AE1">
        <w:rPr>
          <w:b/>
        </w:rPr>
        <w:t>5</w:t>
      </w:r>
      <w:r w:rsidRPr="00DE5AE1">
        <w:rPr>
          <w:b/>
        </w:rPr>
        <w:noBreakHyphen/>
      </w:r>
      <w:r w:rsidR="0006701A" w:rsidRPr="00DE5AE1">
        <w:rPr>
          <w:b/>
        </w:rPr>
        <w:t>37</w:t>
      </w:r>
      <w:r w:rsidRPr="00DE5AE1">
        <w:rPr>
          <w:b/>
        </w:rPr>
        <w:noBreakHyphen/>
      </w:r>
      <w:r w:rsidR="0006701A" w:rsidRPr="00DE5AE1">
        <w:rPr>
          <w:b/>
        </w:rPr>
        <w:t>180.</w:t>
      </w:r>
      <w:r w:rsidR="0006701A" w:rsidRPr="00DE5AE1">
        <w:t xml:space="preserve"> Mall developments; streets near courthouses.</w:t>
      </w:r>
    </w:p>
    <w:p w:rsidR="00DE5AE1" w:rsidRDefault="0006701A"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E1">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E1" w:rsidRDefault="00DE5AE1"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1A" w:rsidRPr="00DE5AE1">
        <w:t xml:space="preserve">: 1962 Code </w:t>
      </w:r>
      <w:r w:rsidRPr="00DE5AE1">
        <w:t xml:space="preserve">Section </w:t>
      </w:r>
      <w:r w:rsidR="0006701A" w:rsidRPr="00DE5AE1">
        <w:t>59</w:t>
      </w:r>
      <w:r w:rsidRPr="00DE5AE1">
        <w:noBreakHyphen/>
      </w:r>
      <w:r w:rsidR="0006701A" w:rsidRPr="00DE5AE1">
        <w:t xml:space="preserve">599.168; 1974 (58) 2813; 1999 Act No. 118, </w:t>
      </w:r>
      <w:r w:rsidRPr="00DE5AE1">
        <w:t xml:space="preserve">Section </w:t>
      </w:r>
      <w:r w:rsidR="0006701A" w:rsidRPr="00DE5AE1">
        <w:t>2.</w:t>
      </w:r>
    </w:p>
    <w:p w:rsidR="00F25049" w:rsidRPr="00DE5AE1" w:rsidRDefault="00F25049" w:rsidP="00DE5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5AE1" w:rsidSect="00DE5A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AE1" w:rsidRDefault="00DE5AE1" w:rsidP="00DE5AE1">
      <w:r>
        <w:separator/>
      </w:r>
    </w:p>
  </w:endnote>
  <w:endnote w:type="continuationSeparator" w:id="0">
    <w:p w:rsidR="00DE5AE1" w:rsidRDefault="00DE5AE1" w:rsidP="00DE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AE1" w:rsidRDefault="00DE5AE1" w:rsidP="00DE5AE1">
      <w:r>
        <w:separator/>
      </w:r>
    </w:p>
  </w:footnote>
  <w:footnote w:type="continuationSeparator" w:id="0">
    <w:p w:rsidR="00DE5AE1" w:rsidRDefault="00DE5AE1" w:rsidP="00DE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E1" w:rsidRPr="00DE5AE1" w:rsidRDefault="00DE5AE1" w:rsidP="00DE5A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1A"/>
    <w:rsid w:val="0006701A"/>
    <w:rsid w:val="00DE5A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1FDA6-6BEA-4DC9-9BF7-A6F571B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701A"/>
    <w:rPr>
      <w:rFonts w:ascii="Courier New" w:eastAsia="Times New Roman" w:hAnsi="Courier New" w:cs="Courier New"/>
      <w:sz w:val="20"/>
      <w:szCs w:val="20"/>
    </w:rPr>
  </w:style>
  <w:style w:type="paragraph" w:styleId="Header">
    <w:name w:val="header"/>
    <w:basedOn w:val="Normal"/>
    <w:link w:val="HeaderChar"/>
    <w:uiPriority w:val="99"/>
    <w:unhideWhenUsed/>
    <w:rsid w:val="00DE5AE1"/>
    <w:pPr>
      <w:tabs>
        <w:tab w:val="center" w:pos="4680"/>
        <w:tab w:val="right" w:pos="9360"/>
      </w:tabs>
    </w:pPr>
  </w:style>
  <w:style w:type="character" w:customStyle="1" w:styleId="HeaderChar">
    <w:name w:val="Header Char"/>
    <w:basedOn w:val="DefaultParagraphFont"/>
    <w:link w:val="Header"/>
    <w:uiPriority w:val="99"/>
    <w:rsid w:val="00DE5AE1"/>
  </w:style>
  <w:style w:type="paragraph" w:styleId="Footer">
    <w:name w:val="footer"/>
    <w:basedOn w:val="Normal"/>
    <w:link w:val="FooterChar"/>
    <w:uiPriority w:val="99"/>
    <w:unhideWhenUsed/>
    <w:rsid w:val="00DE5AE1"/>
    <w:pPr>
      <w:tabs>
        <w:tab w:val="center" w:pos="4680"/>
        <w:tab w:val="right" w:pos="9360"/>
      </w:tabs>
    </w:pPr>
  </w:style>
  <w:style w:type="character" w:customStyle="1" w:styleId="FooterChar">
    <w:name w:val="Footer Char"/>
    <w:basedOn w:val="DefaultParagraphFont"/>
    <w:link w:val="Footer"/>
    <w:uiPriority w:val="99"/>
    <w:rsid w:val="00DE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4453</Words>
  <Characters>25383</Characters>
  <Application>Microsoft Office Word</Application>
  <DocSecurity>0</DocSecurity>
  <Lines>211</Lines>
  <Paragraphs>59</Paragraphs>
  <ScaleCrop>false</ScaleCrop>
  <Company>Legislative Services Agency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