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829">
        <w:t>CHAPTER 23</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829">
        <w:t>Joint Municipal Electric Power and Energy Act</w:t>
      </w:r>
      <w:bookmarkStart w:id="0" w:name="_GoBack"/>
      <w:bookmarkEnd w:id="0"/>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10.</w:t>
      </w:r>
      <w:r w:rsidR="006547C8" w:rsidRPr="00C43829">
        <w:t xml:space="preserve"> Short title.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This chapter may be cited as the "Joint Municipal Electric Power and Energy Act".</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20.</w:t>
      </w:r>
      <w:r w:rsidR="006547C8" w:rsidRPr="00C43829">
        <w:t xml:space="preserve"> Definitions.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terms used in this chapter have the following meaning unless a different meaning clearly appears from the context: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(1) "Area generally served by the same electric supplier" means that area located in any county or counties of this State and assigned to an electric supplier by the Public Service Commission pursuant to the provisions of Section 58</w:t>
      </w:r>
      <w:r w:rsidR="00C43829" w:rsidRPr="00C43829">
        <w:noBreakHyphen/>
      </w:r>
      <w:r w:rsidRPr="00C43829">
        <w:t>27</w:t>
      </w:r>
      <w:r w:rsidR="00C43829" w:rsidRPr="00C43829">
        <w:noBreakHyphen/>
      </w:r>
      <w:r w:rsidRPr="00C43829">
        <w:t>640 and to the Public Service Authority by Article 3 of Title 58.</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(2) "Bonds" mean electric revenue bonds, notes, certificates, or other obligations of indebtedness of a joint agency issued pursuant to the provisions of this chapter and include refunding bonds.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C43829" w:rsidRPr="00C43829">
        <w:noBreakHyphen/>
      </w:r>
      <w:r w:rsidRPr="00C43829">
        <w:t>of</w:t>
      </w:r>
      <w:r w:rsidR="00C43829" w:rsidRPr="00C43829">
        <w:noBreakHyphen/>
      </w:r>
      <w:r w:rsidRPr="00C43829">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(4) "Governing body" means, with respect to a municipality, the board, council, commission, or other legislative body charged by law with governing the municipality.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(5) "Electric supplier" means an electric utility regulated by the Public Service Commission, electric cooperative, or municipal electric system authorized to do business within the State or the Public Service Authority.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(6) "Joint agency" means a public body and body corporate and politic organized pursuant to the provisions of this chapter.</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(9) "State" means the State of South Carolina.</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1978 Act No. 473, </w:t>
      </w:r>
      <w:r w:rsidRPr="00C43829">
        <w:t xml:space="preserve">Section </w:t>
      </w:r>
      <w:r w:rsidR="006547C8" w:rsidRPr="00C43829">
        <w:t xml:space="preserve">3; 1996 Act No. 358, </w:t>
      </w:r>
      <w:r w:rsidRPr="00C43829">
        <w:t xml:space="preserve">Sections </w:t>
      </w:r>
      <w:r w:rsidR="006547C8" w:rsidRPr="00C43829">
        <w:t xml:space="preserve"> 7 and 8; 2007 Act No. 32, </w:t>
      </w:r>
      <w:r w:rsidRPr="00C43829">
        <w:t xml:space="preserve">Section </w:t>
      </w:r>
      <w:r w:rsidR="006547C8" w:rsidRPr="00C43829">
        <w:t>1, eff May 22, 2007.</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Effect of Amendment</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829">
        <w:t>The 2007 amendment redesignated items (a) to (i) as items (1) to (9) and made nonsubstantive language changes.</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30.</w:t>
      </w:r>
      <w:r w:rsidR="006547C8" w:rsidRPr="00C43829">
        <w:t xml:space="preserve"> Planning, construction, and ownership of electric distribution facilities.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In addition and supplemental to the powers granted to municipalities of the State, and in order to accomplish the purpose of this chapter, a municipality may plan, finance, develop, acquire, purchase, </w:t>
      </w:r>
      <w:r w:rsidRPr="00C43829">
        <w:lastRenderedPageBreak/>
        <w:t>construct, reconstruct, improve, enlarge, own, operate, and maintain an undivided interest as a tenant</w:t>
      </w:r>
      <w:r w:rsidR="00C43829" w:rsidRPr="00C43829">
        <w:noBreakHyphen/>
      </w:r>
      <w:r w:rsidRPr="00C43829">
        <w:t>in</w:t>
      </w:r>
      <w:r w:rsidR="00C43829" w:rsidRPr="00C43829">
        <w:noBreakHyphen/>
      </w:r>
      <w:r w:rsidRPr="00C43829">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C43829" w:rsidRPr="00C43829">
        <w:noBreakHyphen/>
      </w:r>
      <w:r w:rsidRPr="00C43829">
        <w:t>in</w:t>
      </w:r>
      <w:r w:rsidR="00C43829" w:rsidRPr="00C43829">
        <w:noBreakHyphen/>
      </w:r>
      <w:r w:rsidRPr="00C43829">
        <w:t>common must be located within the area generally served by the same electric supplier. The acquisition of a project or projects by municipalities as tenants</w:t>
      </w:r>
      <w:r w:rsidR="00C43829" w:rsidRPr="00C43829">
        <w:noBreakHyphen/>
      </w:r>
      <w:r w:rsidRPr="00C43829">
        <w:t>in</w:t>
      </w:r>
      <w:r w:rsidR="00C43829" w:rsidRPr="00C43829">
        <w:noBreakHyphen/>
      </w:r>
      <w:r w:rsidRPr="00C43829">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C43829" w:rsidRPr="00C43829">
        <w:noBreakHyphen/>
      </w:r>
      <w:r w:rsidRPr="00C43829">
        <w:t>in</w:t>
      </w:r>
      <w:r w:rsidR="00C43829" w:rsidRPr="00C43829">
        <w:noBreakHyphen/>
      </w:r>
      <w:r w:rsidRPr="00C43829">
        <w:t>common may not be less than ten percent of the rated capacity of the project.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Municipal tenants</w:t>
      </w:r>
      <w:r w:rsidR="00C43829" w:rsidRPr="00C43829">
        <w:noBreakHyphen/>
      </w:r>
      <w:r w:rsidRPr="00C43829">
        <w:t>in</w:t>
      </w:r>
      <w:r w:rsidR="00C43829" w:rsidRPr="00C43829">
        <w:noBreakHyphen/>
      </w:r>
      <w:r w:rsidRPr="00C43829">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Nothing contained in this section prevents a municipality or municipalities from undertaking studies to determine whether there is a need for a project or whether the project is feasible.</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1978 Act No. 473, </w:t>
      </w:r>
      <w:r w:rsidRPr="00C43829">
        <w:t xml:space="preserve">Section </w:t>
      </w:r>
      <w:r w:rsidR="006547C8" w:rsidRPr="00C43829">
        <w:t xml:space="preserve">4; 1979 Act No. 176, </w:t>
      </w:r>
      <w:r w:rsidRPr="00C43829">
        <w:t xml:space="preserve">Section </w:t>
      </w:r>
      <w:r w:rsidR="006547C8" w:rsidRPr="00C43829">
        <w:t xml:space="preserve">1; 2007 Act No. 32, </w:t>
      </w:r>
      <w:r w:rsidRPr="00C43829">
        <w:t xml:space="preserve">Section </w:t>
      </w:r>
      <w:r w:rsidR="006547C8" w:rsidRPr="00C43829">
        <w:t>1, eff May 22, 2007.</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Effect of Amendment</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829">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40.</w:t>
      </w:r>
      <w:r w:rsidR="006547C8" w:rsidRPr="00C43829">
        <w:t xml:space="preserve"> Determination by municipalities that joint agency is in their best interests; factors; publication; challenge in court.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procedure before formation of a joint agency must be as follows: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C43829" w:rsidRPr="00C43829">
        <w:noBreakHyphen/>
      </w:r>
      <w:r w:rsidRPr="00C43829">
        <w:t>23</w:t>
      </w:r>
      <w:r w:rsidR="00C43829" w:rsidRPr="00C43829">
        <w:noBreakHyphen/>
      </w:r>
      <w:r w:rsidRPr="00C43829">
        <w:t>80. This resolution or ordinance must be approved by a majority of the members of the governing body of the municipality.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(2) In determining whether or not the creation of a joint agency for this purpose is in the best interests of the municipalities and their electric customers, the governing body shall take into consideration, but is not limited to, the following:</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(a) whether or not a separate entity may be able to finance the costs of a project or projects in a more efficient and economical manner;</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(b) whether or not a better financial market acceptance may result if one entity is responsible for issuing all of the bonds required for a project or projects in a timely and orderly manner;</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(c) whether or not savings and other advantages may be obtained by providing a separate entity responsible for the acquisition, purchase, construction, ownership, and operation of a project or projects.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(3) If the proposed creation of a joint agency is found to be in the best interests of a municipality, the governing body of the municipality shall give notice of its action publishing once a week for two </w:t>
      </w:r>
      <w:r w:rsidRPr="00C43829">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1978 Act No. 473, </w:t>
      </w:r>
      <w:r w:rsidRPr="00C43829">
        <w:t xml:space="preserve">Section </w:t>
      </w:r>
      <w:r w:rsidR="006547C8" w:rsidRPr="00C43829">
        <w:t xml:space="preserve">5; 1979 Act No. 176, </w:t>
      </w:r>
      <w:r w:rsidRPr="00C43829">
        <w:t xml:space="preserve">Section </w:t>
      </w:r>
      <w:r w:rsidR="006547C8" w:rsidRPr="00C43829">
        <w:t xml:space="preserve">2; 2007 Act No. 32, </w:t>
      </w:r>
      <w:r w:rsidRPr="00C43829">
        <w:t xml:space="preserve">Section </w:t>
      </w:r>
      <w:r w:rsidR="006547C8" w:rsidRPr="00C43829">
        <w:t>1, eff May 22, 2007.</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Effect of Amendment</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829">
        <w:t>The 2007 amendment redesignated items (a) to (c) as items (1) to (3) and items (b)(i) to (b)(iii) as item (2)(a) to (2)(c) and made nonsubstantive language changes throughout.</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50.</w:t>
      </w:r>
      <w:r w:rsidR="006547C8" w:rsidRPr="00C43829">
        <w:t xml:space="preserve"> Formation of joint agency; certificate as proof of existence.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Upon fulfilling the requirements set forth in </w:t>
      </w:r>
      <w:r w:rsidR="00C43829" w:rsidRPr="00C43829">
        <w:t xml:space="preserve">Section </w:t>
      </w:r>
      <w:r w:rsidRPr="00C43829">
        <w:t>6</w:t>
      </w:r>
      <w:r w:rsidR="00C43829" w:rsidRPr="00C43829">
        <w:noBreakHyphen/>
      </w:r>
      <w:r w:rsidRPr="00C43829">
        <w:t>23</w:t>
      </w:r>
      <w:r w:rsidR="00C43829" w:rsidRPr="00C43829">
        <w:noBreakHyphen/>
      </w:r>
      <w:r w:rsidRPr="00C43829">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(a) The names of all the proposed member municipalities and their respective appointed representatives;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(b) A certified copy of the resolution or ordinance of each member municipality determining it is in its best interest to participate in the proposed joint agency and the resolution appointing such representative;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(c) The desire that the joint agency be organized as a public body and a body corporate and politic under this chapter; and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6.</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60.</w:t>
      </w:r>
      <w:r w:rsidR="006547C8" w:rsidRPr="00C43829">
        <w:t xml:space="preserve"> Filing of petition prior to acquisition of project; action by Commission; appeal.</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w:t>
      </w:r>
      <w:r w:rsidRPr="00C43829">
        <w:lastRenderedPageBreak/>
        <w:t>for three consecutive weeks in a newspaper of general circulation in the State. A hearing on the petition is to be conducted as provided by law.</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C43829" w:rsidRPr="00C43829">
        <w:noBreakHyphen/>
      </w:r>
      <w:r w:rsidRPr="00C43829">
        <w:t>five megawatts, or which consist of electric transmission lines and associated facilities of a designed operating voltage of one hundred twenty</w:t>
      </w:r>
      <w:r w:rsidR="00C43829" w:rsidRPr="00C43829">
        <w:noBreakHyphen/>
      </w:r>
      <w:r w:rsidRPr="00C43829">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C43829" w:rsidRPr="00C43829">
        <w:noBreakHyphen/>
      </w:r>
      <w:r w:rsidRPr="00C43829">
        <w:t>five percent of the member municipalities historical territorial peak. In determining whether it is beneficial to the joint agency, the Public Service Commission shall take into consideration, but is not limited to, the following:</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(1) the economies and efficiencies to be achieved in constructing on a large scale, facilities for the generation and transmission of electric power and energy;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(2) the municipalities' needs for reserve and peaking capacity and to meet obligations under pooling and reserve</w:t>
      </w:r>
      <w:r w:rsidR="00C43829" w:rsidRPr="00C43829">
        <w:noBreakHyphen/>
      </w:r>
      <w:r w:rsidRPr="00C43829">
        <w:t>sharing agreements reasonably related to its needs for power and energy to which it is or may become a party;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(3) the estimated useful life of the project;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(4) the estimated time necessary for the planning, development, acquisition, or construction of the project and the length of time required in advance to obtain, acquire, or construct additional power supplies;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(5) the reliability and availability of existing or alternative power supply sources and the costs of the existing or alternative power supply sources;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(6) the load forecast of capacity of a project and the utilization of the capacity by the joint agency for a reasonable period of time subsequent to the date of commercial operation of the project; and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(7) the effect of the proposed acquisition on the ability of the joint agency to satisfy existing financial and contractual obligations that it may have incurred in the acquisition of any previously acquired projects.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(C) Any party in interest may appeal the commission's action pursuant to Sections 58</w:t>
      </w:r>
      <w:r w:rsidR="00C43829" w:rsidRPr="00C43829">
        <w:noBreakHyphen/>
      </w:r>
      <w:r w:rsidRPr="00C43829">
        <w:t>27</w:t>
      </w:r>
      <w:r w:rsidR="00C43829" w:rsidRPr="00C43829">
        <w:noBreakHyphen/>
      </w:r>
      <w:r w:rsidRPr="00C43829">
        <w:t>2310 to 58</w:t>
      </w:r>
      <w:r w:rsidR="00C43829" w:rsidRPr="00C43829">
        <w:noBreakHyphen/>
      </w:r>
      <w:r w:rsidRPr="00C43829">
        <w:t>27</w:t>
      </w:r>
      <w:r w:rsidR="00C43829" w:rsidRPr="00C43829">
        <w:noBreakHyphen/>
      </w:r>
      <w:r w:rsidRPr="00C43829">
        <w:t>2340 of the 1976 Code.</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1978 Act No. 473, </w:t>
      </w:r>
      <w:r w:rsidRPr="00C43829">
        <w:t xml:space="preserve">Section </w:t>
      </w:r>
      <w:r w:rsidR="006547C8" w:rsidRPr="00C43829">
        <w:t xml:space="preserve">7; 1979 Act No. 176, </w:t>
      </w:r>
      <w:r w:rsidRPr="00C43829">
        <w:t xml:space="preserve">Section </w:t>
      </w:r>
      <w:r w:rsidR="006547C8" w:rsidRPr="00C43829">
        <w:t xml:space="preserve">3; 1996 Act No. 358, </w:t>
      </w:r>
      <w:r w:rsidRPr="00C43829">
        <w:t xml:space="preserve">Section </w:t>
      </w:r>
      <w:r w:rsidR="006547C8" w:rsidRPr="00C43829">
        <w:t xml:space="preserve">1; 2007 Act No. 32, </w:t>
      </w:r>
      <w:r w:rsidRPr="00C43829">
        <w:t xml:space="preserve">Section </w:t>
      </w:r>
      <w:r w:rsidR="006547C8" w:rsidRPr="00C43829">
        <w:t>2, eff May 22, 2007.</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Effect of Amendment</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829">
        <w:t>The 2007 amendment added paragraph (B)(7).</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70.</w:t>
      </w:r>
      <w:r w:rsidR="006547C8" w:rsidRPr="00C43829">
        <w:t xml:space="preserve"> Board of directors; new members of joint agency; withdrawal from and dissolution of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(a) The management and control of a joint agency shall be vested in a board of directors. The governing body of each member municipality of a joint agency shall appoint a representative, as provided in </w:t>
      </w:r>
      <w:r w:rsidR="00C43829" w:rsidRPr="00C43829">
        <w:t xml:space="preserve">Section </w:t>
      </w:r>
      <w:r w:rsidRPr="00C43829">
        <w:t>6</w:t>
      </w:r>
      <w:r w:rsidR="00C43829" w:rsidRPr="00C43829">
        <w:noBreakHyphen/>
      </w:r>
      <w:r w:rsidRPr="00C43829">
        <w:t>23</w:t>
      </w:r>
      <w:r w:rsidR="00C43829" w:rsidRPr="00C43829">
        <w:noBreakHyphen/>
      </w:r>
      <w:r w:rsidRPr="00C43829">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w:t>
      </w:r>
      <w:r w:rsidRPr="00C43829">
        <w:lastRenderedPageBreak/>
        <w:t>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(b) After the creation of a joint agency, any other municipality may become a member thereof (1) upon application to such joint agency; (2) upon compliance with the provisions of </w:t>
      </w:r>
      <w:r w:rsidR="00C43829" w:rsidRPr="00C43829">
        <w:t xml:space="preserve">Section </w:t>
      </w:r>
      <w:r w:rsidRPr="00C43829">
        <w:t>6</w:t>
      </w:r>
      <w:r w:rsidR="00C43829" w:rsidRPr="00C43829">
        <w:noBreakHyphen/>
      </w:r>
      <w:r w:rsidRPr="00C43829">
        <w:t>23</w:t>
      </w:r>
      <w:r w:rsidR="00C43829" w:rsidRPr="00C43829">
        <w:noBreakHyphen/>
      </w:r>
      <w:r w:rsidRPr="00C43829">
        <w:t>20; and (3) with the unanimous consent of the members of the joint agency evidenced by the resolutions of their respective governing bodies. Notice of additional members shall be given to the Public Service Commission.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(c) Any municipality may withdraw from the joint agency, provided, however, that all contractual rights acquired and contractual obligation incurred by a municipality while such municipality was a member shall remain in full force and effect.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8; 1979 Act No. 176, </w:t>
      </w:r>
      <w:r w:rsidRPr="00C43829">
        <w:t xml:space="preserve">Sections </w:t>
      </w:r>
      <w:r w:rsidR="006547C8" w:rsidRPr="00C43829">
        <w:t xml:space="preserve"> 4, 5.</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80.</w:t>
      </w:r>
      <w:r w:rsidR="006547C8" w:rsidRPr="00C43829">
        <w:t xml:space="preserve"> Executive committee.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9; 1979 Act No. 176, </w:t>
      </w:r>
      <w:r w:rsidRPr="00C43829">
        <w:t xml:space="preserve">Section </w:t>
      </w:r>
      <w:r w:rsidR="006547C8" w:rsidRPr="00C43829">
        <w:t>6.</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90.</w:t>
      </w:r>
      <w:r w:rsidR="006547C8" w:rsidRPr="00C43829">
        <w:t xml:space="preserve"> Rights and powers of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Each joint agency shall have all the rights and powers necessary or convenient to carry out and effectuate the purposes and provisions of this chapter, including, but not limited to, the rights and powers: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(a) To adopt bylaws for the regulation of the affairs and the conduct of its business, and to prescribe rules, regulations and policies in connection with the performance of its functions and duties;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(b) To adopt an official seal and alter the same at pleasure;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(c) To maintain an office at such place or places as it may determine;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(d) To sue and be sued in its own name, and to plead and be impleaded;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lastRenderedPageBreak/>
        <w:tab/>
      </w:r>
      <w:r w:rsidRPr="00C43829">
        <w:tab/>
        <w:t>(e) To receive, administer and comply with the conditions and requirements respecting any gift, grant or donation of any property or money;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(f) To acquire by purchase, lease, gift, or otherwise, or to obtain options for the acquisition of, any property, real or personal, improved or unimproved, including an interest in land less than the fee thereof in conformity with state law;</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(g) To sell, lease, exchange, transfer or otherwise dispose of, or to grant options for any such purposes with respect to, any real or personal property or interest therein in conformity with state law;</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(h) To pledge or assign any money, rents, charges, or other revenues and any proceeds derived by the joint agency from the sales of property, insurance or condemnation awards;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(i) To issue bonds of the joint agency for the purpose of providing funds for any of its corporate purposes;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r>
      <w:r w:rsidRPr="00C43829">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(k) To authorize the construction, operation or maintenance of any project or projects by any person, firm or corporation, including political subdivisions and agencies of any state, of the United States;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(n) To fix, charge and collect rents, rates, fees and charges for electric power or energy and other services, facilities and commodities sold, furnished or supplied through any project;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(o) To generate, produce, transmit, deliver, exchange, purchase, or sell for resale only, electric power or energy, and to enter into contracts for any or all such purposes;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(r) To make and execute contracts and other instruments necessary or convenient in the exercise of the powers and functions of the joint agency under this chapter, including contracts with persons, firms, corporations and others;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10; 1979 Act No. 176, </w:t>
      </w:r>
      <w:r w:rsidRPr="00C43829">
        <w:t xml:space="preserve">Sections </w:t>
      </w:r>
      <w:r w:rsidR="006547C8" w:rsidRPr="00C43829">
        <w:t xml:space="preserve"> 7</w:t>
      </w:r>
      <w:r w:rsidRPr="00C43829">
        <w:noBreakHyphen/>
      </w:r>
      <w:r w:rsidR="006547C8" w:rsidRPr="00C43829">
        <w:t xml:space="preserve">9; 1996 Act No. 358, </w:t>
      </w:r>
      <w:r w:rsidRPr="00C43829">
        <w:t xml:space="preserve">Sections </w:t>
      </w:r>
      <w:r w:rsidR="006547C8" w:rsidRPr="00C43829">
        <w:t xml:space="preserve"> 2</w:t>
      </w:r>
      <w:r w:rsidRPr="00C43829">
        <w:noBreakHyphen/>
      </w:r>
      <w:r w:rsidR="006547C8" w:rsidRPr="00C43829">
        <w:t>5.</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100.</w:t>
      </w:r>
      <w:r w:rsidR="006547C8" w:rsidRPr="00C43829">
        <w:t xml:space="preserve"> Electric generating facilities as interrelated; responsibility for dispatching capacity and output and scheduling maintenance of project.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Because of pooling and reserve</w:t>
      </w:r>
      <w:r w:rsidR="00C43829" w:rsidRPr="00C43829">
        <w:noBreakHyphen/>
      </w:r>
      <w:r w:rsidRPr="00C43829">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11.</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110.</w:t>
      </w:r>
      <w:r w:rsidR="006547C8" w:rsidRPr="00C43829">
        <w:t xml:space="preserve"> Municipalities may contract to buy power; terms of contract; sources of payment; advances.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1978 Act No. 473, </w:t>
      </w:r>
      <w:r w:rsidRPr="00C43829">
        <w:t xml:space="preserve">Section </w:t>
      </w:r>
      <w:r w:rsidR="006547C8" w:rsidRPr="00C43829">
        <w:t xml:space="preserve">12; 2004 Act No. 210, </w:t>
      </w:r>
      <w:r w:rsidRPr="00C43829">
        <w:t xml:space="preserve">Section </w:t>
      </w:r>
      <w:r w:rsidR="006547C8" w:rsidRPr="00C43829">
        <w:t xml:space="preserve">1, eff April 26, 2004; 2015 Act No. 25 (S.304), </w:t>
      </w:r>
      <w:r w:rsidRPr="00C43829">
        <w:t xml:space="preserve">Section </w:t>
      </w:r>
      <w:r w:rsidR="006547C8" w:rsidRPr="00C43829">
        <w:t>2, eff June 1, 2015.</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Effect of Amendment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C43829" w:rsidRP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829">
        <w:t xml:space="preserve">2015 Act No. 25, </w:t>
      </w:r>
      <w:r w:rsidR="00C43829" w:rsidRPr="00C43829">
        <w:t xml:space="preserve">Section </w:t>
      </w:r>
      <w:r w:rsidRPr="00C43829">
        <w:t>2, rewrote the second paragraph.</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130.</w:t>
      </w:r>
      <w:r w:rsidR="006547C8" w:rsidRPr="00C43829">
        <w:t xml:space="preserve"> Issuance of bonds authorized.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14.</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140.</w:t>
      </w:r>
      <w:r w:rsidR="006547C8" w:rsidRPr="00C43829">
        <w:t xml:space="preserve"> Approval of projects financed by bonds; terms of bonds; proceeds; replacement of lost or destroyed bonds.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(c) Bonds may be issued under provisions of this chapter without obtaining the consent or approval of the State or any political subdivision or any agency, commission or instrumentality thereof.</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15; 1979 Act No. 176, </w:t>
      </w:r>
      <w:r w:rsidRPr="00C43829">
        <w:t xml:space="preserve">Section </w:t>
      </w:r>
      <w:r w:rsidR="006547C8" w:rsidRPr="00C43829">
        <w:t>11.</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150.</w:t>
      </w:r>
      <w:r w:rsidR="006547C8" w:rsidRPr="00C43829">
        <w:t xml:space="preserve"> Trust agreements.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(a) The pledge of all or any part of the revenues derived or to be derived from the project or projects to be financed by the bonds or from the electric system or facilities of a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(b) The rents, rates, fees and charges to be established, maintained, and collected, and the use and disposal of revenues, gifts, grants and funds received or to be received by the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(c) The setting aside of reserves and the investment, regulation and disposition thereof.</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(d) The custody, collection, securing, investment, and payment of any moneys held for the payment of bonds.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(e) Limitations or restrictions on the purposes to which the proceeds of sale of bonds then or thereafter to be issued may be applied.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(f) Limitations or restrictions on the issuance of additional bonds; the terms upon which additional bonds may be issued and secured; or the refunding of outstanding or other bonds.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(g) The procedure, if any, by which the terms of any contract with bondholders may be amended, the percentage of bonds the bondholders of which must consent thereto, and the manner in which such consent may be given.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(i) The preparation and maintenance of a budget.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(j) The retention or employment of conducting engineers, independent auditors and other technical consultants.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(k) Limitations on or the prohibition of free service to any person, firm or corporation, public or private.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(l) The acquisition and disposal of property, provided that no project or part thereof shall be mortgaged by such trust agreement or resolution.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(m) Provisions for insurance and for accounting reports and the inspection and audit thereof.</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(n) The continuing operation and maintenance of the project.</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16.</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160.</w:t>
      </w:r>
      <w:r w:rsidR="006547C8" w:rsidRPr="00C43829">
        <w:t xml:space="preserve"> Rents, rates, fees and charges; validity and lien of pledge.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w:t>
      </w:r>
      <w:r w:rsidRPr="00C43829">
        <w:lastRenderedPageBreak/>
        <w:t>comply with such covenants as may be required by any resolution or trust agreement authorizing and securing bonds, and to pay any and all amounts which the joint agency may be obligated to pay from said revenues by law or contract.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17; 1979 Act No. 176, </w:t>
      </w:r>
      <w:r w:rsidRPr="00C43829">
        <w:t xml:space="preserve">Section </w:t>
      </w:r>
      <w:r w:rsidR="006547C8" w:rsidRPr="00C43829">
        <w:t>12.</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170.</w:t>
      </w:r>
      <w:r w:rsidR="006547C8" w:rsidRPr="00C43829">
        <w:t xml:space="preserve"> Investment of moneys pending disbursement.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18; 1996 Act No. 358, </w:t>
      </w:r>
      <w:r w:rsidRPr="00C43829">
        <w:t xml:space="preserve">Section </w:t>
      </w:r>
      <w:r w:rsidR="006547C8" w:rsidRPr="00C43829">
        <w:t>6.</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180.</w:t>
      </w:r>
      <w:r w:rsidR="006547C8" w:rsidRPr="00C43829">
        <w:t xml:space="preserve"> Legal action by bond holder and trustee.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19.</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190.</w:t>
      </w:r>
      <w:r w:rsidR="006547C8" w:rsidRPr="00C43829">
        <w:t xml:space="preserve"> Bonds and interest coupons designated investment securities.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20.</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200.</w:t>
      </w:r>
      <w:r w:rsidR="006547C8" w:rsidRPr="00C43829">
        <w:t xml:space="preserve"> Investment in bonds lawful.</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It shall be lawful for all executors, administrators, guardians, committees and other fiduciaries to invest any moneys in their hands in bonds issued under the provisions of this chapter.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21.</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210.</w:t>
      </w:r>
      <w:r w:rsidR="006547C8" w:rsidRPr="00C43829">
        <w:t xml:space="preserve"> Bonds to be special obligations; payment thereof.</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22.</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220.</w:t>
      </w:r>
      <w:r w:rsidR="006547C8" w:rsidRPr="00C43829">
        <w:t xml:space="preserve"> Issuance of refunding bonds authorized.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23.</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230.</w:t>
      </w:r>
      <w:r w:rsidR="006547C8" w:rsidRPr="00C43829">
        <w:t xml:space="preserve"> Bonds tax exempt.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The principal of and interest on the bonds issued pursuant to this act shall have the tax exempt status prescribed by </w:t>
      </w:r>
      <w:r w:rsidR="00C43829" w:rsidRPr="00C43829">
        <w:t xml:space="preserve">Section </w:t>
      </w:r>
      <w:r w:rsidRPr="00C43829">
        <w:t>12</w:t>
      </w:r>
      <w:r w:rsidR="00C43829" w:rsidRPr="00C43829">
        <w:noBreakHyphen/>
      </w:r>
      <w:r w:rsidRPr="00C43829">
        <w:t>1</w:t>
      </w:r>
      <w:r w:rsidR="00C43829" w:rsidRPr="00C43829">
        <w:noBreakHyphen/>
      </w:r>
      <w:r w:rsidRPr="00C43829">
        <w:t>60 of the 1976 Code.</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24.</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235.</w:t>
      </w:r>
      <w:r w:rsidR="006547C8" w:rsidRPr="00C43829">
        <w:t xml:space="preserve"> Applicability of franchise and permit requirements.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That portion of Section 6</w:t>
      </w:r>
      <w:r w:rsidR="00C43829" w:rsidRPr="00C43829">
        <w:noBreakHyphen/>
      </w:r>
      <w:r w:rsidRPr="00C43829">
        <w:t>21</w:t>
      </w:r>
      <w:r w:rsidR="00C43829" w:rsidRPr="00C43829">
        <w:noBreakHyphen/>
      </w:r>
      <w:r w:rsidRPr="00C43829">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C43829" w:rsidRPr="00C43829">
        <w:noBreakHyphen/>
      </w:r>
      <w:r w:rsidRPr="00C43829">
        <w:t>21</w:t>
      </w:r>
      <w:r w:rsidR="00C43829" w:rsidRPr="00C43829">
        <w:noBreakHyphen/>
      </w:r>
      <w:r w:rsidRPr="00C43829">
        <w:t>10, et seq.</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1996 Act No. 358, </w:t>
      </w:r>
      <w:r w:rsidRPr="00C43829">
        <w:t xml:space="preserve">Section </w:t>
      </w:r>
      <w:r w:rsidR="006547C8" w:rsidRPr="00C43829">
        <w:t>9.</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240.</w:t>
      </w:r>
      <w:r w:rsidR="006547C8" w:rsidRPr="00C43829">
        <w:t xml:space="preserve"> Certification required.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 xml:space="preserve">The joint agency shall be required to obtain the necessary certification as appropriate under the "Utility Facility Siting and Environmental Protection Act", </w:t>
      </w:r>
      <w:r w:rsidR="00C43829" w:rsidRPr="00C43829">
        <w:t xml:space="preserve">Sections </w:t>
      </w:r>
      <w:r w:rsidRPr="00C43829">
        <w:t xml:space="preserve"> 58</w:t>
      </w:r>
      <w:r w:rsidR="00C43829" w:rsidRPr="00C43829">
        <w:noBreakHyphen/>
      </w:r>
      <w:r w:rsidRPr="00C43829">
        <w:t>33</w:t>
      </w:r>
      <w:r w:rsidR="00C43829" w:rsidRPr="00C43829">
        <w:noBreakHyphen/>
      </w:r>
      <w:r w:rsidRPr="00C43829">
        <w:t>10 to 58</w:t>
      </w:r>
      <w:r w:rsidR="00C43829" w:rsidRPr="00C43829">
        <w:noBreakHyphen/>
      </w:r>
      <w:r w:rsidRPr="00C43829">
        <w:t>33</w:t>
      </w:r>
      <w:r w:rsidR="00C43829" w:rsidRPr="00C43829">
        <w:noBreakHyphen/>
      </w:r>
      <w:r w:rsidRPr="00C43829">
        <w:t>430 of the 1976 Code.</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25.</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250.</w:t>
      </w:r>
      <w:r w:rsidR="006547C8" w:rsidRPr="00C43829">
        <w:t xml:space="preserve"> Projects and power as subject to taxation.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Power and energy sold by a joint agency shall be subject to taxes.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Joint agencies are exempt from the tax imposed pursuant to Section 12</w:t>
      </w:r>
      <w:r w:rsidR="00C43829" w:rsidRPr="00C43829">
        <w:noBreakHyphen/>
      </w:r>
      <w:r w:rsidRPr="00C43829">
        <w:t>23</w:t>
      </w:r>
      <w:r w:rsidR="00C43829" w:rsidRPr="00C43829">
        <w:noBreakHyphen/>
      </w:r>
      <w:r w:rsidRPr="00C43829">
        <w:t>10.</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26; 1991 Act No. 171, Part II, </w:t>
      </w:r>
      <w:r w:rsidRPr="00C43829">
        <w:t xml:space="preserve">Section </w:t>
      </w:r>
      <w:r w:rsidR="006547C8" w:rsidRPr="00C43829">
        <w:t>57A.</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260.</w:t>
      </w:r>
      <w:r w:rsidR="006547C8" w:rsidRPr="00C43829">
        <w:t xml:space="preserve"> Rights and privileges of personnel.</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27.</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270.</w:t>
      </w:r>
      <w:r w:rsidR="006547C8" w:rsidRPr="00C43829">
        <w:t xml:space="preserve"> Annual reports; audits.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28.</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280.</w:t>
      </w:r>
      <w:r w:rsidR="006547C8" w:rsidRPr="00C43829">
        <w:t xml:space="preserve"> Participation of joint agency in grant</w:t>
      </w:r>
      <w:r w:rsidRPr="00C43829">
        <w:noBreakHyphen/>
      </w:r>
      <w:r w:rsidR="006547C8" w:rsidRPr="00C43829">
        <w:t>in</w:t>
      </w:r>
      <w:r w:rsidRPr="00C43829">
        <w:noBreakHyphen/>
      </w:r>
      <w:r w:rsidR="006547C8" w:rsidRPr="00C43829">
        <w:t>aid and loan programs.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board of directors of a joint agency is hereby authorized to make application and to enter into contracts for and to accept grants</w:t>
      </w:r>
      <w:r w:rsidR="00C43829" w:rsidRPr="00C43829">
        <w:noBreakHyphen/>
      </w:r>
      <w:r w:rsidRPr="00C43829">
        <w:t>in</w:t>
      </w:r>
      <w:r w:rsidR="00C43829" w:rsidRPr="00C43829">
        <w:noBreakHyphen/>
      </w:r>
      <w:r w:rsidRPr="00C43829">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In order to exercise the authority granted by this section, the board of directors of a joint agency may: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(a) Enter into and carry out contracts with the State or federal government or any agency or institution thereof under which government, agency or institution grants financial or other assistance to the municipality or joint agency;</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(b) Accept such assistance or funds as may be granted or loaned by the state or federal government with or without such a contract;</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(c) Agree to and comply with any reasonable conditions which are imposed upon such grants or loans;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r>
      <w:r w:rsidRPr="00C43829">
        <w:tab/>
        <w:t>(d) Make expenditures from any funds so granted.</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29.</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290.</w:t>
      </w:r>
      <w:r w:rsidR="006547C8" w:rsidRPr="00C43829">
        <w:t xml:space="preserve"> Eminent domain.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 xml:space="preserve">30; 1987 Act No. 173, </w:t>
      </w:r>
      <w:r w:rsidRPr="00C43829">
        <w:t xml:space="preserve">Section </w:t>
      </w:r>
      <w:r w:rsidR="006547C8" w:rsidRPr="00C43829">
        <w:t>14.</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300.</w:t>
      </w:r>
      <w:r w:rsidR="006547C8" w:rsidRPr="00C43829">
        <w:t xml:space="preserve"> Immunity of directors, officers and their agents.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31.</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310.</w:t>
      </w:r>
      <w:r w:rsidR="006547C8" w:rsidRPr="00C43829">
        <w:t xml:space="preserve"> Immunity of joint agencies waived and withdrawn.</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34.</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320.</w:t>
      </w:r>
      <w:r w:rsidR="006547C8" w:rsidRPr="00C43829">
        <w:t xml:space="preserve"> Powers cumulative; bonds for financing private facilities not authorized.</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32.</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330.</w:t>
      </w:r>
      <w:r w:rsidR="006547C8" w:rsidRPr="00C43829">
        <w:t xml:space="preserve"> Liberal construction; savings clause.</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1978 Act No. 473, </w:t>
      </w:r>
      <w:r w:rsidRPr="00C43829">
        <w:t xml:space="preserve">Section </w:t>
      </w:r>
      <w:r w:rsidR="006547C8" w:rsidRPr="00C43829">
        <w:t>33.</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335.</w:t>
      </w:r>
      <w:r w:rsidR="006547C8" w:rsidRPr="00C43829">
        <w:t xml:space="preserve"> Provision, distribution, marketing, or sale by joint agency of energy or service to retail customers.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Nothing in this chapter shall be interpreted to authorize a joint agency to provide, distribute, market, or sell electric energy or service to retail customers.</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7C8" w:rsidRPr="00C43829">
        <w:t xml:space="preserve">: 1996 Act No. 358, </w:t>
      </w:r>
      <w:r w:rsidRPr="00C43829">
        <w:t xml:space="preserve">Section </w:t>
      </w:r>
      <w:r w:rsidR="006547C8" w:rsidRPr="00C43829">
        <w:t>10.</w:t>
      </w:r>
    </w:p>
    <w:p w:rsidR="00C43829" w:rsidRP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rPr>
          <w:b/>
        </w:rPr>
        <w:t xml:space="preserve">SECTION </w:t>
      </w:r>
      <w:r w:rsidR="006547C8" w:rsidRPr="00C43829">
        <w:rPr>
          <w:b/>
        </w:rPr>
        <w:t>6</w:t>
      </w:r>
      <w:r w:rsidRPr="00C43829">
        <w:rPr>
          <w:b/>
        </w:rPr>
        <w:noBreakHyphen/>
      </w:r>
      <w:r w:rsidR="006547C8" w:rsidRPr="00C43829">
        <w:rPr>
          <w:b/>
        </w:rPr>
        <w:t>23</w:t>
      </w:r>
      <w:r w:rsidRPr="00C43829">
        <w:rPr>
          <w:b/>
        </w:rPr>
        <w:noBreakHyphen/>
      </w:r>
      <w:r w:rsidR="006547C8" w:rsidRPr="00C43829">
        <w:rPr>
          <w:b/>
        </w:rPr>
        <w:t>340.</w:t>
      </w:r>
      <w:r w:rsidR="006547C8" w:rsidRPr="00C43829">
        <w:t xml:space="preserve"> Legal and binding effect of existing contracts.</w:t>
      </w:r>
    </w:p>
    <w:p w:rsidR="00C43829" w:rsidRDefault="006547C8"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829">
        <w:tab/>
        <w:t>Nothing in Act 358 of 1996 shall, or shall be deemed or construed to, amend, supplement, modify, or otherwise alter or affect the provisions of contracts entered into by a joint agency prior to the effective date of Act 358 of 1996.</w:t>
      </w: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829" w:rsidRDefault="00C4382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7C8" w:rsidRPr="00C43829">
        <w:t xml:space="preserve">: 1996 Act No. 358, </w:t>
      </w:r>
      <w:r w:rsidRPr="00C43829">
        <w:t xml:space="preserve">Section </w:t>
      </w:r>
      <w:r w:rsidR="006547C8" w:rsidRPr="00C43829">
        <w:t>11.</w:t>
      </w:r>
    </w:p>
    <w:p w:rsidR="00F25049" w:rsidRPr="00C43829" w:rsidRDefault="00F25049" w:rsidP="00C4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3829" w:rsidSect="00C438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29" w:rsidRDefault="00C43829" w:rsidP="00C43829">
      <w:r>
        <w:separator/>
      </w:r>
    </w:p>
  </w:endnote>
  <w:endnote w:type="continuationSeparator" w:id="0">
    <w:p w:rsidR="00C43829" w:rsidRDefault="00C43829" w:rsidP="00C4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29" w:rsidRDefault="00C43829" w:rsidP="00C43829">
      <w:r>
        <w:separator/>
      </w:r>
    </w:p>
  </w:footnote>
  <w:footnote w:type="continuationSeparator" w:id="0">
    <w:p w:rsidR="00C43829" w:rsidRDefault="00C43829" w:rsidP="00C4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29" w:rsidRPr="00C43829" w:rsidRDefault="00C43829" w:rsidP="00C43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8"/>
    <w:rsid w:val="006547C8"/>
    <w:rsid w:val="00C438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45F7A-7E1B-4242-8A1A-17368267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47C8"/>
    <w:rPr>
      <w:rFonts w:ascii="Courier New" w:eastAsia="Times New Roman" w:hAnsi="Courier New" w:cs="Courier New"/>
      <w:sz w:val="20"/>
      <w:szCs w:val="20"/>
    </w:rPr>
  </w:style>
  <w:style w:type="paragraph" w:styleId="Header">
    <w:name w:val="header"/>
    <w:basedOn w:val="Normal"/>
    <w:link w:val="HeaderChar"/>
    <w:uiPriority w:val="99"/>
    <w:unhideWhenUsed/>
    <w:rsid w:val="00C43829"/>
    <w:pPr>
      <w:tabs>
        <w:tab w:val="center" w:pos="4680"/>
        <w:tab w:val="right" w:pos="9360"/>
      </w:tabs>
    </w:pPr>
  </w:style>
  <w:style w:type="character" w:customStyle="1" w:styleId="HeaderChar">
    <w:name w:val="Header Char"/>
    <w:basedOn w:val="DefaultParagraphFont"/>
    <w:link w:val="Header"/>
    <w:uiPriority w:val="99"/>
    <w:rsid w:val="00C43829"/>
  </w:style>
  <w:style w:type="paragraph" w:styleId="Footer">
    <w:name w:val="footer"/>
    <w:basedOn w:val="Normal"/>
    <w:link w:val="FooterChar"/>
    <w:uiPriority w:val="99"/>
    <w:unhideWhenUsed/>
    <w:rsid w:val="00C43829"/>
    <w:pPr>
      <w:tabs>
        <w:tab w:val="center" w:pos="4680"/>
        <w:tab w:val="right" w:pos="9360"/>
      </w:tabs>
    </w:pPr>
  </w:style>
  <w:style w:type="character" w:customStyle="1" w:styleId="FooterChar">
    <w:name w:val="Footer Char"/>
    <w:basedOn w:val="DefaultParagraphFont"/>
    <w:link w:val="Footer"/>
    <w:uiPriority w:val="99"/>
    <w:rsid w:val="00C4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