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65B" w:rsidRDefault="00796804" w:rsidP="006B0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065B">
        <w:t>CHAPTER 34</w:t>
      </w:r>
    </w:p>
    <w:p w:rsidR="006B065B" w:rsidRDefault="00796804" w:rsidP="006B0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065B">
        <w:t>Retail Facilities Revitalization Act [Repealed]</w:t>
      </w:r>
    </w:p>
    <w:p w:rsidR="006B065B" w:rsidRDefault="00796804" w:rsidP="006B0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065B">
        <w:t>Editor's Note</w:t>
      </w:r>
    </w:p>
    <w:p w:rsidR="006B065B" w:rsidRDefault="00796804" w:rsidP="006B0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065B">
        <w:t xml:space="preserve">2006 Act No. 285, </w:t>
      </w:r>
      <w:r w:rsidR="006B065B" w:rsidRPr="006B065B">
        <w:t xml:space="preserve">Section </w:t>
      </w:r>
      <w:r w:rsidRPr="006B065B">
        <w:t>2, provides as follows:</w:t>
      </w:r>
    </w:p>
    <w:p w:rsidR="006B065B" w:rsidRDefault="00796804" w:rsidP="006B0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065B">
        <w:t>"Chapter 34 of Title 6 of the 1976 Code, as added by the provisions of Section 1 of this act, is repealed on July 1, 2016."</w:t>
      </w:r>
    </w:p>
    <w:p w:rsidR="006B065B" w:rsidRDefault="00796804" w:rsidP="006B0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065B">
        <w:t xml:space="preserve">2006 Act No. 285, </w:t>
      </w:r>
      <w:r w:rsidR="006B065B" w:rsidRPr="006B065B">
        <w:t xml:space="preserve">Section </w:t>
      </w:r>
      <w:r w:rsidRPr="006B065B">
        <w:t>3.(A), provides as follows:</w:t>
      </w:r>
    </w:p>
    <w:p w:rsidR="006B065B" w:rsidRPr="006B065B" w:rsidRDefault="00796804" w:rsidP="006B0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065B">
        <w:t>"Chapter 34 of Title 6 of the 1976 Code takes effect July 1, 2006, and applies for rehabilitation expenses incurred, without regard to the date these expenses were incurred, for eligible sites placed in service on or after July 1, 2006."</w:t>
      </w:r>
      <w:bookmarkStart w:id="0" w:name="_GoBack"/>
      <w:bookmarkEnd w:id="0"/>
    </w:p>
    <w:p w:rsidR="006B065B" w:rsidRPr="006B065B" w:rsidRDefault="006B065B" w:rsidP="006B0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065B" w:rsidRDefault="006B065B" w:rsidP="006B0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065B">
        <w:rPr>
          <w:b/>
        </w:rPr>
        <w:t xml:space="preserve">SECTION </w:t>
      </w:r>
      <w:r w:rsidR="00796804" w:rsidRPr="006B065B">
        <w:rPr>
          <w:b/>
        </w:rPr>
        <w:t>6</w:t>
      </w:r>
      <w:r w:rsidRPr="006B065B">
        <w:rPr>
          <w:b/>
        </w:rPr>
        <w:noBreakHyphen/>
      </w:r>
      <w:r w:rsidR="00796804" w:rsidRPr="006B065B">
        <w:rPr>
          <w:b/>
        </w:rPr>
        <w:t>34</w:t>
      </w:r>
      <w:r w:rsidRPr="006B065B">
        <w:rPr>
          <w:b/>
        </w:rPr>
        <w:noBreakHyphen/>
      </w:r>
      <w:r w:rsidR="00796804" w:rsidRPr="006B065B">
        <w:rPr>
          <w:b/>
        </w:rPr>
        <w:t>10.</w:t>
      </w:r>
      <w:r w:rsidR="00796804" w:rsidRPr="006B065B">
        <w:t xml:space="preserve"> Repealed.</w:t>
      </w:r>
    </w:p>
    <w:p w:rsidR="006B065B" w:rsidRDefault="006B065B" w:rsidP="006B0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065B" w:rsidRPr="006B065B" w:rsidRDefault="006B065B" w:rsidP="006B0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6804" w:rsidRPr="006B065B">
        <w:t xml:space="preserve">: Former Section, titled Citation of chapter, had the following history: 2006 Act No. 285, </w:t>
      </w:r>
      <w:r w:rsidRPr="006B065B">
        <w:t xml:space="preserve">Section </w:t>
      </w:r>
      <w:r w:rsidR="00796804" w:rsidRPr="006B065B">
        <w:t xml:space="preserve">1, eff July 1, 2006. Repealed by 2006 Act No. 285, </w:t>
      </w:r>
      <w:r w:rsidRPr="006B065B">
        <w:t xml:space="preserve">Section </w:t>
      </w:r>
      <w:r w:rsidR="00796804" w:rsidRPr="006B065B">
        <w:t>2, eff July 1, 2016.</w:t>
      </w:r>
    </w:p>
    <w:p w:rsidR="006B065B" w:rsidRPr="006B065B" w:rsidRDefault="006B065B" w:rsidP="006B0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065B" w:rsidRDefault="006B065B" w:rsidP="006B0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065B">
        <w:rPr>
          <w:b/>
        </w:rPr>
        <w:t xml:space="preserve">SECTION </w:t>
      </w:r>
      <w:r w:rsidR="00796804" w:rsidRPr="006B065B">
        <w:rPr>
          <w:b/>
        </w:rPr>
        <w:t>6</w:t>
      </w:r>
      <w:r w:rsidRPr="006B065B">
        <w:rPr>
          <w:b/>
        </w:rPr>
        <w:noBreakHyphen/>
      </w:r>
      <w:r w:rsidR="00796804" w:rsidRPr="006B065B">
        <w:rPr>
          <w:b/>
        </w:rPr>
        <w:t>34</w:t>
      </w:r>
      <w:r w:rsidRPr="006B065B">
        <w:rPr>
          <w:b/>
        </w:rPr>
        <w:noBreakHyphen/>
      </w:r>
      <w:r w:rsidR="00796804" w:rsidRPr="006B065B">
        <w:rPr>
          <w:b/>
        </w:rPr>
        <w:t>20.</w:t>
      </w:r>
      <w:r w:rsidR="00796804" w:rsidRPr="006B065B">
        <w:t xml:space="preserve"> Repealed.</w:t>
      </w:r>
    </w:p>
    <w:p w:rsidR="006B065B" w:rsidRDefault="006B065B" w:rsidP="006B0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065B" w:rsidRPr="006B065B" w:rsidRDefault="006B065B" w:rsidP="006B0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6804" w:rsidRPr="006B065B">
        <w:t xml:space="preserve">: Former Section, titled Purpose, had the following history: 2006 Act No. 285, </w:t>
      </w:r>
      <w:r w:rsidRPr="006B065B">
        <w:t xml:space="preserve">Section </w:t>
      </w:r>
      <w:r w:rsidR="00796804" w:rsidRPr="006B065B">
        <w:t xml:space="preserve">1, eff July 1, 2006. Repealed by 2006 Act No. 285, </w:t>
      </w:r>
      <w:r w:rsidRPr="006B065B">
        <w:t xml:space="preserve">Section </w:t>
      </w:r>
      <w:r w:rsidR="00796804" w:rsidRPr="006B065B">
        <w:t>2, eff July 1, 2016.</w:t>
      </w:r>
    </w:p>
    <w:p w:rsidR="006B065B" w:rsidRPr="006B065B" w:rsidRDefault="006B065B" w:rsidP="006B0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065B" w:rsidRDefault="006B065B" w:rsidP="006B0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065B">
        <w:rPr>
          <w:b/>
        </w:rPr>
        <w:t xml:space="preserve">SECTION </w:t>
      </w:r>
      <w:r w:rsidR="00796804" w:rsidRPr="006B065B">
        <w:rPr>
          <w:b/>
        </w:rPr>
        <w:t>6</w:t>
      </w:r>
      <w:r w:rsidRPr="006B065B">
        <w:rPr>
          <w:b/>
        </w:rPr>
        <w:noBreakHyphen/>
      </w:r>
      <w:r w:rsidR="00796804" w:rsidRPr="006B065B">
        <w:rPr>
          <w:b/>
        </w:rPr>
        <w:t>34</w:t>
      </w:r>
      <w:r w:rsidRPr="006B065B">
        <w:rPr>
          <w:b/>
        </w:rPr>
        <w:noBreakHyphen/>
      </w:r>
      <w:r w:rsidR="00796804" w:rsidRPr="006B065B">
        <w:rPr>
          <w:b/>
        </w:rPr>
        <w:t>30.</w:t>
      </w:r>
      <w:r w:rsidR="00796804" w:rsidRPr="006B065B">
        <w:t xml:space="preserve"> Repealed.</w:t>
      </w:r>
    </w:p>
    <w:p w:rsidR="006B065B" w:rsidRDefault="006B065B" w:rsidP="006B0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065B" w:rsidRPr="006B065B" w:rsidRDefault="006B065B" w:rsidP="006B0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6804" w:rsidRPr="006B065B">
        <w:t xml:space="preserve">: Former Section, titled Definitions, had the following history: 2006 Act No. 285, </w:t>
      </w:r>
      <w:r w:rsidRPr="006B065B">
        <w:t xml:space="preserve">Section </w:t>
      </w:r>
      <w:r w:rsidR="00796804" w:rsidRPr="006B065B">
        <w:t xml:space="preserve">1, eff July 1, 2006. Repealed by 2006 Act No. 285, </w:t>
      </w:r>
      <w:r w:rsidRPr="006B065B">
        <w:t xml:space="preserve">Section </w:t>
      </w:r>
      <w:r w:rsidR="00796804" w:rsidRPr="006B065B">
        <w:t>2, eff July 1, 2016.</w:t>
      </w:r>
    </w:p>
    <w:p w:rsidR="006B065B" w:rsidRPr="006B065B" w:rsidRDefault="006B065B" w:rsidP="006B0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065B" w:rsidRDefault="006B065B" w:rsidP="006B0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065B">
        <w:rPr>
          <w:b/>
        </w:rPr>
        <w:t xml:space="preserve">SECTION </w:t>
      </w:r>
      <w:r w:rsidR="00796804" w:rsidRPr="006B065B">
        <w:rPr>
          <w:b/>
        </w:rPr>
        <w:t>6</w:t>
      </w:r>
      <w:r w:rsidRPr="006B065B">
        <w:rPr>
          <w:b/>
        </w:rPr>
        <w:noBreakHyphen/>
      </w:r>
      <w:r w:rsidR="00796804" w:rsidRPr="006B065B">
        <w:rPr>
          <w:b/>
        </w:rPr>
        <w:t>34</w:t>
      </w:r>
      <w:r w:rsidRPr="006B065B">
        <w:rPr>
          <w:b/>
        </w:rPr>
        <w:noBreakHyphen/>
      </w:r>
      <w:r w:rsidR="00796804" w:rsidRPr="006B065B">
        <w:rPr>
          <w:b/>
        </w:rPr>
        <w:t>40.</w:t>
      </w:r>
      <w:r w:rsidR="00796804" w:rsidRPr="006B065B">
        <w:t xml:space="preserve"> Repealed.</w:t>
      </w:r>
    </w:p>
    <w:p w:rsidR="006B065B" w:rsidRDefault="006B065B" w:rsidP="006B0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065B" w:rsidRDefault="006B065B" w:rsidP="006B0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6804" w:rsidRPr="006B065B">
        <w:t xml:space="preserve">: Former Section, titled Tax credits for rehabilitation expenses, had the following history: 2006 Act No. 285, </w:t>
      </w:r>
      <w:r w:rsidRPr="006B065B">
        <w:t xml:space="preserve">Section </w:t>
      </w:r>
      <w:r w:rsidR="00796804" w:rsidRPr="006B065B">
        <w:t xml:space="preserve">1, eff July 1, 2006; 2007 Act No. 110, </w:t>
      </w:r>
      <w:r w:rsidRPr="006B065B">
        <w:t xml:space="preserve">Section </w:t>
      </w:r>
      <w:r w:rsidR="00796804" w:rsidRPr="006B065B">
        <w:t xml:space="preserve">7.A, eff June 21, 2007; 2007 Act No. 116, </w:t>
      </w:r>
      <w:r w:rsidRPr="006B065B">
        <w:t xml:space="preserve">Section </w:t>
      </w:r>
      <w:r w:rsidR="00796804" w:rsidRPr="006B065B">
        <w:t xml:space="preserve">13.A, eff June 28, 2007. Repealed by 2006 Act No. 285, </w:t>
      </w:r>
      <w:r w:rsidRPr="006B065B">
        <w:t xml:space="preserve">Section </w:t>
      </w:r>
      <w:r w:rsidR="00796804" w:rsidRPr="006B065B">
        <w:t>2, eff July 1, 2016.</w:t>
      </w:r>
    </w:p>
    <w:p w:rsidR="00F25049" w:rsidRPr="006B065B" w:rsidRDefault="00F25049" w:rsidP="006B0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B065B" w:rsidSect="006B06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65B" w:rsidRDefault="006B065B" w:rsidP="006B065B">
      <w:r>
        <w:separator/>
      </w:r>
    </w:p>
  </w:endnote>
  <w:endnote w:type="continuationSeparator" w:id="0">
    <w:p w:rsidR="006B065B" w:rsidRDefault="006B065B" w:rsidP="006B0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65B" w:rsidRPr="006B065B" w:rsidRDefault="006B065B" w:rsidP="006B0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65B" w:rsidRPr="006B065B" w:rsidRDefault="006B065B" w:rsidP="006B06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65B" w:rsidRPr="006B065B" w:rsidRDefault="006B065B" w:rsidP="006B0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65B" w:rsidRDefault="006B065B" w:rsidP="006B065B">
      <w:r>
        <w:separator/>
      </w:r>
    </w:p>
  </w:footnote>
  <w:footnote w:type="continuationSeparator" w:id="0">
    <w:p w:rsidR="006B065B" w:rsidRDefault="006B065B" w:rsidP="006B0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65B" w:rsidRPr="006B065B" w:rsidRDefault="006B065B" w:rsidP="006B06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65B" w:rsidRPr="006B065B" w:rsidRDefault="006B065B" w:rsidP="006B06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65B" w:rsidRPr="006B065B" w:rsidRDefault="006B065B" w:rsidP="006B06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804"/>
    <w:rsid w:val="006B065B"/>
    <w:rsid w:val="0079680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60E080-0C99-4262-8B24-4A091A50C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6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96804"/>
    <w:rPr>
      <w:rFonts w:ascii="Courier New" w:eastAsia="Times New Roman" w:hAnsi="Courier New" w:cs="Courier New"/>
      <w:sz w:val="20"/>
      <w:szCs w:val="20"/>
    </w:rPr>
  </w:style>
  <w:style w:type="paragraph" w:styleId="Header">
    <w:name w:val="header"/>
    <w:basedOn w:val="Normal"/>
    <w:link w:val="HeaderChar"/>
    <w:uiPriority w:val="99"/>
    <w:unhideWhenUsed/>
    <w:rsid w:val="006B065B"/>
    <w:pPr>
      <w:tabs>
        <w:tab w:val="center" w:pos="4680"/>
        <w:tab w:val="right" w:pos="9360"/>
      </w:tabs>
    </w:pPr>
  </w:style>
  <w:style w:type="character" w:customStyle="1" w:styleId="HeaderChar">
    <w:name w:val="Header Char"/>
    <w:basedOn w:val="DefaultParagraphFont"/>
    <w:link w:val="Header"/>
    <w:uiPriority w:val="99"/>
    <w:rsid w:val="006B065B"/>
  </w:style>
  <w:style w:type="paragraph" w:styleId="Footer">
    <w:name w:val="footer"/>
    <w:basedOn w:val="Normal"/>
    <w:link w:val="FooterChar"/>
    <w:uiPriority w:val="99"/>
    <w:unhideWhenUsed/>
    <w:rsid w:val="006B065B"/>
    <w:pPr>
      <w:tabs>
        <w:tab w:val="center" w:pos="4680"/>
        <w:tab w:val="right" w:pos="9360"/>
      </w:tabs>
    </w:pPr>
  </w:style>
  <w:style w:type="character" w:customStyle="1" w:styleId="FooterChar">
    <w:name w:val="Footer Char"/>
    <w:basedOn w:val="DefaultParagraphFont"/>
    <w:link w:val="Footer"/>
    <w:uiPriority w:val="99"/>
    <w:rsid w:val="006B0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224</Words>
  <Characters>1277</Characters>
  <Application>Microsoft Office Word</Application>
  <DocSecurity>0</DocSecurity>
  <Lines>10</Lines>
  <Paragraphs>2</Paragraphs>
  <ScaleCrop>false</ScaleCrop>
  <Company>Legislative Services Agency</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2019-10-01T16:22:00Z</dcterms:created>
  <dcterms:modified xsi:type="dcterms:W3CDTF">2019-10-01T16:22:00Z</dcterms:modified>
</cp:coreProperties>
</file>